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4D8C5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400" w:firstLineChars="166"/>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CỘNG HÒA XÃ HỘI CHỦ NGHĨA VIỆT NAM</w:t>
      </w:r>
    </w:p>
    <w:p w14:paraId="5549367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400" w:firstLineChars="166"/>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Độc lập – Tự do – Hạnh phúc</w:t>
      </w:r>
    </w:p>
    <w:p w14:paraId="6A4FF17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398" w:firstLineChars="166"/>
        <w:jc w:val="right"/>
        <w:textAlignment w:val="auto"/>
        <w:rPr>
          <w:rFonts w:hint="default" w:ascii="Times New Roman" w:hAnsi="Times New Roman" w:cs="Times New Roman"/>
          <w:sz w:val="24"/>
          <w:szCs w:val="24"/>
        </w:rPr>
      </w:pPr>
      <w:r>
        <w:rPr>
          <w:rFonts w:hint="default" w:ascii="Times New Roman" w:hAnsi="Times New Roman" w:cs="Times New Roman"/>
          <w:sz w:val="24"/>
          <w:szCs w:val="24"/>
        </w:rPr>
        <w:t>..., ngày … tháng … năm …</w:t>
      </w:r>
    </w:p>
    <w:p w14:paraId="192D7FC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400" w:firstLineChars="166"/>
        <w:jc w:val="center"/>
        <w:textAlignment w:val="auto"/>
        <w:rPr>
          <w:rFonts w:hint="default" w:ascii="Times New Roman" w:hAnsi="Times New Roman" w:cs="Times New Roman"/>
          <w:b/>
          <w:bCs/>
          <w:sz w:val="24"/>
          <w:szCs w:val="24"/>
        </w:rPr>
      </w:pPr>
    </w:p>
    <w:p w14:paraId="03F9460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533" w:firstLineChars="166"/>
        <w:jc w:val="center"/>
        <w:textAlignment w:val="auto"/>
        <w:rPr>
          <w:rFonts w:hint="default" w:ascii="Times New Roman" w:hAnsi="Times New Roman" w:cs="Times New Roman"/>
          <w:b/>
          <w:bCs/>
          <w:sz w:val="32"/>
          <w:szCs w:val="32"/>
        </w:rPr>
      </w:pPr>
      <w:r>
        <w:rPr>
          <w:rFonts w:hint="default" w:ascii="Times New Roman" w:hAnsi="Times New Roman" w:cs="Times New Roman"/>
          <w:b/>
          <w:bCs/>
          <w:sz w:val="32"/>
          <w:szCs w:val="32"/>
        </w:rPr>
        <w:t>ĐƠN KHỞI KIỆN</w:t>
      </w:r>
    </w:p>
    <w:p w14:paraId="2A1B3E4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398" w:firstLineChars="166"/>
        <w:jc w:val="center"/>
        <w:textAlignment w:val="auto"/>
        <w:rPr>
          <w:rFonts w:hint="default" w:ascii="Times New Roman" w:hAnsi="Times New Roman" w:cs="Times New Roman"/>
          <w:i/>
          <w:iCs/>
          <w:sz w:val="24"/>
          <w:szCs w:val="24"/>
        </w:rPr>
      </w:pPr>
      <w:r>
        <w:rPr>
          <w:rFonts w:hint="default" w:ascii="Times New Roman" w:hAnsi="Times New Roman" w:cs="Times New Roman"/>
          <w:i/>
          <w:iCs/>
          <w:sz w:val="24"/>
          <w:szCs w:val="24"/>
        </w:rPr>
        <w:t>(V/v: Yêu cầu thanh toán khoản nợ quá hạn)</w:t>
      </w:r>
    </w:p>
    <w:p w14:paraId="72F3B51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400" w:firstLineChars="166"/>
        <w:jc w:val="center"/>
        <w:textAlignment w:val="auto"/>
        <w:rPr>
          <w:rFonts w:hint="default" w:ascii="Times New Roman" w:hAnsi="Times New Roman" w:cs="Times New Roman"/>
          <w:sz w:val="24"/>
          <w:szCs w:val="24"/>
        </w:rPr>
      </w:pPr>
      <w:r>
        <w:rPr>
          <w:rFonts w:hint="default" w:ascii="Times New Roman" w:hAnsi="Times New Roman" w:cs="Times New Roman"/>
          <w:b/>
          <w:bCs/>
          <w:sz w:val="24"/>
          <w:szCs w:val="24"/>
        </w:rPr>
        <w:t>Kính gửi:</w:t>
      </w:r>
      <w:r>
        <w:rPr>
          <w:rFonts w:hint="default" w:ascii="Times New Roman" w:hAnsi="Times New Roman" w:cs="Times New Roman"/>
          <w:sz w:val="24"/>
          <w:szCs w:val="24"/>
        </w:rPr>
        <w:t xml:space="preserve"> TÒA ÁN NHÂN DÂN ....</w:t>
      </w:r>
    </w:p>
    <w:p w14:paraId="362B1C4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I/ NGƯỜI KHỞI KIỆN:</w:t>
      </w:r>
    </w:p>
    <w:p w14:paraId="68CCEF9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Họ và tên/Tên cơ quan, tổ chức: ...</w:t>
      </w:r>
    </w:p>
    <w:p w14:paraId="08012D9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Ngày, tháng, năm sinh (đối với cá nhân): ...</w:t>
      </w:r>
    </w:p>
    <w:p w14:paraId="1F79462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CCCD/Hộ chiếu/Mã số doanh nghiệp: ...</w:t>
      </w:r>
    </w:p>
    <w:p w14:paraId="01E4A88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Địa chỉ nơi cư trú/Trụ sở chính: ...</w:t>
      </w:r>
    </w:p>
    <w:p w14:paraId="4B1DC0C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Số điện thoại: ...</w:t>
      </w:r>
    </w:p>
    <w:p w14:paraId="0C550CD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Địa chỉ thư điện tử: ...</w:t>
      </w:r>
    </w:p>
    <w:p w14:paraId="04590BE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Người đại diện theo pháp luật/người đại diện theo ủy quyền (nếu có): ...</w:t>
      </w:r>
    </w:p>
    <w:p w14:paraId="4C1D13F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Chức vụ: ....</w:t>
      </w:r>
    </w:p>
    <w:p w14:paraId="0613A1C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Sau đây gọi là “Người khởi kiện”.</w:t>
      </w:r>
    </w:p>
    <w:p w14:paraId="28F3347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II/ NGƯỜI BỊ KIỆN:</w:t>
      </w:r>
    </w:p>
    <w:p w14:paraId="6BD962D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Họ và tên/Tên cơ quan, tổ chức: ...</w:t>
      </w:r>
    </w:p>
    <w:p w14:paraId="6161D0C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Ngày, tháng, năm sinh (đối với cá nhân): ...</w:t>
      </w:r>
    </w:p>
    <w:p w14:paraId="7357AE4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CCCD/Hộ chiếu/Mã số doanh nghiệp: ...</w:t>
      </w:r>
    </w:p>
    <w:p w14:paraId="4E41E7F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Địa chỉ nơi cư trú/Trụ sở chính: ...</w:t>
      </w:r>
    </w:p>
    <w:p w14:paraId="4F177C4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Số điện thoại: ...</w:t>
      </w:r>
    </w:p>
    <w:p w14:paraId="181EC46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Địa chỉ thư điện tử: ...</w:t>
      </w:r>
    </w:p>
    <w:p w14:paraId="60011A4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Người đại diện theo pháp luật/người đại diện theo ủy quyền (nếu có): ...</w:t>
      </w:r>
    </w:p>
    <w:p w14:paraId="116BA9C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Chức vụ: ....</w:t>
      </w:r>
    </w:p>
    <w:p w14:paraId="1471836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Sau đây gọi là “Người bị kiện”.</w:t>
      </w:r>
    </w:p>
    <w:p w14:paraId="2DCF49E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III/ NGƯỜI CÓ QUYỀN LỢI, NGHĨA VỤ LIÊN QUAN (nếu có):</w:t>
      </w:r>
    </w:p>
    <w:p w14:paraId="78D0E07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Họ và tên/Tên cơ quan, tổ chức: ...</w:t>
      </w:r>
    </w:p>
    <w:p w14:paraId="241AC2E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Địa chỉ: ...</w:t>
      </w:r>
    </w:p>
    <w:p w14:paraId="0379566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Số điện thoại: ...</w:t>
      </w:r>
    </w:p>
    <w:p w14:paraId="3079971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Địa chỉ thư điện tử: ...</w:t>
      </w:r>
    </w:p>
    <w:p w14:paraId="5339E7B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Người đại diện (nếu có): ....</w:t>
      </w:r>
    </w:p>
    <w:p w14:paraId="37C4AAB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IV/ NỘI DUNG VỤ VIỆC KHỞI KIỆN:</w:t>
      </w:r>
    </w:p>
    <w:p w14:paraId="5D7840F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Ngày … tháng … năm …, giữa Người khởi kiện và Người bị kiện có xác lập Hợp đồng vay tiền/Hợp đồng mua bán/Hợp đồng cung cấp dịch vụ/Hợp đồng kinh tế/Giấy vay tiền/Giấy nhận nợ/Thỏa thuận số …, theo đó: ...</w:t>
      </w:r>
    </w:p>
    <w:p w14:paraId="19ABE6B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Theo thỏa thuận, Người khởi kiện đã thực hiện đầy đủ nghĩa vụ của mình, cụ thể: ...</w:t>
      </w:r>
    </w:p>
    <w:p w14:paraId="476E082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Người bị kiện có nghĩa vụ thanh toán cho Người khởi kiện tổng số tiền là: …đồng (Bằng chữ: ... đồng).</w:t>
      </w:r>
    </w:p>
    <w:p w14:paraId="14809F1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Thời hạn thanh toán theo thỏa thuận là ngày …tháng …năm …/trong vòng … ngày kể từ ngày ....</w:t>
      </w:r>
    </w:p>
    <w:p w14:paraId="50CAB34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Tuy nhiên, đến thời hạn thanh toán, Người bị kiện không thực hiện hoặc không thực hiện đầy đủ nghĩa vụ thanh toán theo thỏa thuận.</w:t>
      </w:r>
    </w:p>
    <w:p w14:paraId="00ACDDD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Tính đến ngày … tháng … năm …, Người bị kiện đã thanh toán số tiền: … đồng và còn nợ Người khởi kiện số tiền: … đồng (Bằng chữ: ... đồng).</w:t>
      </w:r>
    </w:p>
    <w:p w14:paraId="5E699A2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Ngoài khoản nợ gốc nêu trên, Người bị kiện còn có nghĩa vụ thanh toán tiền lãi do chậm thực hiện nghĩa vụ, tiền phạt vi phạm, tiền bồi thường thiệt hại và/hoặc các khoản nghĩa vụ tài chính khác theo thỏa thuận giữa các bên và quy định pháp luật, nếu có căn cứ.</w:t>
      </w:r>
    </w:p>
    <w:p w14:paraId="3E7B212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Sau khi khoản nợ quá hạn, Người khởi kiện đã nhiều lần liên hệ, yêu cầu Người bị kiện thực hiện nghĩa vụ thanh toán thông qua các hình thức như:</w:t>
      </w:r>
    </w:p>
    <w:p w14:paraId="4EAEFC01">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312" w:lineRule="auto"/>
        <w:ind w:left="420" w:leftChars="0" w:hanging="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Gửi thông báo/công văn yêu cầu thanh toán ngày …;</w:t>
      </w:r>
    </w:p>
    <w:p w14:paraId="6DA0D34B">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312" w:lineRule="auto"/>
        <w:ind w:left="420" w:leftChars="0" w:hanging="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Gửi email, tin nhắn hoặc liên hệ qua điện thoại vào các ngày ...;</w:t>
      </w:r>
    </w:p>
    <w:p w14:paraId="2ECBB704">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312" w:lineRule="auto"/>
        <w:ind w:left="420" w:leftChars="0" w:hanging="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Làm việc trực tiếp với Người bị kiện vào ngày …;</w:t>
      </w:r>
    </w:p>
    <w:p w14:paraId="4492A4F4">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312" w:lineRule="auto"/>
        <w:ind w:left="420" w:leftChars="0" w:hanging="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Lập biên bản đối chiếu/xác nhận công nợ ngày …;</w:t>
      </w:r>
    </w:p>
    <w:p w14:paraId="33D0CE53">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312" w:lineRule="auto"/>
        <w:ind w:left="420" w:leftChars="0" w:hanging="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Các hình thức yêu cầu thanh toán khác: ...</w:t>
      </w:r>
    </w:p>
    <w:p w14:paraId="72D962B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Mặc dù đã được Người khởi kiện nhiều lần tạo điều kiện và yêu cầu thực hiện nghĩa vụ, đến nay Người bị kiện vẫn không thanh toán/thanh toán không đầy đủ khoản nợ nêu trên.</w:t>
      </w:r>
    </w:p>
    <w:p w14:paraId="7D79C76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vi-VN"/>
        </w:rPr>
        <w:t>V</w:t>
      </w:r>
      <w:r>
        <w:rPr>
          <w:rFonts w:hint="default" w:ascii="Times New Roman" w:hAnsi="Times New Roman" w:cs="Times New Roman"/>
          <w:sz w:val="24"/>
          <w:szCs w:val="24"/>
        </w:rPr>
        <w:t>iệc Người bị kiện kéo dài thời gian thanh toán đã ảnh hưởng trực tiếp đến quyền và lợi ích hợp pháp của Người khởi kiện. Do các bên không thể tự thương lượng, giải quyết dứt điểm khoản công nợ, Người khởi kiện làm Đơn này đề nghị Tòa án có thẩm quyền thụ lý và giải quyết vụ án theo quy định pháp luật.</w:t>
      </w:r>
    </w:p>
    <w:p w14:paraId="6261EDB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Bằng Đơn khởi kiện này, Người khởi kiện kính đề nghị Tòa án xem xét, giải quyết các yêu cầu sau:</w:t>
      </w:r>
    </w:p>
    <w:p w14:paraId="088D538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398" w:firstLineChars="166"/>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 Buộc Người bị kiện thanh toán toàn bộ khoản nợ gốc còn thiếu cho Người khởi kiện là: ... đồng (Bằng chữ: ... đồng).</w:t>
      </w:r>
    </w:p>
    <w:p w14:paraId="2782B91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398" w:firstLineChars="166"/>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 Buộc Người bị kiện thanh toán tiền lãi phát sinh do chậm thanh toán, tạm tính từ ngày … đến ngày … là: … đồng.</w:t>
      </w:r>
    </w:p>
    <w:p w14:paraId="7E9F535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398" w:firstLineChars="166"/>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Đồng thời, đề nghị tiếp tục tính tiền lãi phát sinh đối với số tiền còn phải thanh toán kể từ thời điểm tiếp theo cho đến khi Người bị kiện thực hiện xong toàn bộ nghĩa vụ thanh toán theo quy định pháp luật.</w:t>
      </w:r>
    </w:p>
    <w:p w14:paraId="0DE20C1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398" w:firstLineChars="166"/>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 Buộc Người bị kiện thanh toán tiền phạt vi phạm theo thỏa thuận tại ..., số tiền tạm tính là: … đồng (nếu có căn cứ yêu cầu).</w:t>
      </w:r>
    </w:p>
    <w:p w14:paraId="153D041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398" w:firstLineChars="166"/>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Buộc Người bị kiện bồi thường thiệt hại cho Người khởi kiện với số tiền: … đồng.</w:t>
      </w:r>
    </w:p>
    <w:p w14:paraId="7F0FB0A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398" w:firstLineChars="166"/>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Căn cứ yêu cầu bồi thường: ... (Nếu có)</w:t>
      </w:r>
    </w:p>
    <w:p w14:paraId="6426B7F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398" w:firstLineChars="166"/>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 Buộc Người bị kiện chịu án phí và các nghĩa vụ tài chính khác theo quy định của pháp luật.</w:t>
      </w:r>
    </w:p>
    <w:p w14:paraId="1F3027B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398" w:firstLineChars="166"/>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Tổng số tiền Người khởi kiện tạm tính yêu cầu Người bị kiện thanh toán tại thời điểm nộp Đơn khởi kiện là: … ĐỒNG</w:t>
      </w:r>
    </w:p>
    <w:p w14:paraId="7F41C8A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398" w:firstLineChars="166"/>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Bằng chữ: ....</w:t>
      </w:r>
    </w:p>
    <w:p w14:paraId="67C2433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398" w:firstLineChars="166"/>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Ngoài các khoản nêu trên, Người khởi kiện đề nghị Tòa án xem xét giải quyết các quyền và lợi ích hợp pháp khác của Người khởi kiện theo nội dung thỏa thuận giữa các bên và quy định của pháp luật.</w:t>
      </w:r>
    </w:p>
    <w:p w14:paraId="1895216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400" w:firstLineChars="166"/>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VI/ TÀI LIỆU, CHỨNG CỨ KÈM THEO ĐƠN KHỞI KIỆN:</w:t>
      </w:r>
    </w:p>
    <w:p w14:paraId="1783080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398" w:firstLineChars="166"/>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Để chứng minh cho yêu cầu khởi kiện, Người khởi kiện gửi kèm theo Đơn này các tài liệu, chứng cứ sau:</w:t>
      </w:r>
    </w:p>
    <w:p w14:paraId="0B43CEC6">
      <w:pPr>
        <w:keepNext w:val="0"/>
        <w:keepLines w:val="0"/>
        <w:pageBreakBefore w:val="0"/>
        <w:widowControl/>
        <w:numPr>
          <w:ilvl w:val="0"/>
          <w:numId w:val="2"/>
        </w:numPr>
        <w:kinsoku/>
        <w:wordWrap/>
        <w:overflowPunct/>
        <w:topLinePunct w:val="0"/>
        <w:autoSpaceDE/>
        <w:autoSpaceDN/>
        <w:bidi w:val="0"/>
        <w:adjustRightInd/>
        <w:snapToGrid/>
        <w:spacing w:beforeAutospacing="0" w:afterAutospacing="0" w:line="312" w:lineRule="auto"/>
        <w:ind w:left="0" w:leftChars="0" w:firstLine="398" w:firstLineChars="166"/>
        <w:jc w:val="both"/>
        <w:textAlignment w:val="auto"/>
        <w:rPr>
          <w:rFonts w:hint="default" w:ascii="Times New Roman" w:hAnsi="Times New Roman" w:cs="Times New Roman"/>
          <w:i/>
          <w:iCs/>
          <w:sz w:val="24"/>
          <w:szCs w:val="24"/>
        </w:rPr>
      </w:pPr>
      <w:r>
        <w:rPr>
          <w:rFonts w:hint="default" w:ascii="Times New Roman" w:hAnsi="Times New Roman" w:cs="Times New Roman"/>
          <w:i/>
          <w:iCs/>
          <w:sz w:val="24"/>
          <w:szCs w:val="24"/>
        </w:rPr>
        <w:t>Bản sao CCCD/Hộ chiếu/Giấy chứng nhận đăng ký doanh nghiệp của Người khởi kiện;</w:t>
      </w:r>
    </w:p>
    <w:p w14:paraId="65641C8D">
      <w:pPr>
        <w:keepNext w:val="0"/>
        <w:keepLines w:val="0"/>
        <w:pageBreakBefore w:val="0"/>
        <w:widowControl/>
        <w:numPr>
          <w:ilvl w:val="0"/>
          <w:numId w:val="2"/>
        </w:numPr>
        <w:kinsoku/>
        <w:wordWrap/>
        <w:overflowPunct/>
        <w:topLinePunct w:val="0"/>
        <w:autoSpaceDE/>
        <w:autoSpaceDN/>
        <w:bidi w:val="0"/>
        <w:adjustRightInd/>
        <w:snapToGrid/>
        <w:spacing w:beforeAutospacing="0" w:afterAutospacing="0" w:line="312" w:lineRule="auto"/>
        <w:ind w:left="0" w:leftChars="0" w:firstLine="398" w:firstLineChars="166"/>
        <w:jc w:val="both"/>
        <w:textAlignment w:val="auto"/>
        <w:rPr>
          <w:rFonts w:hint="default" w:ascii="Times New Roman" w:hAnsi="Times New Roman" w:cs="Times New Roman"/>
          <w:i/>
          <w:iCs/>
          <w:sz w:val="24"/>
          <w:szCs w:val="24"/>
        </w:rPr>
      </w:pPr>
      <w:r>
        <w:rPr>
          <w:rFonts w:hint="default" w:ascii="Times New Roman" w:hAnsi="Times New Roman" w:cs="Times New Roman"/>
          <w:i/>
          <w:iCs/>
          <w:sz w:val="24"/>
          <w:szCs w:val="24"/>
        </w:rPr>
        <w:t>Hợp đồng/Giấy vay tiền/Giấy nhận nợ/Thỏa thuận số ……………… ngày ……/……/……;</w:t>
      </w:r>
    </w:p>
    <w:p w14:paraId="2E64D161">
      <w:pPr>
        <w:keepNext w:val="0"/>
        <w:keepLines w:val="0"/>
        <w:pageBreakBefore w:val="0"/>
        <w:widowControl/>
        <w:numPr>
          <w:ilvl w:val="0"/>
          <w:numId w:val="2"/>
        </w:numPr>
        <w:kinsoku/>
        <w:wordWrap/>
        <w:overflowPunct/>
        <w:topLinePunct w:val="0"/>
        <w:autoSpaceDE/>
        <w:autoSpaceDN/>
        <w:bidi w:val="0"/>
        <w:adjustRightInd/>
        <w:snapToGrid/>
        <w:spacing w:beforeAutospacing="0" w:afterAutospacing="0" w:line="312" w:lineRule="auto"/>
        <w:ind w:left="0" w:leftChars="0" w:firstLine="398" w:firstLineChars="166"/>
        <w:jc w:val="both"/>
        <w:textAlignment w:val="auto"/>
        <w:rPr>
          <w:rFonts w:hint="default" w:ascii="Times New Roman" w:hAnsi="Times New Roman" w:cs="Times New Roman"/>
          <w:i/>
          <w:iCs/>
          <w:sz w:val="24"/>
          <w:szCs w:val="24"/>
        </w:rPr>
      </w:pPr>
      <w:r>
        <w:rPr>
          <w:rFonts w:hint="default" w:ascii="Times New Roman" w:hAnsi="Times New Roman" w:cs="Times New Roman"/>
          <w:i/>
          <w:iCs/>
          <w:sz w:val="24"/>
          <w:szCs w:val="24"/>
        </w:rPr>
        <w:t>Chứng từ chuyển tiền, giao nhận tiền hoặc tài liệu chứng minh việc giao tài sản;</w:t>
      </w:r>
    </w:p>
    <w:p w14:paraId="7864786D">
      <w:pPr>
        <w:keepNext w:val="0"/>
        <w:keepLines w:val="0"/>
        <w:pageBreakBefore w:val="0"/>
        <w:widowControl/>
        <w:numPr>
          <w:ilvl w:val="0"/>
          <w:numId w:val="2"/>
        </w:numPr>
        <w:kinsoku/>
        <w:wordWrap/>
        <w:overflowPunct/>
        <w:topLinePunct w:val="0"/>
        <w:autoSpaceDE/>
        <w:autoSpaceDN/>
        <w:bidi w:val="0"/>
        <w:adjustRightInd/>
        <w:snapToGrid/>
        <w:spacing w:beforeAutospacing="0" w:afterAutospacing="0" w:line="312" w:lineRule="auto"/>
        <w:ind w:left="0" w:leftChars="0" w:firstLine="398" w:firstLineChars="166"/>
        <w:jc w:val="both"/>
        <w:textAlignment w:val="auto"/>
        <w:rPr>
          <w:rFonts w:hint="default" w:ascii="Times New Roman" w:hAnsi="Times New Roman" w:cs="Times New Roman"/>
          <w:i/>
          <w:iCs/>
          <w:sz w:val="24"/>
          <w:szCs w:val="24"/>
        </w:rPr>
      </w:pPr>
      <w:r>
        <w:rPr>
          <w:rFonts w:hint="default" w:ascii="Times New Roman" w:hAnsi="Times New Roman" w:cs="Times New Roman"/>
          <w:i/>
          <w:iCs/>
          <w:sz w:val="24"/>
          <w:szCs w:val="24"/>
        </w:rPr>
        <w:t>Hóa đơn, chứng từ, phiếu giao hàng, biên bản giao nhận hàng hóa, biên bản nghiệm thu hoặc các tài liệu chứng minh việc Người khởi kiện đã hoàn thành nghĩa vụ</w:t>
      </w:r>
      <w:r>
        <w:rPr>
          <w:rFonts w:hint="default" w:ascii="Times New Roman" w:hAnsi="Times New Roman" w:cs="Times New Roman"/>
          <w:i/>
          <w:iCs/>
          <w:sz w:val="24"/>
          <w:szCs w:val="24"/>
          <w:lang w:val="vi-VN"/>
        </w:rPr>
        <w:t>;</w:t>
      </w:r>
    </w:p>
    <w:p w14:paraId="58C9B3B9">
      <w:pPr>
        <w:keepNext w:val="0"/>
        <w:keepLines w:val="0"/>
        <w:pageBreakBefore w:val="0"/>
        <w:widowControl/>
        <w:numPr>
          <w:ilvl w:val="0"/>
          <w:numId w:val="2"/>
        </w:numPr>
        <w:kinsoku/>
        <w:wordWrap/>
        <w:overflowPunct/>
        <w:topLinePunct w:val="0"/>
        <w:autoSpaceDE/>
        <w:autoSpaceDN/>
        <w:bidi w:val="0"/>
        <w:adjustRightInd/>
        <w:snapToGrid/>
        <w:spacing w:beforeAutospacing="0" w:afterAutospacing="0" w:line="312" w:lineRule="auto"/>
        <w:ind w:left="0" w:leftChars="0" w:firstLine="398" w:firstLineChars="166"/>
        <w:jc w:val="both"/>
        <w:textAlignment w:val="auto"/>
        <w:rPr>
          <w:rFonts w:hint="default" w:ascii="Times New Roman" w:hAnsi="Times New Roman" w:cs="Times New Roman"/>
          <w:i/>
          <w:iCs/>
          <w:sz w:val="24"/>
          <w:szCs w:val="24"/>
        </w:rPr>
      </w:pPr>
      <w:r>
        <w:rPr>
          <w:rFonts w:hint="default" w:ascii="Times New Roman" w:hAnsi="Times New Roman" w:cs="Times New Roman"/>
          <w:i/>
          <w:iCs/>
          <w:sz w:val="24"/>
          <w:szCs w:val="24"/>
        </w:rPr>
        <w:t>Biên bản đối chiếu công nợ/Biên bản xác nhận công nợ ngày ……/……/……;</w:t>
      </w:r>
    </w:p>
    <w:p w14:paraId="27115283">
      <w:pPr>
        <w:keepNext w:val="0"/>
        <w:keepLines w:val="0"/>
        <w:pageBreakBefore w:val="0"/>
        <w:widowControl/>
        <w:numPr>
          <w:ilvl w:val="0"/>
          <w:numId w:val="2"/>
        </w:numPr>
        <w:kinsoku/>
        <w:wordWrap/>
        <w:overflowPunct/>
        <w:topLinePunct w:val="0"/>
        <w:autoSpaceDE/>
        <w:autoSpaceDN/>
        <w:bidi w:val="0"/>
        <w:adjustRightInd/>
        <w:snapToGrid/>
        <w:spacing w:beforeAutospacing="0" w:afterAutospacing="0" w:line="312" w:lineRule="auto"/>
        <w:ind w:left="0" w:leftChars="0" w:firstLine="398" w:firstLineChars="166"/>
        <w:jc w:val="both"/>
        <w:textAlignment w:val="auto"/>
        <w:rPr>
          <w:rFonts w:hint="default" w:ascii="Times New Roman" w:hAnsi="Times New Roman" w:cs="Times New Roman"/>
          <w:i/>
          <w:iCs/>
          <w:sz w:val="24"/>
          <w:szCs w:val="24"/>
        </w:rPr>
      </w:pPr>
      <w:r>
        <w:rPr>
          <w:rFonts w:hint="default" w:ascii="Times New Roman" w:hAnsi="Times New Roman" w:cs="Times New Roman"/>
          <w:i/>
          <w:iCs/>
          <w:sz w:val="24"/>
          <w:szCs w:val="24"/>
        </w:rPr>
        <w:t>Thông báo/Công văn yêu cầu thanh toán đã gửi cho Người bị kiện;</w:t>
      </w:r>
    </w:p>
    <w:p w14:paraId="2618CFC7">
      <w:pPr>
        <w:keepNext w:val="0"/>
        <w:keepLines w:val="0"/>
        <w:pageBreakBefore w:val="0"/>
        <w:widowControl/>
        <w:numPr>
          <w:ilvl w:val="0"/>
          <w:numId w:val="2"/>
        </w:numPr>
        <w:kinsoku/>
        <w:wordWrap/>
        <w:overflowPunct/>
        <w:topLinePunct w:val="0"/>
        <w:autoSpaceDE/>
        <w:autoSpaceDN/>
        <w:bidi w:val="0"/>
        <w:adjustRightInd/>
        <w:snapToGrid/>
        <w:spacing w:beforeAutospacing="0" w:afterAutospacing="0" w:line="312" w:lineRule="auto"/>
        <w:ind w:left="0" w:leftChars="0" w:firstLine="398" w:firstLineChars="166"/>
        <w:jc w:val="both"/>
        <w:textAlignment w:val="auto"/>
        <w:rPr>
          <w:rFonts w:hint="default" w:ascii="Times New Roman" w:hAnsi="Times New Roman" w:cs="Times New Roman"/>
          <w:i/>
          <w:iCs/>
          <w:sz w:val="24"/>
          <w:szCs w:val="24"/>
        </w:rPr>
      </w:pPr>
      <w:r>
        <w:rPr>
          <w:rFonts w:hint="default" w:ascii="Times New Roman" w:hAnsi="Times New Roman" w:cs="Times New Roman"/>
          <w:i/>
          <w:iCs/>
          <w:sz w:val="24"/>
          <w:szCs w:val="24"/>
        </w:rPr>
        <w:t>Email, tin nhắn, nội dung trao đổi giữa các bên liên quan đến khoản nợ;</w:t>
      </w:r>
    </w:p>
    <w:p w14:paraId="1B54CA4A">
      <w:pPr>
        <w:keepNext w:val="0"/>
        <w:keepLines w:val="0"/>
        <w:pageBreakBefore w:val="0"/>
        <w:widowControl/>
        <w:numPr>
          <w:ilvl w:val="0"/>
          <w:numId w:val="2"/>
        </w:numPr>
        <w:kinsoku/>
        <w:wordWrap/>
        <w:overflowPunct/>
        <w:topLinePunct w:val="0"/>
        <w:autoSpaceDE/>
        <w:autoSpaceDN/>
        <w:bidi w:val="0"/>
        <w:adjustRightInd/>
        <w:snapToGrid/>
        <w:spacing w:beforeAutospacing="0" w:afterAutospacing="0" w:line="312" w:lineRule="auto"/>
        <w:ind w:left="0" w:leftChars="0" w:firstLine="398" w:firstLineChars="166"/>
        <w:jc w:val="both"/>
        <w:textAlignment w:val="auto"/>
        <w:rPr>
          <w:rFonts w:hint="default" w:ascii="Times New Roman" w:hAnsi="Times New Roman" w:cs="Times New Roman"/>
          <w:i/>
          <w:iCs/>
          <w:sz w:val="24"/>
          <w:szCs w:val="24"/>
        </w:rPr>
      </w:pPr>
      <w:r>
        <w:rPr>
          <w:rFonts w:hint="default" w:ascii="Times New Roman" w:hAnsi="Times New Roman" w:cs="Times New Roman"/>
          <w:i/>
          <w:iCs/>
          <w:sz w:val="24"/>
          <w:szCs w:val="24"/>
        </w:rPr>
        <w:t>Tài liệu chứng minh Người bị kiện đã thanh toán một phần khoản nợ (nếu có);</w:t>
      </w:r>
    </w:p>
    <w:p w14:paraId="6F933212">
      <w:pPr>
        <w:keepNext w:val="0"/>
        <w:keepLines w:val="0"/>
        <w:pageBreakBefore w:val="0"/>
        <w:widowControl/>
        <w:numPr>
          <w:ilvl w:val="0"/>
          <w:numId w:val="2"/>
        </w:numPr>
        <w:kinsoku/>
        <w:wordWrap/>
        <w:overflowPunct/>
        <w:topLinePunct w:val="0"/>
        <w:autoSpaceDE/>
        <w:autoSpaceDN/>
        <w:bidi w:val="0"/>
        <w:adjustRightInd/>
        <w:snapToGrid/>
        <w:spacing w:beforeAutospacing="0" w:afterAutospacing="0" w:line="312" w:lineRule="auto"/>
        <w:ind w:left="0" w:leftChars="0" w:firstLine="398" w:firstLineChars="166"/>
        <w:jc w:val="both"/>
        <w:textAlignment w:val="auto"/>
        <w:rPr>
          <w:rFonts w:hint="default" w:ascii="Times New Roman" w:hAnsi="Times New Roman" w:cs="Times New Roman"/>
          <w:i/>
          <w:iCs/>
          <w:sz w:val="24"/>
          <w:szCs w:val="24"/>
        </w:rPr>
      </w:pPr>
      <w:r>
        <w:rPr>
          <w:rFonts w:hint="default" w:ascii="Times New Roman" w:hAnsi="Times New Roman" w:cs="Times New Roman"/>
          <w:i/>
          <w:iCs/>
          <w:sz w:val="24"/>
          <w:szCs w:val="24"/>
        </w:rPr>
        <w:t>Bảng tính tiền nợ gốc, tiền lãi, tiền phạt vi phạm và thiệt hại yêu cầu bồi thường;</w:t>
      </w:r>
    </w:p>
    <w:p w14:paraId="06653508">
      <w:pPr>
        <w:keepNext w:val="0"/>
        <w:keepLines w:val="0"/>
        <w:pageBreakBefore w:val="0"/>
        <w:widowControl/>
        <w:numPr>
          <w:ilvl w:val="0"/>
          <w:numId w:val="2"/>
        </w:numPr>
        <w:kinsoku/>
        <w:wordWrap/>
        <w:overflowPunct/>
        <w:topLinePunct w:val="0"/>
        <w:autoSpaceDE/>
        <w:autoSpaceDN/>
        <w:bidi w:val="0"/>
        <w:adjustRightInd/>
        <w:snapToGrid/>
        <w:spacing w:beforeAutospacing="0" w:afterAutospacing="0" w:line="312" w:lineRule="auto"/>
        <w:ind w:left="0" w:leftChars="0" w:firstLine="398" w:firstLineChars="166"/>
        <w:jc w:val="both"/>
        <w:textAlignment w:val="auto"/>
        <w:rPr>
          <w:rFonts w:hint="default" w:ascii="Times New Roman" w:hAnsi="Times New Roman" w:cs="Times New Roman"/>
          <w:i/>
          <w:iCs/>
          <w:sz w:val="24"/>
          <w:szCs w:val="24"/>
        </w:rPr>
      </w:pPr>
      <w:r>
        <w:rPr>
          <w:rFonts w:hint="default" w:ascii="Times New Roman" w:hAnsi="Times New Roman" w:cs="Times New Roman"/>
          <w:i/>
          <w:iCs/>
          <w:sz w:val="24"/>
          <w:szCs w:val="24"/>
        </w:rPr>
        <w:t>Giấy ủy quyền/Hợp đồng ủy quyền cho người đại diện tham gia tố tụng (nếu có);</w:t>
      </w:r>
    </w:p>
    <w:p w14:paraId="59FA8F0F">
      <w:pPr>
        <w:keepNext w:val="0"/>
        <w:keepLines w:val="0"/>
        <w:pageBreakBefore w:val="0"/>
        <w:widowControl/>
        <w:numPr>
          <w:ilvl w:val="0"/>
          <w:numId w:val="2"/>
        </w:numPr>
        <w:kinsoku/>
        <w:wordWrap/>
        <w:overflowPunct/>
        <w:topLinePunct w:val="0"/>
        <w:autoSpaceDE/>
        <w:autoSpaceDN/>
        <w:bidi w:val="0"/>
        <w:adjustRightInd/>
        <w:snapToGrid/>
        <w:spacing w:beforeAutospacing="0" w:afterAutospacing="0" w:line="312" w:lineRule="auto"/>
        <w:ind w:left="0" w:leftChars="0" w:firstLine="398" w:firstLineChars="166"/>
        <w:jc w:val="both"/>
        <w:textAlignment w:val="auto"/>
        <w:rPr>
          <w:rFonts w:hint="default" w:ascii="Times New Roman" w:hAnsi="Times New Roman" w:cs="Times New Roman"/>
          <w:sz w:val="24"/>
          <w:szCs w:val="24"/>
        </w:rPr>
      </w:pPr>
      <w:r>
        <w:rPr>
          <w:rFonts w:hint="default" w:ascii="Times New Roman" w:hAnsi="Times New Roman" w:cs="Times New Roman"/>
          <w:i/>
          <w:iCs/>
          <w:sz w:val="24"/>
          <w:szCs w:val="24"/>
        </w:rPr>
        <w:t>Các tài liệu, chứng cứ khác có liên quan: ...</w:t>
      </w:r>
    </w:p>
    <w:p w14:paraId="5B0C43C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398" w:firstLineChars="166"/>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Người khởi kiện cam đoan những thông tin trình bày trong Đơn khởi kiện và các tài liệu, chứng cứ gửi kèm là đúng sự thật và chịu trách nhiệm trước pháp luật về nội dung đã trình bày.</w:t>
      </w:r>
    </w:p>
    <w:p w14:paraId="4D32690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398" w:firstLineChars="166"/>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Kính đề nghị Quý Tòa xem xét, thụ lý và giải quyết vụ án nhằm bảo vệ quyền và lợi ích hợp pháp của Người khởi kiện theo quy định pháp luật.</w:t>
      </w:r>
    </w:p>
    <w:p w14:paraId="550F097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400" w:firstLineChars="166"/>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Trân trọng cảm ơn!</w:t>
      </w:r>
    </w:p>
    <w:p w14:paraId="4072489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400" w:firstLineChars="166"/>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NGƯỜI KHỞI KIỆN</w:t>
      </w:r>
    </w:p>
    <w:p w14:paraId="164BC13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398" w:firstLineChars="166"/>
        <w:jc w:val="center"/>
        <w:textAlignment w:val="auto"/>
        <w:rPr>
          <w:rFonts w:hint="default" w:ascii="Times New Roman" w:hAnsi="Times New Roman" w:cs="Times New Roman"/>
          <w:i/>
          <w:iCs/>
          <w:sz w:val="24"/>
          <w:szCs w:val="24"/>
        </w:rPr>
      </w:pPr>
      <w:r>
        <w:rPr>
          <w:rFonts w:hint="default" w:ascii="Times New Roman" w:hAnsi="Times New Roman" w:cs="Times New Roman"/>
          <w:i/>
          <w:iCs/>
          <w:sz w:val="24"/>
          <w:szCs w:val="24"/>
        </w:rPr>
        <w:t>(Ký và ghi rõ họ tên)</w:t>
      </w:r>
    </w:p>
    <w:p w14:paraId="7A91D42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398" w:firstLineChars="166"/>
        <w:jc w:val="center"/>
        <w:textAlignment w:val="auto"/>
        <w:rPr>
          <w:rFonts w:hint="default" w:ascii="Times New Roman" w:hAnsi="Times New Roman" w:cs="Times New Roman"/>
          <w:sz w:val="24"/>
          <w:szCs w:val="24"/>
        </w:rPr>
      </w:pPr>
    </w:p>
    <w:p w14:paraId="72DFF39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398" w:firstLineChars="166"/>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Nếu Người khởi kiện là cơ quan, tổ chức:</w:t>
      </w:r>
    </w:p>
    <w:p w14:paraId="752C004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400" w:firstLineChars="166"/>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ĐẠI DIỆN THEO PHÁP LUẬT/ĐẠI DIỆN THEO ỦY QUYỀN</w:t>
      </w:r>
      <w:r>
        <w:rPr>
          <w:rFonts w:hint="default" w:ascii="Times New Roman" w:hAnsi="Times New Roman" w:cs="Times New Roman"/>
          <w:b/>
          <w:bCs/>
          <w:sz w:val="24"/>
          <w:szCs w:val="24"/>
        </w:rPr>
        <w:br w:type="textWrapping"/>
      </w:r>
      <w:r>
        <w:rPr>
          <w:rFonts w:hint="default" w:ascii="Times New Roman" w:hAnsi="Times New Roman" w:cs="Times New Roman"/>
          <w:b/>
          <w:bCs/>
          <w:sz w:val="24"/>
          <w:szCs w:val="24"/>
        </w:rPr>
        <w:t>CỦA NGƯỜI KHỞI KIỆN</w:t>
      </w:r>
    </w:p>
    <w:p w14:paraId="6412687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ind w:left="0" w:leftChars="0" w:firstLine="398" w:firstLineChars="166"/>
        <w:jc w:val="center"/>
        <w:textAlignment w:val="auto"/>
        <w:rPr>
          <w:rFonts w:hint="default" w:ascii="Times New Roman" w:hAnsi="Times New Roman" w:cs="Times New Roman"/>
          <w:i/>
          <w:iCs/>
          <w:sz w:val="24"/>
          <w:szCs w:val="24"/>
        </w:rPr>
      </w:pPr>
      <w:r>
        <w:rPr>
          <w:rFonts w:hint="default" w:ascii="Times New Roman" w:hAnsi="Times New Roman" w:cs="Times New Roman"/>
          <w:i/>
          <w:iCs/>
          <w:sz w:val="24"/>
          <w:szCs w:val="24"/>
        </w:rPr>
        <w:t>(Ký, ghi rõ họ tên, chức vụ và đóng dấu nếu có)</w:t>
      </w:r>
    </w:p>
    <w:p w14:paraId="35E3D0FF">
      <w:pPr>
        <w:keepNext w:val="0"/>
        <w:keepLines w:val="0"/>
        <w:pageBreakBefore w:val="0"/>
        <w:widowControl/>
        <w:kinsoku/>
        <w:wordWrap/>
        <w:overflowPunct/>
        <w:topLinePunct w:val="0"/>
        <w:autoSpaceDE/>
        <w:autoSpaceDN/>
        <w:bidi w:val="0"/>
        <w:adjustRightInd/>
        <w:snapToGrid/>
        <w:spacing w:beforeAutospacing="0" w:afterAutospacing="0" w:line="312" w:lineRule="auto"/>
        <w:ind w:left="0" w:leftChars="0" w:firstLine="398" w:firstLineChars="166"/>
        <w:jc w:val="both"/>
        <w:textAlignment w:val="auto"/>
        <w:rPr>
          <w:rFonts w:hint="default" w:ascii="Times New Roman" w:hAnsi="Times New Roman" w:cs="Times New Roman"/>
          <w:sz w:val="24"/>
          <w:szCs w:val="24"/>
        </w:rPr>
      </w:pP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C4ADEA"/>
    <w:multiLevelType w:val="multilevel"/>
    <w:tmpl w:val="97C4ADEA"/>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052FAF05"/>
    <w:multiLevelType w:val="singleLevel"/>
    <w:tmpl w:val="052FAF05"/>
    <w:lvl w:ilvl="0" w:tentative="0">
      <w:start w:val="1"/>
      <w:numFmt w:val="bullet"/>
      <w:lvlText w:val=""/>
      <w:lvlJc w:val="left"/>
      <w:pPr>
        <w:tabs>
          <w:tab w:val="left" w:pos="420"/>
        </w:tabs>
        <w:ind w:left="420" w:leftChars="0" w:hanging="420" w:firstLineChars="0"/>
      </w:pPr>
      <w:rPr>
        <w:rFonts w:hint="default" w:ascii="Wingdings" w:hAnsi="Wingdings"/>
        <w:sz w:val="13"/>
        <w:szCs w:val="13"/>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233E9A"/>
    <w:rsid w:val="75233E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2026-08-08T06:37:00Z</dcterms:created>
  <dc:creator>LENOVO</dc:creator>
  <cp:lastModifiedBy>Nguyễn Thu Thuỷ</cp:lastModifiedBy>
  <dcterms:modified xsi:type="dcterms:W3CDTF">2026-08-08T06:40:35Z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AEAEA3E51667459AAB320293FA18EB0E_11</vt:lpwstr>
  </property>
  <property fmtid="{D5CDD505-2E9C-101B-9397-08002B2CF9AE}" pid="4" name="KSOTemplateDocerSaveRecord">
    <vt:lpwstr>eyJoZGlkIjoiMTRkNGI1M2U1OWRiMzQyY2ExYTQ3M2ExZDE1YzFiZjMiLCJ1c2VySWQiOiI4ODEzOTg4MzE5MzkwIn0=</vt:lpwstr>
  </property>
</Properties>
</file>