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17" w:type="dxa"/>
        <w:tblInd w:w="108" w:type="dxa"/>
        <w:tblCellMar>
          <w:left w:w="0" w:type="dxa"/>
          <w:right w:w="0" w:type="dxa"/>
        </w:tblCellMar>
        <w:tblLook w:val="04A0" w:firstRow="1" w:lastRow="0" w:firstColumn="1" w:lastColumn="0" w:noHBand="0" w:noVBand="1"/>
      </w:tblPr>
      <w:tblGrid>
        <w:gridCol w:w="12117"/>
      </w:tblGrid>
      <w:tr w:rsidR="00F96AC6" w:rsidRPr="00F96AC6" w14:paraId="7BB17A29" w14:textId="77777777" w:rsidTr="00F96AC6">
        <w:trPr>
          <w:trHeight w:val="2715"/>
        </w:trPr>
        <w:tc>
          <w:tcPr>
            <w:tcW w:w="5925" w:type="dxa"/>
            <w:tcMar>
              <w:top w:w="0" w:type="dxa"/>
              <w:left w:w="108" w:type="dxa"/>
              <w:bottom w:w="0" w:type="dxa"/>
              <w:right w:w="108" w:type="dxa"/>
            </w:tcMar>
            <w:hideMark/>
          </w:tcPr>
          <w:p w14:paraId="43DA5670" w14:textId="77777777" w:rsidR="00F96AC6" w:rsidRPr="00F96AC6" w:rsidRDefault="00F96AC6" w:rsidP="00F96AC6">
            <w:pPr>
              <w:spacing w:before="100" w:beforeAutospacing="1" w:after="0"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BIỂU MẪU</w:t>
            </w:r>
          </w:p>
          <w:p w14:paraId="2A32D8BC" w14:textId="77777777" w:rsidR="00F96AC6" w:rsidRPr="00F96AC6" w:rsidRDefault="00F96AC6" w:rsidP="00F96AC6">
            <w:pPr>
              <w:spacing w:before="100" w:beforeAutospacing="1" w:after="0" w:line="240" w:lineRule="auto"/>
              <w:jc w:val="center"/>
              <w:rPr>
                <w:rFonts w:eastAsia="Times New Roman"/>
                <w:color w:val="222222"/>
                <w:sz w:val="24"/>
                <w:szCs w:val="24"/>
                <w:lang w:eastAsia="en-GB"/>
              </w:rPr>
            </w:pPr>
            <w:r w:rsidRPr="00F96AC6">
              <w:rPr>
                <w:rFonts w:ascii="Arial" w:eastAsia="Times New Roman" w:hAnsi="Arial" w:cs="Arial"/>
                <w:b/>
                <w:bCs/>
                <w:color w:val="222222"/>
                <w:sz w:val="20"/>
                <w:szCs w:val="20"/>
                <w:lang w:eastAsia="en-GB"/>
              </w:rPr>
              <w:t>THEO DÕI VÀ GIÁM SÁT HOẠT ĐỘNG CỦA TRẠM Y TẾ XÃ</w:t>
            </w:r>
          </w:p>
        </w:tc>
      </w:tr>
    </w:tbl>
    <w:p w14:paraId="62A87D3D" w14:textId="77777777" w:rsidR="00F96AC6" w:rsidRPr="00F96AC6" w:rsidRDefault="00F96AC6" w:rsidP="00F96AC6">
      <w:pPr>
        <w:spacing w:before="100" w:beforeAutospacing="1" w:after="0" w:line="240" w:lineRule="auto"/>
        <w:jc w:val="center"/>
        <w:rPr>
          <w:rFonts w:ascii="Arial" w:eastAsia="Times New Roman" w:hAnsi="Arial" w:cs="Arial"/>
          <w:color w:val="222222"/>
          <w:sz w:val="26"/>
          <w:szCs w:val="26"/>
          <w:lang w:eastAsia="en-GB"/>
        </w:rPr>
      </w:pPr>
      <w:r w:rsidRPr="00F96AC6">
        <w:rPr>
          <w:rFonts w:ascii="Arial" w:eastAsia="Times New Roman" w:hAnsi="Arial" w:cs="Arial"/>
          <w:color w:val="222222"/>
          <w:sz w:val="20"/>
          <w:szCs w:val="20"/>
          <w:lang w:eastAsia="en-GB"/>
        </w:rPr>
        <w:t>(Mẫu dành cho hoạt động giám sát của Ban Chỉ đạo)</w:t>
      </w:r>
    </w:p>
    <w:p w14:paraId="74D98139" w14:textId="77777777" w:rsidR="00F96AC6" w:rsidRPr="00F96AC6" w:rsidRDefault="00F96AC6" w:rsidP="00F96AC6">
      <w:pPr>
        <w:spacing w:before="100" w:beforeAutospacing="1" w:after="0" w:line="240" w:lineRule="auto"/>
        <w:jc w:val="both"/>
        <w:rPr>
          <w:rFonts w:ascii="Arial" w:eastAsia="Times New Roman" w:hAnsi="Arial" w:cs="Arial"/>
          <w:color w:val="222222"/>
          <w:sz w:val="26"/>
          <w:szCs w:val="26"/>
          <w:lang w:eastAsia="en-GB"/>
        </w:rPr>
      </w:pPr>
      <w:r w:rsidRPr="00F96AC6">
        <w:rPr>
          <w:rFonts w:ascii="Arial" w:eastAsia="Times New Roman" w:hAnsi="Arial" w:cs="Arial"/>
          <w:color w:val="222222"/>
          <w:sz w:val="26"/>
          <w:szCs w:val="26"/>
          <w:lang w:eastAsia="en-GB"/>
        </w:rPr>
        <w:t> </w:t>
      </w:r>
    </w:p>
    <w:p w14:paraId="573F4F68" w14:textId="77777777" w:rsidR="00F96AC6" w:rsidRPr="00F96AC6" w:rsidRDefault="00F96AC6" w:rsidP="00F96AC6">
      <w:pPr>
        <w:spacing w:before="100" w:beforeAutospacing="1" w:after="120" w:line="240" w:lineRule="auto"/>
        <w:ind w:firstLine="720"/>
        <w:rPr>
          <w:rFonts w:ascii="Arial" w:eastAsia="Times New Roman" w:hAnsi="Arial" w:cs="Arial"/>
          <w:color w:val="222222"/>
          <w:sz w:val="26"/>
          <w:szCs w:val="26"/>
          <w:lang w:eastAsia="en-GB"/>
        </w:rPr>
      </w:pPr>
      <w:r w:rsidRPr="00F96AC6">
        <w:rPr>
          <w:rFonts w:ascii="Arial" w:eastAsia="Times New Roman" w:hAnsi="Arial" w:cs="Arial"/>
          <w:color w:val="222222"/>
          <w:sz w:val="20"/>
          <w:szCs w:val="20"/>
          <w:lang w:eastAsia="en-GB"/>
        </w:rPr>
        <w:t>Tên tỉnh/thành phố.................. </w:t>
      </w:r>
      <w:r w:rsidRPr="00F96AC6">
        <w:rPr>
          <w:rFonts w:ascii="Arial" w:eastAsia="Times New Roman" w:hAnsi="Arial" w:cs="Arial"/>
          <w:color w:val="222222"/>
          <w:sz w:val="26"/>
          <w:szCs w:val="26"/>
          <w:lang w:eastAsia="en-GB"/>
        </w:rPr>
        <w:t>Quận/Huyện:................................ Xã, Phường, TT:......</w:t>
      </w:r>
    </w:p>
    <w:p w14:paraId="32D6319B" w14:textId="77777777" w:rsidR="00F96AC6" w:rsidRPr="00F96AC6" w:rsidRDefault="00F96AC6" w:rsidP="00F96AC6">
      <w:pPr>
        <w:spacing w:before="100" w:beforeAutospacing="1" w:after="120" w:line="240" w:lineRule="auto"/>
        <w:ind w:firstLine="720"/>
        <w:rPr>
          <w:rFonts w:ascii="Arial" w:eastAsia="Times New Roman" w:hAnsi="Arial" w:cs="Arial"/>
          <w:color w:val="222222"/>
          <w:sz w:val="26"/>
          <w:szCs w:val="26"/>
          <w:lang w:eastAsia="en-GB"/>
        </w:rPr>
      </w:pPr>
      <w:r w:rsidRPr="00F96AC6">
        <w:rPr>
          <w:rFonts w:ascii="Arial" w:eastAsia="Times New Roman" w:hAnsi="Arial" w:cs="Arial"/>
          <w:color w:val="222222"/>
          <w:sz w:val="20"/>
          <w:szCs w:val="20"/>
          <w:lang w:eastAsia="en-GB"/>
        </w:rPr>
        <w:t>Xã thuộc vùng: 1     2     3     Dân số:.......; Diện tích:.....</w:t>
      </w:r>
    </w:p>
    <w:p w14:paraId="5E39E591" w14:textId="77777777" w:rsidR="00F96AC6" w:rsidRPr="00F96AC6" w:rsidRDefault="00F96AC6" w:rsidP="00F96AC6">
      <w:pPr>
        <w:spacing w:before="100" w:beforeAutospacing="1" w:after="120" w:line="240" w:lineRule="auto"/>
        <w:ind w:firstLine="720"/>
        <w:rPr>
          <w:rFonts w:ascii="Arial" w:eastAsia="Times New Roman" w:hAnsi="Arial" w:cs="Arial"/>
          <w:color w:val="222222"/>
          <w:sz w:val="26"/>
          <w:szCs w:val="26"/>
          <w:lang w:eastAsia="en-GB"/>
        </w:rPr>
      </w:pPr>
      <w:r w:rsidRPr="00F96AC6">
        <w:rPr>
          <w:rFonts w:ascii="Arial" w:eastAsia="Times New Roman" w:hAnsi="Arial" w:cs="Arial"/>
          <w:color w:val="222222"/>
          <w:sz w:val="20"/>
          <w:szCs w:val="20"/>
          <w:lang w:eastAsia="en-GB"/>
        </w:rPr>
        <w:t>Khám BHYT: Có/Không; Tổng số thẻ BHYT: .............. Tỷ lệ bao phủ BHYT ..........%</w:t>
      </w:r>
    </w:p>
    <w:p w14:paraId="6E28D8D8" w14:textId="77777777" w:rsidR="00F96AC6" w:rsidRPr="00F96AC6" w:rsidRDefault="00F96AC6" w:rsidP="00F96AC6">
      <w:pPr>
        <w:spacing w:before="100" w:beforeAutospacing="1" w:after="120" w:line="240" w:lineRule="auto"/>
        <w:ind w:firstLine="720"/>
        <w:rPr>
          <w:rFonts w:ascii="Arial" w:eastAsia="Times New Roman" w:hAnsi="Arial" w:cs="Arial"/>
          <w:color w:val="222222"/>
          <w:sz w:val="26"/>
          <w:szCs w:val="26"/>
          <w:lang w:eastAsia="en-GB"/>
        </w:rPr>
      </w:pPr>
      <w:r w:rsidRPr="00F96AC6">
        <w:rPr>
          <w:rFonts w:ascii="Arial" w:eastAsia="Times New Roman" w:hAnsi="Arial" w:cs="Arial"/>
          <w:color w:val="222222"/>
          <w:sz w:val="20"/>
          <w:szCs w:val="20"/>
          <w:lang w:eastAsia="en-GB"/>
        </w:rPr>
        <w:t>Trạm trưởng TYT:................................ </w:t>
      </w:r>
      <w:r w:rsidRPr="00F96AC6">
        <w:rPr>
          <w:rFonts w:ascii="Arial" w:eastAsia="Times New Roman" w:hAnsi="Arial" w:cs="Arial"/>
          <w:color w:val="222222"/>
          <w:sz w:val="26"/>
          <w:szCs w:val="26"/>
          <w:lang w:eastAsia="en-GB"/>
        </w:rPr>
        <w:t>Điện thoại:................................ </w:t>
      </w:r>
      <w:r w:rsidRPr="00F96AC6">
        <w:rPr>
          <w:rFonts w:ascii="Arial" w:eastAsia="Times New Roman" w:hAnsi="Arial" w:cs="Arial"/>
          <w:color w:val="222222"/>
          <w:sz w:val="20"/>
          <w:szCs w:val="20"/>
          <w:lang w:eastAsia="en-GB"/>
        </w:rPr>
        <w:t>Email:.......</w:t>
      </w:r>
    </w:p>
    <w:p w14:paraId="3013C943" w14:textId="77777777" w:rsidR="00F96AC6" w:rsidRPr="00F96AC6" w:rsidRDefault="00F96AC6" w:rsidP="00F96AC6">
      <w:pPr>
        <w:spacing w:before="100" w:beforeAutospacing="1" w:after="120" w:line="240" w:lineRule="auto"/>
        <w:ind w:firstLine="720"/>
        <w:rPr>
          <w:rFonts w:ascii="Arial" w:eastAsia="Times New Roman" w:hAnsi="Arial" w:cs="Arial"/>
          <w:color w:val="222222"/>
          <w:sz w:val="26"/>
          <w:szCs w:val="26"/>
          <w:lang w:eastAsia="en-GB"/>
        </w:rPr>
      </w:pPr>
      <w:r w:rsidRPr="00F96AC6">
        <w:rPr>
          <w:rFonts w:ascii="Arial" w:eastAsia="Times New Roman" w:hAnsi="Arial" w:cs="Arial"/>
          <w:color w:val="222222"/>
          <w:sz w:val="20"/>
          <w:szCs w:val="20"/>
          <w:lang w:eastAsia="en-GB"/>
        </w:rPr>
        <w:t>Thời gian giám sát:..............................</w:t>
      </w:r>
    </w:p>
    <w:tbl>
      <w:tblPr>
        <w:tblW w:w="5000" w:type="pct"/>
        <w:jc w:val="center"/>
        <w:tblCellMar>
          <w:left w:w="0" w:type="dxa"/>
          <w:right w:w="0" w:type="dxa"/>
        </w:tblCellMar>
        <w:tblLook w:val="04A0" w:firstRow="1" w:lastRow="0" w:firstColumn="1" w:lastColumn="0" w:noHBand="0" w:noVBand="1"/>
      </w:tblPr>
      <w:tblGrid>
        <w:gridCol w:w="413"/>
        <w:gridCol w:w="3698"/>
        <w:gridCol w:w="67"/>
        <w:gridCol w:w="1965"/>
        <w:gridCol w:w="643"/>
        <w:gridCol w:w="72"/>
        <w:gridCol w:w="667"/>
        <w:gridCol w:w="83"/>
        <w:gridCol w:w="645"/>
        <w:gridCol w:w="81"/>
        <w:gridCol w:w="672"/>
      </w:tblGrid>
      <w:tr w:rsidR="00F96AC6" w:rsidRPr="00F96AC6" w14:paraId="427C3FB3" w14:textId="77777777" w:rsidTr="00F96AC6">
        <w:trPr>
          <w:trHeight w:val="570"/>
          <w:jc w:val="center"/>
        </w:trPr>
        <w:tc>
          <w:tcPr>
            <w:tcW w:w="491"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1CCD4F"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TT</w:t>
            </w:r>
          </w:p>
        </w:tc>
        <w:tc>
          <w:tcPr>
            <w:tcW w:w="5619" w:type="dxa"/>
            <w:gridSpan w:val="2"/>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5FD0B7E"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Chỉ số giám sát</w:t>
            </w:r>
          </w:p>
        </w:tc>
        <w:tc>
          <w:tcPr>
            <w:tcW w:w="3339" w:type="dxa"/>
            <w:gridSpan w:val="3"/>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AEB8AA"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Các mức đánh giá</w:t>
            </w:r>
          </w:p>
        </w:tc>
        <w:tc>
          <w:tcPr>
            <w:tcW w:w="1839"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EF4514"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Điểm thực hiện</w:t>
            </w:r>
          </w:p>
        </w:tc>
        <w:tc>
          <w:tcPr>
            <w:tcW w:w="812" w:type="dxa"/>
            <w:vMerge w:val="restar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A39B25B"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Lý do chưa thực hiện</w:t>
            </w:r>
          </w:p>
        </w:tc>
      </w:tr>
      <w:tr w:rsidR="00F96AC6" w:rsidRPr="00F96AC6" w14:paraId="2ED4DC64" w14:textId="77777777" w:rsidTr="00F96AC6">
        <w:trPr>
          <w:trHeight w:val="570"/>
          <w:jc w:val="center"/>
        </w:trPr>
        <w:tc>
          <w:tcPr>
            <w:tcW w:w="0" w:type="auto"/>
            <w:vMerge/>
            <w:tcBorders>
              <w:top w:val="single" w:sz="8" w:space="0" w:color="auto"/>
              <w:left w:val="single" w:sz="8" w:space="0" w:color="auto"/>
              <w:bottom w:val="nil"/>
              <w:right w:val="nil"/>
            </w:tcBorders>
            <w:vAlign w:val="center"/>
            <w:hideMark/>
          </w:tcPr>
          <w:p w14:paraId="33A48C6C"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single" w:sz="8" w:space="0" w:color="auto"/>
              <w:left w:val="single" w:sz="8" w:space="0" w:color="auto"/>
              <w:bottom w:val="nil"/>
              <w:right w:val="nil"/>
            </w:tcBorders>
            <w:vAlign w:val="center"/>
            <w:hideMark/>
          </w:tcPr>
          <w:p w14:paraId="4AABCF45"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3"/>
            <w:vMerge/>
            <w:tcBorders>
              <w:top w:val="single" w:sz="8" w:space="0" w:color="auto"/>
              <w:left w:val="single" w:sz="8" w:space="0" w:color="auto"/>
              <w:bottom w:val="nil"/>
              <w:right w:val="nil"/>
            </w:tcBorders>
            <w:vAlign w:val="center"/>
            <w:hideMark/>
          </w:tcPr>
          <w:p w14:paraId="3C3B6135" w14:textId="77777777" w:rsidR="00F96AC6" w:rsidRPr="00F96AC6" w:rsidRDefault="00F96AC6" w:rsidP="00F96AC6">
            <w:pPr>
              <w:spacing w:after="0" w:line="240" w:lineRule="auto"/>
              <w:rPr>
                <w:rFonts w:eastAsia="Times New Roman"/>
                <w:color w:val="222222"/>
                <w:sz w:val="24"/>
                <w:szCs w:val="24"/>
                <w:lang w:eastAsia="en-GB"/>
              </w:rPr>
            </w:pPr>
          </w:p>
        </w:tc>
        <w:tc>
          <w:tcPr>
            <w:tcW w:w="928"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D0D119C"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Điểm</w:t>
            </w:r>
          </w:p>
          <w:p w14:paraId="096961F8"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tự</w:t>
            </w:r>
          </w:p>
          <w:p w14:paraId="2AE027D5"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chấm</w:t>
            </w:r>
          </w:p>
        </w:tc>
        <w:tc>
          <w:tcPr>
            <w:tcW w:w="912"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64EDD1"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Điểm</w:t>
            </w:r>
          </w:p>
          <w:p w14:paraId="5F046A27"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thẩm</w:t>
            </w:r>
          </w:p>
          <w:p w14:paraId="4769447E"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định</w:t>
            </w:r>
          </w:p>
        </w:tc>
        <w:tc>
          <w:tcPr>
            <w:tcW w:w="0" w:type="auto"/>
            <w:vMerge/>
            <w:tcBorders>
              <w:top w:val="single" w:sz="8" w:space="0" w:color="auto"/>
              <w:left w:val="single" w:sz="8" w:space="0" w:color="auto"/>
              <w:bottom w:val="nil"/>
              <w:right w:val="single" w:sz="8" w:space="0" w:color="auto"/>
            </w:tcBorders>
            <w:vAlign w:val="center"/>
            <w:hideMark/>
          </w:tcPr>
          <w:p w14:paraId="2C7565F3" w14:textId="77777777" w:rsidR="00F96AC6" w:rsidRPr="00F96AC6" w:rsidRDefault="00F96AC6" w:rsidP="00F96AC6">
            <w:pPr>
              <w:spacing w:after="0" w:line="240" w:lineRule="auto"/>
              <w:rPr>
                <w:rFonts w:eastAsia="Times New Roman"/>
                <w:color w:val="222222"/>
                <w:sz w:val="24"/>
                <w:szCs w:val="24"/>
                <w:lang w:eastAsia="en-GB"/>
              </w:rPr>
            </w:pPr>
          </w:p>
        </w:tc>
      </w:tr>
      <w:tr w:rsidR="00F96AC6" w:rsidRPr="00F96AC6" w14:paraId="05EA41D7" w14:textId="77777777" w:rsidTr="00F96AC6">
        <w:trPr>
          <w:trHeight w:val="570"/>
          <w:jc w:val="center"/>
        </w:trPr>
        <w:tc>
          <w:tcPr>
            <w:tcW w:w="4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717BC40"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49DA78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222222"/>
                <w:sz w:val="20"/>
                <w:szCs w:val="20"/>
                <w:lang w:eastAsia="en-GB"/>
              </w:rPr>
              <w:t>Tổng cộng (A + </w:t>
            </w:r>
            <w:r w:rsidRPr="00F96AC6">
              <w:rPr>
                <w:rFonts w:ascii="Arial" w:eastAsia="Times New Roman" w:hAnsi="Arial" w:cs="Arial"/>
                <w:b/>
                <w:bCs/>
                <w:color w:val="000000"/>
                <w:sz w:val="20"/>
                <w:szCs w:val="20"/>
                <w:lang w:eastAsia="en-GB"/>
              </w:rPr>
              <w:t>B </w:t>
            </w:r>
            <w:r w:rsidRPr="00F96AC6">
              <w:rPr>
                <w:rFonts w:ascii="Arial" w:eastAsia="Times New Roman" w:hAnsi="Arial" w:cs="Arial"/>
                <w:b/>
                <w:bCs/>
                <w:color w:val="222222"/>
                <w:sz w:val="20"/>
                <w:szCs w:val="20"/>
                <w:lang w:eastAsia="en-GB"/>
              </w:rPr>
              <w:t>+ C)</w:t>
            </w:r>
          </w:p>
        </w:tc>
        <w:tc>
          <w:tcPr>
            <w:tcW w:w="24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F301246"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39DE6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100,0</w:t>
            </w:r>
          </w:p>
        </w:tc>
        <w:tc>
          <w:tcPr>
            <w:tcW w:w="928"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116AAA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222222"/>
                <w:sz w:val="20"/>
                <w:szCs w:val="20"/>
                <w:lang w:eastAsia="en-GB"/>
              </w:rPr>
              <w:t>-</w:t>
            </w:r>
          </w:p>
        </w:tc>
        <w:tc>
          <w:tcPr>
            <w:tcW w:w="912"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D9DA53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222222"/>
                <w:sz w:val="20"/>
                <w:szCs w:val="20"/>
                <w:lang w:eastAsia="en-GB"/>
              </w:rPr>
              <w:t>-</w:t>
            </w:r>
          </w:p>
        </w:tc>
        <w:tc>
          <w:tcPr>
            <w:tcW w:w="81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3D7B93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373616A" w14:textId="77777777" w:rsidTr="00F96AC6">
        <w:trPr>
          <w:trHeight w:val="570"/>
          <w:jc w:val="center"/>
        </w:trPr>
        <w:tc>
          <w:tcPr>
            <w:tcW w:w="49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6EC7F12"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9D37E3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A. Chỉ số hoạt động chuyên môn về y tế</w:t>
            </w:r>
          </w:p>
        </w:tc>
        <w:tc>
          <w:tcPr>
            <w:tcW w:w="245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19E42C1"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2F7384C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70,0</w:t>
            </w:r>
          </w:p>
        </w:tc>
        <w:tc>
          <w:tcPr>
            <w:tcW w:w="928" w:type="dxa"/>
            <w:gridSpan w:val="2"/>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7DB8EB7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w:t>
            </w:r>
          </w:p>
        </w:tc>
        <w:tc>
          <w:tcPr>
            <w:tcW w:w="912" w:type="dxa"/>
            <w:gridSpan w:val="2"/>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A2EAD5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w:t>
            </w:r>
          </w:p>
        </w:tc>
        <w:tc>
          <w:tcPr>
            <w:tcW w:w="812"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BBC577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346F797" w14:textId="77777777" w:rsidTr="00F96AC6">
        <w:trPr>
          <w:trHeight w:val="570"/>
          <w:jc w:val="center"/>
        </w:trPr>
        <w:tc>
          <w:tcPr>
            <w:tcW w:w="49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2C6D17C5"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35A89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B. Chỉ số hoạt động chuyên môn về dân số</w:t>
            </w:r>
          </w:p>
        </w:tc>
        <w:tc>
          <w:tcPr>
            <w:tcW w:w="245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5590D83B"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0C43E8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15,0</w:t>
            </w:r>
          </w:p>
        </w:tc>
        <w:tc>
          <w:tcPr>
            <w:tcW w:w="928" w:type="dxa"/>
            <w:gridSpan w:val="2"/>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73A08F5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222222"/>
                <w:sz w:val="20"/>
                <w:szCs w:val="20"/>
                <w:lang w:eastAsia="en-GB"/>
              </w:rPr>
              <w:t>-</w:t>
            </w:r>
          </w:p>
        </w:tc>
        <w:tc>
          <w:tcPr>
            <w:tcW w:w="912" w:type="dxa"/>
            <w:gridSpan w:val="2"/>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71A91BC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w:t>
            </w:r>
          </w:p>
        </w:tc>
        <w:tc>
          <w:tcPr>
            <w:tcW w:w="812"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F9BB3A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B8115DE" w14:textId="77777777" w:rsidTr="00F96AC6">
        <w:trPr>
          <w:trHeight w:val="570"/>
          <w:jc w:val="center"/>
        </w:trPr>
        <w:tc>
          <w:tcPr>
            <w:tcW w:w="49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951614"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67CB5E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C. Chỉ số nhân lực, hạ tầng, TTB, tài chính, BHYT</w:t>
            </w:r>
          </w:p>
        </w:tc>
        <w:tc>
          <w:tcPr>
            <w:tcW w:w="2457"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95B91C5"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8F4228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15,0</w:t>
            </w:r>
          </w:p>
        </w:tc>
        <w:tc>
          <w:tcPr>
            <w:tcW w:w="928" w:type="dxa"/>
            <w:gridSpan w:val="2"/>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8DCBD7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w:t>
            </w:r>
          </w:p>
        </w:tc>
        <w:tc>
          <w:tcPr>
            <w:tcW w:w="912" w:type="dxa"/>
            <w:gridSpan w:val="2"/>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75CD80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w:t>
            </w:r>
          </w:p>
        </w:tc>
        <w:tc>
          <w:tcPr>
            <w:tcW w:w="81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FD7F93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2BD7F82" w14:textId="77777777" w:rsidTr="00F96AC6">
        <w:trPr>
          <w:trHeight w:val="570"/>
          <w:jc w:val="center"/>
        </w:trPr>
        <w:tc>
          <w:tcPr>
            <w:tcW w:w="6109" w:type="dxa"/>
            <w:gridSpan w:val="3"/>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230996C"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A. Chỉ số hoạt động chuyên môn y tế (70 điểm)</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D7AB1C7"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7030EB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70,0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B5839C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222222"/>
                <w:sz w:val="20"/>
                <w:szCs w:val="20"/>
                <w:lang w:eastAsia="en-GB"/>
              </w:rPr>
              <w:t>-</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2AD633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222222"/>
                <w:sz w:val="20"/>
                <w:szCs w:val="20"/>
                <w:lang w:eastAsia="en-GB"/>
              </w:rPr>
              <w:t>-</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0C4A36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CC123F4"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AD176F1"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I</w:t>
            </w:r>
          </w:p>
        </w:tc>
        <w:tc>
          <w:tcPr>
            <w:tcW w:w="561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0CCD7C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Truyền thông giáo dục sức khỏe</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D7F2ADD"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29C28E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10,0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BD98D0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404AD2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2734F9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A78AC74"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88D2825"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444447"/>
                <w:sz w:val="20"/>
                <w:szCs w:val="20"/>
                <w:lang w:eastAsia="en-GB"/>
              </w:rPr>
              <w:t>1</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A4A11D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các trang thiết bị truyền thông (TV, loa, đài....) tại các phòng khám, sảnh chờ, hoặc khu vực truyền thông</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69B75C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000000"/>
                <w:sz w:val="20"/>
                <w:szCs w:val="20"/>
                <w:lang w:eastAsia="en-GB"/>
              </w:rPr>
              <w:t>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502BCE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5166AD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80DDAD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690C23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F1296E7"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527C8F25"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F8C5057"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4F2E18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4C32CF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EA1FF8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7D42C5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1B6DB9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A1CDDEC"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7340978"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lastRenderedPageBreak/>
              <w:t>2</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25BE34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các tài liệu, thông điệp truyền thông GDSK về các biện pháp phòng, chống dịch bệnh, phòng chống bệnh không lây nhiễm (THA/ĐTĐ,...), nâng cao sức khỏe, dinh dưỡng, tăng cường vận động thể lực, vệ sinh môi trường, sử dụng nước sạch, nước hợp vệ sinh; phòng chống tai nạn thương tích, sức khỏe nghề nghiệp như: tờ gấp, tranh lật, apphich; có và thường xuyên phát các thông điệp truyền thanh, thông điệp truyền hình, phim tài liệu trên TV, loa, đài của trạm...</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A2B452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909D1A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8BCA24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7AA30A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719F6C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7921A66"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07A9853"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2A329014"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0CE26B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FAFC69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56385B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60DDA6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7FA2B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E7A69B1"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B0BA5AE"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3</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8DFC9F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tổ chức các hoạt động truyền thông GDSK trực tiếp tại trạm y tế bằng các hình thức như:</w:t>
            </w:r>
          </w:p>
          <w:p w14:paraId="4C540D0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Tư vấn trực tiếp - Tư vấn nhóm nhỏ</w:t>
            </w:r>
          </w:p>
          <w:p w14:paraId="4F85A36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Nói chuyên chuyên đề</w:t>
            </w:r>
          </w:p>
          <w:p w14:paraId="54D9C38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Sinh hoạt câu lạc bộ (người cao tuổi, phụ nữ có thai, phụ nữ có con nhỏ...)</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12E5B6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Thực hiện </w:t>
            </w:r>
            <w:r w:rsidRPr="00F96AC6">
              <w:rPr>
                <w:rFonts w:ascii="Arial" w:eastAsia="Times New Roman" w:hAnsi="Arial" w:cs="Arial"/>
                <w:color w:val="444447"/>
                <w:sz w:val="20"/>
                <w:szCs w:val="20"/>
                <w:lang w:eastAsia="en-GB"/>
              </w:rPr>
              <w:t>&gt; </w:t>
            </w:r>
            <w:r w:rsidRPr="00F96AC6">
              <w:rPr>
                <w:rFonts w:ascii="Arial" w:eastAsia="Times New Roman" w:hAnsi="Arial" w:cs="Arial"/>
                <w:color w:val="222222"/>
                <w:sz w:val="20"/>
                <w:szCs w:val="20"/>
                <w:lang w:eastAsia="en-GB"/>
              </w:rPr>
              <w:t>4 cuộc/năm</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A76081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2,0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D221E2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0EA601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A74D0C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1675B18"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59356764"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70CC5B17"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ACF738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Thực hiện từ 2-4 cuộc/năm</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39094C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CA97FA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D93C55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906B55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158940C"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151E59B3"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863E16C"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ACBCB5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Thực hiện </w:t>
            </w:r>
            <w:r w:rsidRPr="00F96AC6">
              <w:rPr>
                <w:rFonts w:ascii="Arial" w:eastAsia="Times New Roman" w:hAnsi="Arial" w:cs="Arial"/>
                <w:color w:val="444447"/>
                <w:sz w:val="20"/>
                <w:szCs w:val="20"/>
                <w:lang w:eastAsia="en-GB"/>
              </w:rPr>
              <w:t>&lt; </w:t>
            </w:r>
            <w:r w:rsidRPr="00F96AC6">
              <w:rPr>
                <w:rFonts w:ascii="Arial" w:eastAsia="Times New Roman" w:hAnsi="Arial" w:cs="Arial"/>
                <w:color w:val="222222"/>
                <w:sz w:val="20"/>
                <w:szCs w:val="20"/>
                <w:lang w:eastAsia="en-GB"/>
              </w:rPr>
              <w:t>2 cuộc/năm</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743CF8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F7D0D2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B6DE02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13D8D0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1F60BFD"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2E345AEA"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29909E16"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C0D705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triển khai:</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A9CBB7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CFFF3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B7D8C7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A81D5D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230BA19"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736A767"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4</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C0E09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Truyền thông trực tiếp tại cộng đồng bằng các hình thức như: Thăm hộ gia đình, tư vấn trực tiếp tại nhà, nói chuyện chuyên đề tại cộng đồng, sinh hoạt câu lạc bộ, tổ chức sự kiện truyền thông tại cộng đồng (thôn, xóm, bản, làng, ấp, tổ dân phố...)</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0763B8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2D6AF5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2,0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1117BC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6C5DBE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F9214B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F5C880C"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26004DB"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8A7331A"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1605BD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8B10AF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AFDC1D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4029D2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3542D5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BB7218D"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BDC109A"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5</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4759F1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Truyền thông GDSK trên loa đài xã, phường.</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F640EB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Bản tin đọc hàng tuần và khi có dịch bệnh</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C955D8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92E50"/>
                <w:sz w:val="20"/>
                <w:szCs w:val="20"/>
                <w:lang w:eastAsia="en-GB"/>
              </w:rPr>
              <w:t>2,0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931856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BD7318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9931C7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D55D43E"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5B8ED37F"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11548E99"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3EF46C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Thực hiện hàng tháng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D7BB0F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D40B7B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6D3D17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717F66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6203EF8"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0BC3925"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2FE92C90"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F5F6E4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triển khai:</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B1644B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057707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583018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DDDEED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F505CD2"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6E1C5E8C"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6</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164126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Cán bộ chuyên trách truyền thông TYT xã và nhân viên y tế thôn, bản có được tham dự tập huấn về:</w:t>
            </w:r>
          </w:p>
          <w:p w14:paraId="0721CDE9"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Kỹ năng giao tiếp</w:t>
            </w:r>
          </w:p>
          <w:p w14:paraId="36E51FBD"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Kỹ năng truyền thông thay đổi hành vi (tư vấn, nói chuyện chuyên đề, sinh hoạt câu lạc bộ,..,)</w:t>
            </w:r>
          </w:p>
          <w:p w14:paraId="0EFF631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Xây dựng tài liệu truyền thông</w:t>
            </w:r>
          </w:p>
          <w:p w14:paraId="768828A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Tổ chức các sự kiện truyền thông</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08BEE8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tối thiểu 02 lần/năm</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34A678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2,0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8720ED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AAF361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EBA620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F081344"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2905C4CC"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5D5B9E26"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ECF020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nhưng chỉ 01 lần/năm</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68E9C4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80EAE7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648783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539373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D2F2D49" w14:textId="77777777" w:rsidTr="00F96AC6">
        <w:trPr>
          <w:trHeight w:val="945"/>
          <w:jc w:val="center"/>
        </w:trPr>
        <w:tc>
          <w:tcPr>
            <w:tcW w:w="0" w:type="auto"/>
            <w:vMerge/>
            <w:tcBorders>
              <w:top w:val="nil"/>
              <w:left w:val="single" w:sz="8" w:space="0" w:color="auto"/>
              <w:bottom w:val="single" w:sz="8" w:space="0" w:color="auto"/>
              <w:right w:val="single" w:sz="8" w:space="0" w:color="auto"/>
            </w:tcBorders>
            <w:vAlign w:val="center"/>
            <w:hideMark/>
          </w:tcPr>
          <w:p w14:paraId="23D81330"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3364D91A"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EE98AE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được tập huấn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083365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4C92AD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47DFFA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0C6942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825310C"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5E90011"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222222"/>
                <w:sz w:val="20"/>
                <w:szCs w:val="20"/>
                <w:lang w:eastAsia="en-GB"/>
              </w:rPr>
              <w:t>II</w:t>
            </w:r>
          </w:p>
        </w:tc>
        <w:tc>
          <w:tcPr>
            <w:tcW w:w="561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6B46F0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Về lập hồ sơ sức khỏe cá nhân</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313699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AC73CE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8,0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877F20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C8C283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7F0B38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4128B4D"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5D74066"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000000"/>
                <w:sz w:val="20"/>
                <w:szCs w:val="20"/>
                <w:lang w:eastAsia="en-GB"/>
              </w:rPr>
              <w:t>1</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DCE54E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Tỷ lệ người dân được lập hồ sơ sức khỏe cá nhân</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F9B350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&gt; </w:t>
            </w:r>
            <w:r w:rsidRPr="00F96AC6">
              <w:rPr>
                <w:rFonts w:ascii="Arial" w:eastAsia="Times New Roman" w:hAnsi="Arial" w:cs="Arial"/>
                <w:color w:val="222222"/>
                <w:sz w:val="20"/>
                <w:szCs w:val="20"/>
                <w:lang w:eastAsia="en-GB"/>
              </w:rPr>
              <w:t>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04EEA3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5,0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E7B5C1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D89266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193899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D174331"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676BED8"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4845550"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3C9A6D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 </w:t>
            </w:r>
            <w:r w:rsidRPr="00F96AC6">
              <w:rPr>
                <w:rFonts w:ascii="Arial" w:eastAsia="Times New Roman" w:hAnsi="Arial" w:cs="Arial"/>
                <w:color w:val="222222"/>
                <w:sz w:val="20"/>
                <w:szCs w:val="20"/>
                <w:lang w:eastAsia="en-GB"/>
              </w:rPr>
              <w:t>50-80%: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A11881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3,0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D9E2D2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837DCE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221932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AAA8EDB"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10798A97"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21C689E4"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8A4AAC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&lt;50%: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0392C1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5CB82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C12B06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406244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815D4CA"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2C376A4F"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4F6311D"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3C70C4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lập:</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62E414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78C147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3F91B5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69B1F8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61C1A8A"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6891132F"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2</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099EF0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Đã thực hiện ghi chép, cập nhật các thông tin của người dân khi khám, chữa bệnh tại TYT xã vào hồ sơ sức khỏe chưa?</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C74C50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6B7685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3,0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529F64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5D97EC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3E227C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B255FAD"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F32EA89"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F5C71C6"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88570E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2491BB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9B843F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D1465C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29221B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59147A6"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3D427AB"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III</w:t>
            </w:r>
          </w:p>
        </w:tc>
        <w:tc>
          <w:tcPr>
            <w:tcW w:w="561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D02B15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Về phòng, chống dịch bệnh truyền nhiễm và tiêm chủng</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B598DB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59DEFF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7.0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70C55D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000000"/>
                <w:sz w:val="20"/>
                <w:szCs w:val="20"/>
                <w:lang w:eastAsia="en-GB"/>
              </w:rPr>
              <w:t>-</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F46C57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913542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35F58CF"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176641B"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000000"/>
                <w:sz w:val="20"/>
                <w:szCs w:val="20"/>
                <w:lang w:eastAsia="en-GB"/>
              </w:rPr>
              <w:t>1</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5EB072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Cán bộ làm công tác giám sát bệnh truyền nhiễm có được đào tạo, tập huấn trong vòng một năm qua không ?</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47DFE2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08B9F5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76DAF6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5EE6BC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6AA03C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6532BB1"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BDED889"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5F25E9B7"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C840BB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0C1429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000000"/>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1248B0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1F63BC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E60E58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3DF1DE7"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FBFD422"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2</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D39E3F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thực hiện giám sát, báo cáo bệnh, dịch bệnh truyền nhiễm trên địa bàn xã theo quy định tại Thông tư 54/2015/TT-BYT không?</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0EC06E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và đầy đủ:</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9D182E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598316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AAD54C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69A2DE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350C678"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18B08DA"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DDF562E"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BFA0B6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nhưng chưa đầy đủ</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293B0C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6F0A32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8AFA3C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52ABAE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32AAB34"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CDADD48"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7367FE60"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796A66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979BAA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DFB0D7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3402B7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FCFD4F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8602718"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66F6B3D8"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3</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15E4A0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thực hiện giám sát dựa vào sự kiện theo quy định tại Quyết định số 2018/QĐ-BYT không?</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94A98E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DD7BB4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837FD2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F7150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FEED4A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1499A88"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BC867E8"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2472539"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E6BAB9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3A275F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A94081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07ADF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DA941A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62FB70B"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FBA4A04"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4</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8B669E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thực hiện xác minh theo quy định khi phát hiện sự kiện YTCC theo quy định tại Quyết định số 2018/QĐ-BYT không.</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9096C5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và đầy đủ:</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98EA3B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02AA5D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F28786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E9FDEB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9281A0C"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1F8E136A"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288B8B12"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C6308E9"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nhưng chưa đầy đủ:</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E597E2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A4A72A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51CE5C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0A8DCB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CC6706D"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327BEF70"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579D748D"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E8D2F6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9601E4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776EC9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85FA31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801813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787C7BB"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3D3B27B"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5</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B72EAF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Giấy chứng nhận đủ điều kiện tiêm chủng còn hiệu lực hoặc có thực hiện việc tự công bố cơ sở đủ điều kiện tiêm chủng và các cán bộ làm công tác TCMR có được đào tạo, tập huấn đầy đủ</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2AC7D69"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Đầy đủ:</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E541F2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C3B03B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F0B3FD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D9C7D8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D4CF6D9"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F063329"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5BE5B11E"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5C8A43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D5197E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E3DF17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964DC3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D61D59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B3EFF13"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6CA6C4C3"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6</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4D7563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Tỷ lệ trẻ em &lt;1 tuổi được tiêm chủng đầy đủ các vắc xin lao, bạch hầu, ho gà, uốn ván, viêm gan B, viêm phổi/viêm màng não mủ do vi khuẩn Hib, bại liệt, sởi, rubella và viêm não Nhật Bản;</w:t>
            </w:r>
          </w:p>
          <w:p w14:paraId="6412584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Có thực hiện báo cáo kết quả tiêm chủng mở rộng theo Thông tư 34/20</w:t>
            </w:r>
            <w:r w:rsidRPr="00F96AC6">
              <w:rPr>
                <w:rFonts w:ascii="Arial" w:eastAsia="Times New Roman" w:hAnsi="Arial" w:cs="Arial"/>
                <w:color w:val="000000"/>
                <w:sz w:val="20"/>
                <w:szCs w:val="20"/>
                <w:lang w:eastAsia="en-GB"/>
              </w:rPr>
              <w:t>1</w:t>
            </w:r>
            <w:r w:rsidRPr="00F96AC6">
              <w:rPr>
                <w:rFonts w:ascii="Arial" w:eastAsia="Times New Roman" w:hAnsi="Arial" w:cs="Arial"/>
                <w:color w:val="222222"/>
                <w:sz w:val="20"/>
                <w:szCs w:val="20"/>
                <w:lang w:eastAsia="en-GB"/>
              </w:rPr>
              <w:t>8/TT-BYT</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ED0E09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&gt; 95%:</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E453AC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0EBCA8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0C5F47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540350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5D729B2"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5ACC31D9"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6A149A4"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493036D"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70% đến 95%:</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6F7473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772C71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4BADB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7543DE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9B6D216"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1A6771A6"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D7FBAEF"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8331D3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&lt; </w:t>
            </w:r>
            <w:r w:rsidRPr="00F96AC6">
              <w:rPr>
                <w:rFonts w:ascii="Arial" w:eastAsia="Times New Roman" w:hAnsi="Arial" w:cs="Arial"/>
                <w:color w:val="222222"/>
                <w:sz w:val="20"/>
                <w:szCs w:val="20"/>
                <w:lang w:eastAsia="en-GB"/>
              </w:rPr>
              <w:t>70%: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BF3CDB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328F66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582658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67CB84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3AD4149"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5A682B7"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7</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FF16F7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Tỷ lệ phụ nữ có thai được tiêm phòng uốn ván đủ liều trong thai kỳ</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4DD88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6C6B70"/>
                <w:sz w:val="20"/>
                <w:szCs w:val="20"/>
                <w:lang w:eastAsia="en-GB"/>
              </w:rPr>
              <w:t>&gt; </w:t>
            </w:r>
            <w:r w:rsidRPr="00F96AC6">
              <w:rPr>
                <w:rFonts w:ascii="Arial" w:eastAsia="Times New Roman" w:hAnsi="Arial" w:cs="Arial"/>
                <w:color w:val="444447"/>
                <w:sz w:val="20"/>
                <w:szCs w:val="20"/>
                <w:lang w:eastAsia="en-GB"/>
              </w:rPr>
              <w:t>95%:</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179C5F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7AB2F8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D4B0F6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399F08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F48B042"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8AE69FB"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624A192"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6571A4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 </w:t>
            </w:r>
            <w:r w:rsidRPr="00F96AC6">
              <w:rPr>
                <w:rFonts w:ascii="Arial" w:eastAsia="Times New Roman" w:hAnsi="Arial" w:cs="Arial"/>
                <w:color w:val="222222"/>
                <w:sz w:val="20"/>
                <w:szCs w:val="20"/>
                <w:lang w:eastAsia="en-GB"/>
              </w:rPr>
              <w:t>70% đến 95%:</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698177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3CA26B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D3C5AE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F7825A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5576755"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529ED048"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31A9412F"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536788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&lt; 70%: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5BB6FD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2BE9B4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5576BD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5D05B9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BDD8291"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52404DE"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222222"/>
                <w:sz w:val="20"/>
                <w:szCs w:val="20"/>
                <w:lang w:eastAsia="en-GB"/>
              </w:rPr>
              <w:lastRenderedPageBreak/>
              <w:t>IV</w:t>
            </w:r>
          </w:p>
        </w:tc>
        <w:tc>
          <w:tcPr>
            <w:tcW w:w="561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1DB7C1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Về phòng, chống bệnh không lây nhiễm</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C341DB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662CB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10,0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8CE139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222222"/>
                <w:sz w:val="20"/>
                <w:szCs w:val="20"/>
                <w:lang w:eastAsia="en-GB"/>
              </w:rPr>
              <w:t>-</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4D1663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222222"/>
                <w:sz w:val="20"/>
                <w:szCs w:val="20"/>
                <w:lang w:eastAsia="en-GB"/>
              </w:rPr>
              <w:t>-</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04BED5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0CFDAB2"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BE6CB99"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1</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01D54A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sàng lọc phát hiện sớm tăng huyết áp</w:t>
            </w:r>
          </w:p>
          <w:p w14:paraId="704604C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i/>
                <w:iCs/>
                <w:color w:val="222222"/>
                <w:sz w:val="20"/>
                <w:szCs w:val="20"/>
                <w:lang w:eastAsia="en-GB"/>
              </w:rPr>
              <w:t>(% số người ≥40 tuổi được đo huyết áp ít nhất 1 lần/năm</w:t>
            </w:r>
            <w:r w:rsidRPr="00F96AC6">
              <w:rPr>
                <w:rFonts w:ascii="Arial" w:eastAsia="Times New Roman" w:hAnsi="Arial" w:cs="Arial"/>
                <w:color w:val="222222"/>
                <w:sz w:val="20"/>
                <w:szCs w:val="20"/>
                <w:lang w:eastAsia="en-GB"/>
              </w:rPr>
              <w:t> </w:t>
            </w:r>
            <w:r w:rsidRPr="00F96AC6">
              <w:rPr>
                <w:rFonts w:ascii="Arial" w:eastAsia="Times New Roman" w:hAnsi="Arial" w:cs="Arial"/>
                <w:i/>
                <w:iCs/>
                <w:color w:val="222222"/>
                <w:sz w:val="20"/>
                <w:szCs w:val="20"/>
                <w:lang w:eastAsia="en-GB"/>
              </w:rPr>
              <w:t>so với tổng dân số ≥40 tuổi của xã)</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9322C4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&gt; </w:t>
            </w:r>
            <w:r w:rsidRPr="00F96AC6">
              <w:rPr>
                <w:rFonts w:ascii="Arial" w:eastAsia="Times New Roman" w:hAnsi="Arial" w:cs="Arial"/>
                <w:color w:val="222222"/>
                <w:sz w:val="20"/>
                <w:szCs w:val="20"/>
                <w:lang w:eastAsia="en-GB"/>
              </w:rPr>
              <w:t>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4D9352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2,0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BD8C3B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5D9970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782D27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41280E7"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105A780"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50F77BE4"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158C1F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 </w:t>
            </w:r>
            <w:r w:rsidRPr="00F96AC6">
              <w:rPr>
                <w:rFonts w:ascii="Arial" w:eastAsia="Times New Roman" w:hAnsi="Arial" w:cs="Arial"/>
                <w:color w:val="222222"/>
                <w:sz w:val="20"/>
                <w:szCs w:val="20"/>
                <w:lang w:eastAsia="en-GB"/>
              </w:rPr>
              <w:t>50%-80%: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5168B8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CF4AA7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13C75F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78568C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27B5A9F"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54E7DE21"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5E418B60"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38CD79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20% - &lt; 50%: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D377D0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C4E9E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14D699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1D9255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9DB589D"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21504694"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1FB053D0"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A8C274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&lt;20%: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DCCC5E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000000"/>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3D0542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A3A43E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84BAA9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72E96B9"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EE35401"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2</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21A837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Tỷ lệ bệnh nhân tăng huyết áp được quản lý điều trị tại trạm y tế.</w:t>
            </w:r>
          </w:p>
          <w:p w14:paraId="4E31D1D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i/>
                <w:iCs/>
                <w:color w:val="222222"/>
                <w:sz w:val="20"/>
                <w:szCs w:val="20"/>
                <w:lang w:eastAsia="en-GB"/>
              </w:rPr>
              <w:t>(% số người đang được quản lý điều trị tăng huyết áp so với tổng số bệnh nhân tăng huyết áp hiện mắc tại xã (số hiện mắc ước tính bằng 12% dân số của xã))</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84C9AC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&gt; </w:t>
            </w:r>
            <w:r w:rsidRPr="00F96AC6">
              <w:rPr>
                <w:rFonts w:ascii="Arial" w:eastAsia="Times New Roman" w:hAnsi="Arial" w:cs="Arial"/>
                <w:color w:val="222222"/>
                <w:sz w:val="20"/>
                <w:szCs w:val="20"/>
                <w:lang w:eastAsia="en-GB"/>
              </w:rPr>
              <w:t>30%: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DDB659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2,0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4D537C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2C8E88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08CDE0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6E99E29"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41590B6D"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101834BC"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BABC58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 </w:t>
            </w:r>
            <w:r w:rsidRPr="00F96AC6">
              <w:rPr>
                <w:rFonts w:ascii="Arial" w:eastAsia="Times New Roman" w:hAnsi="Arial" w:cs="Arial"/>
                <w:color w:val="222222"/>
                <w:sz w:val="20"/>
                <w:szCs w:val="20"/>
                <w:lang w:eastAsia="en-GB"/>
              </w:rPr>
              <w:t>20%-30%: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7C471A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647F4D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187F32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78726D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59F4C2E"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B654A22"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27D9DFE2"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6E995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&lt; </w:t>
            </w:r>
            <w:r w:rsidRPr="00F96AC6">
              <w:rPr>
                <w:rFonts w:ascii="Arial" w:eastAsia="Times New Roman" w:hAnsi="Arial" w:cs="Arial"/>
                <w:color w:val="222222"/>
                <w:sz w:val="20"/>
                <w:szCs w:val="20"/>
                <w:lang w:eastAsia="en-GB"/>
              </w:rPr>
              <w:t>20%: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9FEBB2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5EF23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17F8F3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5A5D31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65A0B83"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B3A571A"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382C6AD8"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B0BB79D"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B8FBF0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4A043D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3574FD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79EE8E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810EE06"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7786466"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3</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0B085A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sàng lọc phát hiện người có nguy cơ cao hoặc nghi ngờ mắc đái tháo đường cho người từ 40 tuổi trở lên ít nhất </w:t>
            </w:r>
            <w:r w:rsidRPr="00F96AC6">
              <w:rPr>
                <w:rFonts w:ascii="Arial" w:eastAsia="Times New Roman" w:hAnsi="Arial" w:cs="Arial"/>
                <w:color w:val="000000"/>
                <w:sz w:val="20"/>
                <w:szCs w:val="20"/>
                <w:lang w:eastAsia="en-GB"/>
              </w:rPr>
              <w:t>1 </w:t>
            </w:r>
            <w:r w:rsidRPr="00F96AC6">
              <w:rPr>
                <w:rFonts w:ascii="Arial" w:eastAsia="Times New Roman" w:hAnsi="Arial" w:cs="Arial"/>
                <w:color w:val="222222"/>
                <w:sz w:val="20"/>
                <w:szCs w:val="20"/>
                <w:lang w:eastAsia="en-GB"/>
              </w:rPr>
              <w:t>lần/năm</w:t>
            </w:r>
          </w:p>
          <w:p w14:paraId="3F04476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i/>
                <w:iCs/>
                <w:color w:val="222222"/>
                <w:sz w:val="20"/>
                <w:szCs w:val="20"/>
                <w:lang w:eastAsia="en-GB"/>
              </w:rPr>
              <w:t>(% số người ≥40 tuổi đươc sàng lọc nguy cơ đái tháo đường ít nhất 1 lần/năm so với tổng dân số ≥40 tuổi của xã). (Sàng lọc được thực hiện bằng phiếu đánh giá nguy cơ và/hoặc có xét nghiệm đường máu mao mạch)</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233743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&gt; </w:t>
            </w:r>
            <w:r w:rsidRPr="00F96AC6">
              <w:rPr>
                <w:rFonts w:ascii="Arial" w:eastAsia="Times New Roman" w:hAnsi="Arial" w:cs="Arial"/>
                <w:color w:val="222222"/>
                <w:sz w:val="20"/>
                <w:szCs w:val="20"/>
                <w:lang w:eastAsia="en-GB"/>
              </w:rPr>
              <w:t>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AFE0DE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2,0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F67A83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ADFFC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C3A6A6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4D30E07"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C8838A3"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10F1CAF7"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704220D"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 </w:t>
            </w:r>
            <w:r w:rsidRPr="00F96AC6">
              <w:rPr>
                <w:rFonts w:ascii="Arial" w:eastAsia="Times New Roman" w:hAnsi="Arial" w:cs="Arial"/>
                <w:color w:val="222222"/>
                <w:sz w:val="20"/>
                <w:szCs w:val="20"/>
                <w:lang w:eastAsia="en-GB"/>
              </w:rPr>
              <w:t>50%-80%: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49B08A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000000"/>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AA8479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4CF199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8147B8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2F3FCA2"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5FCE20A5"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1C74EC2"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62522C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 </w:t>
            </w:r>
            <w:r w:rsidRPr="00F96AC6">
              <w:rPr>
                <w:rFonts w:ascii="Arial" w:eastAsia="Times New Roman" w:hAnsi="Arial" w:cs="Arial"/>
                <w:color w:val="222222"/>
                <w:sz w:val="20"/>
                <w:szCs w:val="20"/>
                <w:lang w:eastAsia="en-GB"/>
              </w:rPr>
              <w:t>20% </w:t>
            </w:r>
            <w:r w:rsidRPr="00F96AC6">
              <w:rPr>
                <w:rFonts w:ascii="Arial" w:eastAsia="Times New Roman" w:hAnsi="Arial" w:cs="Arial"/>
                <w:color w:val="000000"/>
                <w:sz w:val="20"/>
                <w:szCs w:val="20"/>
                <w:lang w:eastAsia="en-GB"/>
              </w:rPr>
              <w:t>- </w:t>
            </w:r>
            <w:r w:rsidRPr="00F96AC6">
              <w:rPr>
                <w:rFonts w:ascii="Arial" w:eastAsia="Times New Roman" w:hAnsi="Arial" w:cs="Arial"/>
                <w:color w:val="444447"/>
                <w:sz w:val="20"/>
                <w:szCs w:val="20"/>
                <w:lang w:eastAsia="en-GB"/>
              </w:rPr>
              <w:t>&lt; </w:t>
            </w:r>
            <w:r w:rsidRPr="00F96AC6">
              <w:rPr>
                <w:rFonts w:ascii="Arial" w:eastAsia="Times New Roman" w:hAnsi="Arial" w:cs="Arial"/>
                <w:color w:val="222222"/>
                <w:sz w:val="20"/>
                <w:szCs w:val="20"/>
                <w:lang w:eastAsia="en-GB"/>
              </w:rPr>
              <w:t>50%: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9B3C58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0AE5E8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C6C621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4FCD7E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F2EAD40"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52F9769"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DD078B3"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1B36EE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&lt; </w:t>
            </w:r>
            <w:r w:rsidRPr="00F96AC6">
              <w:rPr>
                <w:rFonts w:ascii="Arial" w:eastAsia="Times New Roman" w:hAnsi="Arial" w:cs="Arial"/>
                <w:color w:val="222222"/>
                <w:sz w:val="20"/>
                <w:szCs w:val="20"/>
                <w:lang w:eastAsia="en-GB"/>
              </w:rPr>
              <w:t>20%: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BB261C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55D91E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1B3A59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3E339D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AA8BD31"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CB926F2"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4</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61802A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Tỷ lệ bệnh nhân đái tháo đường được quản lý điều trị tại trạm y tế.</w:t>
            </w:r>
          </w:p>
          <w:p w14:paraId="222BB53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i/>
                <w:iCs/>
                <w:color w:val="222222"/>
                <w:sz w:val="20"/>
                <w:szCs w:val="20"/>
                <w:lang w:eastAsia="en-GB"/>
              </w:rPr>
              <w:t>(% số người đang được quản lý điều trị so với tổng số bệnh nhân đái tháo đường hiện mắc tại xã (số hiện mắc ước tính bằng 2% dân số xã))</w:t>
            </w:r>
          </w:p>
          <w:p w14:paraId="01D3B6F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QĐ 1125: trong đó 40% được quản lý, điều trị.</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21E7C6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&gt; </w:t>
            </w:r>
            <w:r w:rsidRPr="00F96AC6">
              <w:rPr>
                <w:rFonts w:ascii="Arial" w:eastAsia="Times New Roman" w:hAnsi="Arial" w:cs="Arial"/>
                <w:color w:val="222222"/>
                <w:sz w:val="20"/>
                <w:szCs w:val="20"/>
                <w:lang w:eastAsia="en-GB"/>
              </w:rPr>
              <w:t>40%: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697DD2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2,0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B0D030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D3B05A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C54C22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03339EF"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566EB9AC"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70D5D027"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59F4BB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 </w:t>
            </w:r>
            <w:r w:rsidRPr="00F96AC6">
              <w:rPr>
                <w:rFonts w:ascii="Arial" w:eastAsia="Times New Roman" w:hAnsi="Arial" w:cs="Arial"/>
                <w:color w:val="222222"/>
                <w:sz w:val="20"/>
                <w:szCs w:val="20"/>
                <w:lang w:eastAsia="en-GB"/>
              </w:rPr>
              <w:t>20%-40%: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B29C7A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DD801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88839E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D21AE9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D1A8007"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8425B79"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74BBD5AB"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5010179"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&lt; </w:t>
            </w:r>
            <w:r w:rsidRPr="00F96AC6">
              <w:rPr>
                <w:rFonts w:ascii="Arial" w:eastAsia="Times New Roman" w:hAnsi="Arial" w:cs="Arial"/>
                <w:color w:val="222222"/>
                <w:sz w:val="20"/>
                <w:szCs w:val="20"/>
                <w:lang w:eastAsia="en-GB"/>
              </w:rPr>
              <w:t>20%: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2A25EA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A1591B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883248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A1CC76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10055F6"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CAE5C90"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78220036"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B6F1A3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04DA0E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D22672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BDB331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343898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1D6D0B1"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64EEAE9C"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5</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3AD744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quản lý điều trị các bệnh không lây nhiễm khác như: Tim mạch, hen phế quản, COPD (khám, kê đơn điều trị ngoại trú, cấp phát thuốc BHYT, có hồ sơ theo dõi lâu dài)</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051DCC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đầy đủ 3 bệnh:</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F90494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2,0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D57704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E7BEF3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396235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05E8031"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910FB88"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B8E5317"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E168C8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nhưng chỉ 2 bệnh:</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219AB3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DC9980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9DADA0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BEA237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9192A02"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4689EFD"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3CA7F274"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20D1BD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nhưng chỉ 1 bệnh</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BF2D15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D54D6B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ABDC62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D66BAC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B623D6C"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56D58FA"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7EFB6F3E"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EE7AA9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quản lý 3 bệnh:</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889241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039BAF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1C6ECF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77EED4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AF17116"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62DB36B8"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V</w:t>
            </w:r>
          </w:p>
        </w:tc>
        <w:tc>
          <w:tcPr>
            <w:tcW w:w="561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ECF0C8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Về phòng, chống HIV/AIDS</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8218A0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9B87A8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3,0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541FE1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FBD78D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2D2C58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D0E3345"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B8C420B"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1</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ECE6CC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xml:space="preserve">Có phát các vật dụng can thiệp giảm tác hại dự phòng lây nhiễm H1V (Bao cao su, </w:t>
            </w:r>
            <w:r w:rsidRPr="00F96AC6">
              <w:rPr>
                <w:rFonts w:ascii="Arial" w:eastAsia="Times New Roman" w:hAnsi="Arial" w:cs="Arial"/>
                <w:color w:val="222222"/>
                <w:sz w:val="20"/>
                <w:szCs w:val="20"/>
                <w:lang w:eastAsia="en-GB"/>
              </w:rPr>
              <w:lastRenderedPageBreak/>
              <w:t>bơm kim tiêm) cho các đối tượng nguy cơ cao (Người nghiện chích ma túy, phụ nữ bán dâm, nam quan hệ tình dục đồng giới, bạn tình của người nhiễm HIV) hay ko?</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030AEE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lastRenderedPageBreak/>
              <w:t xml:space="preserve">Có triển khai trên 2 mô hình cấp phát vật </w:t>
            </w:r>
            <w:r w:rsidRPr="00F96AC6">
              <w:rPr>
                <w:rFonts w:ascii="Arial" w:eastAsia="Times New Roman" w:hAnsi="Arial" w:cs="Arial"/>
                <w:color w:val="222222"/>
                <w:sz w:val="20"/>
                <w:szCs w:val="20"/>
                <w:lang w:eastAsia="en-GB"/>
              </w:rPr>
              <w:lastRenderedPageBreak/>
              <w:t>dụng can thiệp giảm hại (vừa qua đồng đẳng viên, vừa qua hộp cố định, khác):</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6B33AE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lastRenderedPageBreak/>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4E8498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E587E3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3EE6E6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B429D48"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4D1AD57"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5AF3C330"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493E77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triển khai:</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922E68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AF32C1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DEEBCF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AD4A82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E535FEE"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65989BD6"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2</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A9F41ED"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xét nghiệm sàng lọc HIV hay không?</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AB0EB2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triển khai các hoạt động xét nghiệm HIV cho các nhóm nguy cơ cao tại TYT xã?</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039162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9137C6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B97878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F3639C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D9CAE5B"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5F942917"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51F94C78"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3F76DC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63AA75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3324B6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B82D0D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4925A3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A1C94BE"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ED98484"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3</w:t>
            </w:r>
          </w:p>
        </w:tc>
        <w:tc>
          <w:tcPr>
            <w:tcW w:w="5547"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BDA34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TYT có quản lý danh sách người nhiễm HIV không?: (1) Có quản lý danh sách người nhiễm HIV và (2) Có thông tin người nhiễm HIV được điều trị ARV</w:t>
            </w: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B2DC72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Cả hai</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63D7C9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FE1250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B57B4D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EC1C12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B88893A"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45831C1C"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vMerge/>
            <w:tcBorders>
              <w:top w:val="nil"/>
              <w:left w:val="nil"/>
              <w:bottom w:val="single" w:sz="8" w:space="0" w:color="auto"/>
              <w:right w:val="single" w:sz="8" w:space="0" w:color="auto"/>
            </w:tcBorders>
            <w:vAlign w:val="center"/>
            <w:hideMark/>
          </w:tcPr>
          <w:p w14:paraId="51DA24E7" w14:textId="77777777" w:rsidR="00F96AC6" w:rsidRPr="00F96AC6" w:rsidRDefault="00F96AC6" w:rsidP="00F96AC6">
            <w:pPr>
              <w:spacing w:after="0" w:line="240" w:lineRule="auto"/>
              <w:rPr>
                <w:rFonts w:eastAsia="Times New Roman"/>
                <w:color w:val="222222"/>
                <w:sz w:val="24"/>
                <w:szCs w:val="24"/>
                <w:lang w:eastAsia="en-GB"/>
              </w:rPr>
            </w:pP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8C69DB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Chỉ 1 trong 2</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69E441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0A7C7F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FAEB70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CB15EA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BB781FE"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20055322"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vMerge/>
            <w:tcBorders>
              <w:top w:val="nil"/>
              <w:left w:val="nil"/>
              <w:bottom w:val="single" w:sz="8" w:space="0" w:color="auto"/>
              <w:right w:val="single" w:sz="8" w:space="0" w:color="auto"/>
            </w:tcBorders>
            <w:vAlign w:val="center"/>
            <w:hideMark/>
          </w:tcPr>
          <w:p w14:paraId="075309C2" w14:textId="77777777" w:rsidR="00F96AC6" w:rsidRPr="00F96AC6" w:rsidRDefault="00F96AC6" w:rsidP="00F96AC6">
            <w:pPr>
              <w:spacing w:after="0" w:line="240" w:lineRule="auto"/>
              <w:rPr>
                <w:rFonts w:eastAsia="Times New Roman"/>
                <w:color w:val="222222"/>
                <w:sz w:val="24"/>
                <w:szCs w:val="24"/>
                <w:lang w:eastAsia="en-GB"/>
              </w:rPr>
            </w:pP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7AA191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Không quản lý</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3924BD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E7577C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B8148D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9D42C6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2B46AB6"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A02D7C0"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VI</w:t>
            </w:r>
          </w:p>
        </w:tc>
        <w:tc>
          <w:tcPr>
            <w:tcW w:w="55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A1B987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Về khám bệnh, chữa bệnh</w:t>
            </w: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FB61F5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8DE542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10,0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504C4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222222"/>
                <w:sz w:val="20"/>
                <w:szCs w:val="20"/>
                <w:lang w:eastAsia="en-GB"/>
              </w:rPr>
              <w:t>-</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78B9C1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1EFAC5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77EA421"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E6EBCC9"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1</w:t>
            </w:r>
          </w:p>
        </w:tc>
        <w:tc>
          <w:tcPr>
            <w:tcW w:w="5547"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94D177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Tổng số lượt người đến khám, chữa bệnh/ tháng tại trạm (không tính đến tiêm chủng)</w:t>
            </w: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D898BF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&gt;500: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0CB5FD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2,0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529990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7E038B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FEBE36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4807C91"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306B600E"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vMerge/>
            <w:tcBorders>
              <w:top w:val="nil"/>
              <w:left w:val="nil"/>
              <w:bottom w:val="single" w:sz="8" w:space="0" w:color="auto"/>
              <w:right w:val="single" w:sz="8" w:space="0" w:color="auto"/>
            </w:tcBorders>
            <w:vAlign w:val="center"/>
            <w:hideMark/>
          </w:tcPr>
          <w:p w14:paraId="2250B94D" w14:textId="77777777" w:rsidR="00F96AC6" w:rsidRPr="00F96AC6" w:rsidRDefault="00F96AC6" w:rsidP="00F96AC6">
            <w:pPr>
              <w:spacing w:after="0" w:line="240" w:lineRule="auto"/>
              <w:rPr>
                <w:rFonts w:eastAsia="Times New Roman"/>
                <w:color w:val="222222"/>
                <w:sz w:val="24"/>
                <w:szCs w:val="24"/>
                <w:lang w:eastAsia="en-GB"/>
              </w:rPr>
            </w:pP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DE18C0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≥220-500: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0C4AB5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3EE5CE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A6E24F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E8DE46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F645D6D"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40379A25"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vMerge/>
            <w:tcBorders>
              <w:top w:val="nil"/>
              <w:left w:val="nil"/>
              <w:bottom w:val="single" w:sz="8" w:space="0" w:color="auto"/>
              <w:right w:val="single" w:sz="8" w:space="0" w:color="auto"/>
            </w:tcBorders>
            <w:vAlign w:val="center"/>
            <w:hideMark/>
          </w:tcPr>
          <w:p w14:paraId="3021649E" w14:textId="77777777" w:rsidR="00F96AC6" w:rsidRPr="00F96AC6" w:rsidRDefault="00F96AC6" w:rsidP="00F96AC6">
            <w:pPr>
              <w:spacing w:after="0" w:line="240" w:lineRule="auto"/>
              <w:rPr>
                <w:rFonts w:eastAsia="Times New Roman"/>
                <w:color w:val="222222"/>
                <w:sz w:val="24"/>
                <w:szCs w:val="24"/>
                <w:lang w:eastAsia="en-GB"/>
              </w:rPr>
            </w:pP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C1DDFD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&lt; </w:t>
            </w:r>
            <w:r w:rsidRPr="00F96AC6">
              <w:rPr>
                <w:rFonts w:ascii="Arial" w:eastAsia="Times New Roman" w:hAnsi="Arial" w:cs="Arial"/>
                <w:color w:val="222222"/>
                <w:sz w:val="20"/>
                <w:szCs w:val="20"/>
                <w:lang w:eastAsia="en-GB"/>
              </w:rPr>
              <w:t>220: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11FDCF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E6BF41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E80485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A62E7D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388F11F"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6860D4EB"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2</w:t>
            </w:r>
          </w:p>
        </w:tc>
        <w:tc>
          <w:tcPr>
            <w:tcW w:w="5547"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5D52FA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thực hiện khám chữa bệnh ban đầu BHYT</w:t>
            </w: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E923CA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B2D15A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2,0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BA56D3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5C530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4EA81F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762C710"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3796E690"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vMerge/>
            <w:tcBorders>
              <w:top w:val="nil"/>
              <w:left w:val="nil"/>
              <w:bottom w:val="single" w:sz="8" w:space="0" w:color="auto"/>
              <w:right w:val="single" w:sz="8" w:space="0" w:color="auto"/>
            </w:tcBorders>
            <w:vAlign w:val="center"/>
            <w:hideMark/>
          </w:tcPr>
          <w:p w14:paraId="3317F3E9" w14:textId="77777777" w:rsidR="00F96AC6" w:rsidRPr="00F96AC6" w:rsidRDefault="00F96AC6" w:rsidP="00F96AC6">
            <w:pPr>
              <w:spacing w:after="0" w:line="240" w:lineRule="auto"/>
              <w:rPr>
                <w:rFonts w:eastAsia="Times New Roman"/>
                <w:color w:val="222222"/>
                <w:sz w:val="24"/>
                <w:szCs w:val="24"/>
                <w:lang w:eastAsia="en-GB"/>
              </w:rPr>
            </w:pP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8F5041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AA9D28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FFE2A0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4A050F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54E496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C61AC44"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37B9825"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3</w:t>
            </w:r>
          </w:p>
        </w:tc>
        <w:tc>
          <w:tcPr>
            <w:tcW w:w="5547"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788631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Số kỹ thuật trong gói DVYTCB quy định tại Thông tư 39 trạm đã thực hiện được</w:t>
            </w: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64D295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&gt; </w:t>
            </w:r>
            <w:r w:rsidRPr="00F96AC6">
              <w:rPr>
                <w:rFonts w:ascii="Arial" w:eastAsia="Times New Roman" w:hAnsi="Arial" w:cs="Arial"/>
                <w:color w:val="222222"/>
                <w:sz w:val="20"/>
                <w:szCs w:val="20"/>
                <w:lang w:eastAsia="en-GB"/>
              </w:rPr>
              <w:t>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936CD5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2,0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671207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CF700C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AE55E5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A367BCE"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A1A730F"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vMerge/>
            <w:tcBorders>
              <w:top w:val="nil"/>
              <w:left w:val="nil"/>
              <w:bottom w:val="single" w:sz="8" w:space="0" w:color="auto"/>
              <w:right w:val="single" w:sz="8" w:space="0" w:color="auto"/>
            </w:tcBorders>
            <w:vAlign w:val="center"/>
            <w:hideMark/>
          </w:tcPr>
          <w:p w14:paraId="13BCF5CC" w14:textId="77777777" w:rsidR="00F96AC6" w:rsidRPr="00F96AC6" w:rsidRDefault="00F96AC6" w:rsidP="00F96AC6">
            <w:pPr>
              <w:spacing w:after="0" w:line="240" w:lineRule="auto"/>
              <w:rPr>
                <w:rFonts w:eastAsia="Times New Roman"/>
                <w:color w:val="222222"/>
                <w:sz w:val="24"/>
                <w:szCs w:val="24"/>
                <w:lang w:eastAsia="en-GB"/>
              </w:rPr>
            </w:pP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32E437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50%-80%: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0DDFF9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FA3573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856A40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EDEF3A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FCC4F50"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7384668"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vMerge/>
            <w:tcBorders>
              <w:top w:val="nil"/>
              <w:left w:val="nil"/>
              <w:bottom w:val="single" w:sz="8" w:space="0" w:color="auto"/>
              <w:right w:val="single" w:sz="8" w:space="0" w:color="auto"/>
            </w:tcBorders>
            <w:vAlign w:val="center"/>
            <w:hideMark/>
          </w:tcPr>
          <w:p w14:paraId="74F1E2F0" w14:textId="77777777" w:rsidR="00F96AC6" w:rsidRPr="00F96AC6" w:rsidRDefault="00F96AC6" w:rsidP="00F96AC6">
            <w:pPr>
              <w:spacing w:after="0" w:line="240" w:lineRule="auto"/>
              <w:rPr>
                <w:rFonts w:eastAsia="Times New Roman"/>
                <w:color w:val="222222"/>
                <w:sz w:val="24"/>
                <w:szCs w:val="24"/>
                <w:lang w:eastAsia="en-GB"/>
              </w:rPr>
            </w:pP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E9C053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 </w:t>
            </w:r>
            <w:r w:rsidRPr="00F96AC6">
              <w:rPr>
                <w:rFonts w:ascii="Arial" w:eastAsia="Times New Roman" w:hAnsi="Arial" w:cs="Arial"/>
                <w:color w:val="222222"/>
                <w:sz w:val="20"/>
                <w:szCs w:val="20"/>
                <w:lang w:eastAsia="en-GB"/>
              </w:rPr>
              <w:t>30-&lt; 50%: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282500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C44E60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A3A3B7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7082DA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A12403E"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C0B7C43"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vMerge/>
            <w:tcBorders>
              <w:top w:val="nil"/>
              <w:left w:val="nil"/>
              <w:bottom w:val="single" w:sz="8" w:space="0" w:color="auto"/>
              <w:right w:val="single" w:sz="8" w:space="0" w:color="auto"/>
            </w:tcBorders>
            <w:vAlign w:val="center"/>
            <w:hideMark/>
          </w:tcPr>
          <w:p w14:paraId="5FAB0C20" w14:textId="77777777" w:rsidR="00F96AC6" w:rsidRPr="00F96AC6" w:rsidRDefault="00F96AC6" w:rsidP="00F96AC6">
            <w:pPr>
              <w:spacing w:after="0" w:line="240" w:lineRule="auto"/>
              <w:rPr>
                <w:rFonts w:eastAsia="Times New Roman"/>
                <w:color w:val="222222"/>
                <w:sz w:val="24"/>
                <w:szCs w:val="24"/>
                <w:lang w:eastAsia="en-GB"/>
              </w:rPr>
            </w:pP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FFD162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&lt; </w:t>
            </w:r>
            <w:r w:rsidRPr="00F96AC6">
              <w:rPr>
                <w:rFonts w:ascii="Arial" w:eastAsia="Times New Roman" w:hAnsi="Arial" w:cs="Arial"/>
                <w:color w:val="222222"/>
                <w:sz w:val="20"/>
                <w:szCs w:val="20"/>
                <w:lang w:eastAsia="en-GB"/>
              </w:rPr>
              <w:t>30%: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B47603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C42B82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69EB2F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144739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627C7D0"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93757B3"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4</w:t>
            </w:r>
          </w:p>
        </w:tc>
        <w:tc>
          <w:tcPr>
            <w:tcW w:w="5547"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B2C4B5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Danh mục thuốc thuộc gói DVYTCB tại TT 39</w:t>
            </w: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D521B6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&gt; </w:t>
            </w:r>
            <w:r w:rsidRPr="00F96AC6">
              <w:rPr>
                <w:rFonts w:ascii="Arial" w:eastAsia="Times New Roman" w:hAnsi="Arial" w:cs="Arial"/>
                <w:color w:val="222222"/>
                <w:sz w:val="20"/>
                <w:szCs w:val="20"/>
                <w:lang w:eastAsia="en-GB"/>
              </w:rPr>
              <w:t>90%,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1F0E72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2,0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1E07C4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C0C001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36B4AF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39BDBBE"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4F29477C"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vMerge/>
            <w:tcBorders>
              <w:top w:val="nil"/>
              <w:left w:val="nil"/>
              <w:bottom w:val="single" w:sz="8" w:space="0" w:color="auto"/>
              <w:right w:val="single" w:sz="8" w:space="0" w:color="auto"/>
            </w:tcBorders>
            <w:vAlign w:val="center"/>
            <w:hideMark/>
          </w:tcPr>
          <w:p w14:paraId="7DA8407A" w14:textId="77777777" w:rsidR="00F96AC6" w:rsidRPr="00F96AC6" w:rsidRDefault="00F96AC6" w:rsidP="00F96AC6">
            <w:pPr>
              <w:spacing w:after="0" w:line="240" w:lineRule="auto"/>
              <w:rPr>
                <w:rFonts w:eastAsia="Times New Roman"/>
                <w:color w:val="222222"/>
                <w:sz w:val="24"/>
                <w:szCs w:val="24"/>
                <w:lang w:eastAsia="en-GB"/>
              </w:rPr>
            </w:pP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ABE7FC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 </w:t>
            </w:r>
            <w:r w:rsidRPr="00F96AC6">
              <w:rPr>
                <w:rFonts w:ascii="Arial" w:eastAsia="Times New Roman" w:hAnsi="Arial" w:cs="Arial"/>
                <w:color w:val="222222"/>
                <w:sz w:val="20"/>
                <w:szCs w:val="20"/>
                <w:lang w:eastAsia="en-GB"/>
              </w:rPr>
              <w:t>50 - </w:t>
            </w:r>
            <w:r w:rsidRPr="00F96AC6">
              <w:rPr>
                <w:rFonts w:ascii="Arial" w:eastAsia="Times New Roman" w:hAnsi="Arial" w:cs="Arial"/>
                <w:color w:val="6C6B70"/>
                <w:sz w:val="20"/>
                <w:szCs w:val="20"/>
                <w:lang w:eastAsia="en-GB"/>
              </w:rPr>
              <w:t>&lt; </w:t>
            </w:r>
            <w:r w:rsidRPr="00F96AC6">
              <w:rPr>
                <w:rFonts w:ascii="Arial" w:eastAsia="Times New Roman" w:hAnsi="Arial" w:cs="Arial"/>
                <w:color w:val="222222"/>
                <w:sz w:val="20"/>
                <w:szCs w:val="20"/>
                <w:lang w:eastAsia="en-GB"/>
              </w:rPr>
              <w:t>90%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937FDA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40A069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FACC24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1A5E05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CCA8761"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3D49F113"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vMerge/>
            <w:tcBorders>
              <w:top w:val="nil"/>
              <w:left w:val="nil"/>
              <w:bottom w:val="single" w:sz="8" w:space="0" w:color="auto"/>
              <w:right w:val="single" w:sz="8" w:space="0" w:color="auto"/>
            </w:tcBorders>
            <w:vAlign w:val="center"/>
            <w:hideMark/>
          </w:tcPr>
          <w:p w14:paraId="58B232DA" w14:textId="77777777" w:rsidR="00F96AC6" w:rsidRPr="00F96AC6" w:rsidRDefault="00F96AC6" w:rsidP="00F96AC6">
            <w:pPr>
              <w:spacing w:after="0" w:line="240" w:lineRule="auto"/>
              <w:rPr>
                <w:rFonts w:eastAsia="Times New Roman"/>
                <w:color w:val="222222"/>
                <w:sz w:val="24"/>
                <w:szCs w:val="24"/>
                <w:lang w:eastAsia="en-GB"/>
              </w:rPr>
            </w:pP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755C3F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&lt; </w:t>
            </w:r>
            <w:r w:rsidRPr="00F96AC6">
              <w:rPr>
                <w:rFonts w:ascii="Arial" w:eastAsia="Times New Roman" w:hAnsi="Arial" w:cs="Arial"/>
                <w:color w:val="222222"/>
                <w:sz w:val="20"/>
                <w:szCs w:val="20"/>
                <w:lang w:eastAsia="en-GB"/>
              </w:rPr>
              <w:t>50%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04AB9D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DC9077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2F175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D9F8BF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F0135C1" w14:textId="77777777" w:rsidTr="00F96AC6">
        <w:trPr>
          <w:trHeight w:val="69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0B89AF7"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5</w:t>
            </w:r>
          </w:p>
        </w:tc>
        <w:tc>
          <w:tcPr>
            <w:tcW w:w="5547"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51D999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Thuốc huyết áp, tiểu đường trong Danh mục thuốc thuộc gói DVYTCB tại TT 39</w:t>
            </w: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B9B42D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đủ các thuốc huyết áp, tiểu đường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E5F8AB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2,0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25893A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B26127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EA0198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A888E19"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C77E670"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vMerge/>
            <w:tcBorders>
              <w:top w:val="nil"/>
              <w:left w:val="nil"/>
              <w:bottom w:val="single" w:sz="8" w:space="0" w:color="auto"/>
              <w:right w:val="single" w:sz="8" w:space="0" w:color="auto"/>
            </w:tcBorders>
            <w:vAlign w:val="center"/>
            <w:hideMark/>
          </w:tcPr>
          <w:p w14:paraId="6ED00870" w14:textId="77777777" w:rsidR="00F96AC6" w:rsidRPr="00F96AC6" w:rsidRDefault="00F96AC6" w:rsidP="00F96AC6">
            <w:pPr>
              <w:spacing w:after="0" w:line="240" w:lineRule="auto"/>
              <w:rPr>
                <w:rFonts w:eastAsia="Times New Roman"/>
                <w:color w:val="222222"/>
                <w:sz w:val="24"/>
                <w:szCs w:val="24"/>
                <w:lang w:eastAsia="en-GB"/>
              </w:rPr>
            </w:pP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DE0A1E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Chỉ có thuốc huyết áp hoặc thuốc tiểu đường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DB0067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4F3E9A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56918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01A42F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BA6068A"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3C012AD"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vMerge/>
            <w:tcBorders>
              <w:top w:val="nil"/>
              <w:left w:val="nil"/>
              <w:bottom w:val="single" w:sz="8" w:space="0" w:color="auto"/>
              <w:right w:val="single" w:sz="8" w:space="0" w:color="auto"/>
            </w:tcBorders>
            <w:vAlign w:val="center"/>
            <w:hideMark/>
          </w:tcPr>
          <w:p w14:paraId="7A993629" w14:textId="77777777" w:rsidR="00F96AC6" w:rsidRPr="00F96AC6" w:rsidRDefault="00F96AC6" w:rsidP="00F96AC6">
            <w:pPr>
              <w:spacing w:after="0" w:line="240" w:lineRule="auto"/>
              <w:rPr>
                <w:rFonts w:eastAsia="Times New Roman"/>
                <w:color w:val="222222"/>
                <w:sz w:val="24"/>
                <w:szCs w:val="24"/>
                <w:lang w:eastAsia="en-GB"/>
              </w:rPr>
            </w:pP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2BFAF6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EB869C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3BE674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A8C2DE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ECA22C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00052F6"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B559D78"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VII</w:t>
            </w:r>
          </w:p>
        </w:tc>
        <w:tc>
          <w:tcPr>
            <w:tcW w:w="55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E86ED6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Về Y dược cổ truyền</w:t>
            </w: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94F003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6C7BF0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5,0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7F85E3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E43225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222222"/>
                <w:sz w:val="20"/>
                <w:szCs w:val="20"/>
                <w:lang w:eastAsia="en-GB"/>
              </w:rPr>
              <w:t>-</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088826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2564884"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77B6629"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1</w:t>
            </w:r>
          </w:p>
        </w:tc>
        <w:tc>
          <w:tcPr>
            <w:tcW w:w="5547"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0AEE9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Tỷ lệ khám chữa bệnh bằng y học cổ truyền; kết hợp YHCT với Y học hiện đại so với tổng số khám chữa bệnh chung (Quyết định 2166/QĐ-TTg)</w:t>
            </w: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270CDF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 </w:t>
            </w:r>
            <w:r w:rsidRPr="00F96AC6">
              <w:rPr>
                <w:rFonts w:ascii="Arial" w:eastAsia="Times New Roman" w:hAnsi="Arial" w:cs="Arial"/>
                <w:color w:val="222222"/>
                <w:sz w:val="20"/>
                <w:szCs w:val="20"/>
                <w:lang w:eastAsia="en-GB"/>
              </w:rPr>
              <w:t>40%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C9A107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2,0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D7569C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C6725D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C23BEA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C668BBE"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328B1BD"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vMerge/>
            <w:tcBorders>
              <w:top w:val="nil"/>
              <w:left w:val="nil"/>
              <w:bottom w:val="single" w:sz="8" w:space="0" w:color="auto"/>
              <w:right w:val="single" w:sz="8" w:space="0" w:color="auto"/>
            </w:tcBorders>
            <w:vAlign w:val="center"/>
            <w:hideMark/>
          </w:tcPr>
          <w:p w14:paraId="2B378BEF" w14:textId="77777777" w:rsidR="00F96AC6" w:rsidRPr="00F96AC6" w:rsidRDefault="00F96AC6" w:rsidP="00F96AC6">
            <w:pPr>
              <w:spacing w:after="0" w:line="240" w:lineRule="auto"/>
              <w:rPr>
                <w:rFonts w:eastAsia="Times New Roman"/>
                <w:color w:val="222222"/>
                <w:sz w:val="24"/>
                <w:szCs w:val="24"/>
                <w:lang w:eastAsia="en-GB"/>
              </w:rPr>
            </w:pP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D00155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 </w:t>
            </w:r>
            <w:r w:rsidRPr="00F96AC6">
              <w:rPr>
                <w:rFonts w:ascii="Arial" w:eastAsia="Times New Roman" w:hAnsi="Arial" w:cs="Arial"/>
                <w:color w:val="222222"/>
                <w:sz w:val="20"/>
                <w:szCs w:val="20"/>
                <w:lang w:eastAsia="en-GB"/>
              </w:rPr>
              <w:t>20% - &lt;40%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740337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503ACF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0FF4F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435BB7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8A3B475"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50BCFFD"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vMerge/>
            <w:tcBorders>
              <w:top w:val="nil"/>
              <w:left w:val="nil"/>
              <w:bottom w:val="single" w:sz="8" w:space="0" w:color="auto"/>
              <w:right w:val="single" w:sz="8" w:space="0" w:color="auto"/>
            </w:tcBorders>
            <w:vAlign w:val="center"/>
            <w:hideMark/>
          </w:tcPr>
          <w:p w14:paraId="11370031" w14:textId="77777777" w:rsidR="00F96AC6" w:rsidRPr="00F96AC6" w:rsidRDefault="00F96AC6" w:rsidP="00F96AC6">
            <w:pPr>
              <w:spacing w:after="0" w:line="240" w:lineRule="auto"/>
              <w:rPr>
                <w:rFonts w:eastAsia="Times New Roman"/>
                <w:color w:val="222222"/>
                <w:sz w:val="24"/>
                <w:szCs w:val="24"/>
                <w:lang w:eastAsia="en-GB"/>
              </w:rPr>
            </w:pP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60F252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&lt; </w:t>
            </w:r>
            <w:r w:rsidRPr="00F96AC6">
              <w:rPr>
                <w:rFonts w:ascii="Arial" w:eastAsia="Times New Roman" w:hAnsi="Arial" w:cs="Arial"/>
                <w:color w:val="222222"/>
                <w:sz w:val="20"/>
                <w:szCs w:val="20"/>
                <w:lang w:eastAsia="en-GB"/>
              </w:rPr>
              <w:t>20%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E1027D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CD586E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6A501F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34852F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086BC7A"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B4EC777"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2</w:t>
            </w:r>
          </w:p>
        </w:tc>
        <w:tc>
          <w:tcPr>
            <w:tcW w:w="5547"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8470DB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Điều trị bệnh bằng phương pháp không dùng thuốc y học cổ truyền theo danh mục dịch vụ kỹ thuật quy dịnh tại Thông tư số 39/2017/TT-BYT (gói dịch vụ y tế cơ bản)</w:t>
            </w: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8E5745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5AC8E5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2,0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7DE431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4C0201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99B292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A5A3C5B"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4BF938BC"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vMerge/>
            <w:tcBorders>
              <w:top w:val="nil"/>
              <w:left w:val="nil"/>
              <w:bottom w:val="single" w:sz="8" w:space="0" w:color="auto"/>
              <w:right w:val="single" w:sz="8" w:space="0" w:color="auto"/>
            </w:tcBorders>
            <w:vAlign w:val="center"/>
            <w:hideMark/>
          </w:tcPr>
          <w:p w14:paraId="330268C7" w14:textId="77777777" w:rsidR="00F96AC6" w:rsidRPr="00F96AC6" w:rsidRDefault="00F96AC6" w:rsidP="00F96AC6">
            <w:pPr>
              <w:spacing w:after="0" w:line="240" w:lineRule="auto"/>
              <w:rPr>
                <w:rFonts w:eastAsia="Times New Roman"/>
                <w:color w:val="222222"/>
                <w:sz w:val="24"/>
                <w:szCs w:val="24"/>
                <w:lang w:eastAsia="en-GB"/>
              </w:rPr>
            </w:pP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E7A6F7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A13D60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607305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CD6A3B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152A39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39EFE1F"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2CA55DD"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3</w:t>
            </w:r>
          </w:p>
        </w:tc>
        <w:tc>
          <w:tcPr>
            <w:tcW w:w="5547"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74CBAD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Trạm y tế có sử dụng vị thuốc cổ truyền (bao gồm vị thuốc có nguồn gốc trong nước và nước ngoài)</w:t>
            </w: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5A9268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5388B2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53FE75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F9990B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152E16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512AF06"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2587B7D7"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vMerge/>
            <w:tcBorders>
              <w:top w:val="nil"/>
              <w:left w:val="nil"/>
              <w:bottom w:val="single" w:sz="8" w:space="0" w:color="auto"/>
              <w:right w:val="single" w:sz="8" w:space="0" w:color="auto"/>
            </w:tcBorders>
            <w:vAlign w:val="center"/>
            <w:hideMark/>
          </w:tcPr>
          <w:p w14:paraId="62A47F02" w14:textId="77777777" w:rsidR="00F96AC6" w:rsidRPr="00F96AC6" w:rsidRDefault="00F96AC6" w:rsidP="00F96AC6">
            <w:pPr>
              <w:spacing w:after="0" w:line="240" w:lineRule="auto"/>
              <w:rPr>
                <w:rFonts w:eastAsia="Times New Roman"/>
                <w:color w:val="222222"/>
                <w:sz w:val="24"/>
                <w:szCs w:val="24"/>
                <w:lang w:eastAsia="en-GB"/>
              </w:rPr>
            </w:pP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BA949A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87AF13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F84C69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3C443A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B638C8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66CC1A3"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8D13173"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XIII</w:t>
            </w:r>
          </w:p>
        </w:tc>
        <w:tc>
          <w:tcPr>
            <w:tcW w:w="55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62F26D"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Chăm </w:t>
            </w:r>
            <w:r w:rsidRPr="00F96AC6">
              <w:rPr>
                <w:rFonts w:ascii="Arial" w:eastAsia="Times New Roman" w:hAnsi="Arial" w:cs="Arial"/>
                <w:b/>
                <w:bCs/>
                <w:color w:val="222222"/>
                <w:sz w:val="20"/>
                <w:szCs w:val="20"/>
                <w:lang w:eastAsia="en-GB"/>
              </w:rPr>
              <w:t>sóc </w:t>
            </w:r>
            <w:r w:rsidRPr="00F96AC6">
              <w:rPr>
                <w:rFonts w:ascii="Arial" w:eastAsia="Times New Roman" w:hAnsi="Arial" w:cs="Arial"/>
                <w:b/>
                <w:bCs/>
                <w:color w:val="000000"/>
                <w:sz w:val="20"/>
                <w:szCs w:val="20"/>
                <w:lang w:eastAsia="en-GB"/>
              </w:rPr>
              <w:t>sức khỏe bà mẹ </w:t>
            </w:r>
            <w:r w:rsidRPr="00F96AC6">
              <w:rPr>
                <w:rFonts w:ascii="Arial" w:eastAsia="Times New Roman" w:hAnsi="Arial" w:cs="Arial"/>
                <w:b/>
                <w:bCs/>
                <w:color w:val="222222"/>
                <w:sz w:val="20"/>
                <w:szCs w:val="20"/>
                <w:lang w:eastAsia="en-GB"/>
              </w:rPr>
              <w:t>- </w:t>
            </w:r>
            <w:r w:rsidRPr="00F96AC6">
              <w:rPr>
                <w:rFonts w:ascii="Arial" w:eastAsia="Times New Roman" w:hAnsi="Arial" w:cs="Arial"/>
                <w:b/>
                <w:bCs/>
                <w:color w:val="000000"/>
                <w:sz w:val="20"/>
                <w:szCs w:val="20"/>
                <w:lang w:eastAsia="en-GB"/>
              </w:rPr>
              <w:t>trẻ em</w:t>
            </w: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AFB1DC9"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EB267E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6,0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D4A135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DD4D07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84D3EB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8B3CB8B"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54D500D"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1</w:t>
            </w:r>
          </w:p>
        </w:tc>
        <w:tc>
          <w:tcPr>
            <w:tcW w:w="5547"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204C14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phụ nữ có thai được quản lý thai tại trạm</w:t>
            </w: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B78011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&gt; </w:t>
            </w:r>
            <w:r w:rsidRPr="00F96AC6">
              <w:rPr>
                <w:rFonts w:ascii="Arial" w:eastAsia="Times New Roman" w:hAnsi="Arial" w:cs="Arial"/>
                <w:color w:val="222222"/>
                <w:sz w:val="20"/>
                <w:szCs w:val="20"/>
                <w:lang w:eastAsia="en-GB"/>
              </w:rPr>
              <w:t>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5CD79B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6C4179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BCA324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6F74F8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AB995DA"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4948A99"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vMerge/>
            <w:tcBorders>
              <w:top w:val="nil"/>
              <w:left w:val="nil"/>
              <w:bottom w:val="single" w:sz="8" w:space="0" w:color="auto"/>
              <w:right w:val="single" w:sz="8" w:space="0" w:color="auto"/>
            </w:tcBorders>
            <w:vAlign w:val="center"/>
            <w:hideMark/>
          </w:tcPr>
          <w:p w14:paraId="5195CB60" w14:textId="77777777" w:rsidR="00F96AC6" w:rsidRPr="00F96AC6" w:rsidRDefault="00F96AC6" w:rsidP="00F96AC6">
            <w:pPr>
              <w:spacing w:after="0" w:line="240" w:lineRule="auto"/>
              <w:rPr>
                <w:rFonts w:eastAsia="Times New Roman"/>
                <w:color w:val="222222"/>
                <w:sz w:val="24"/>
                <w:szCs w:val="24"/>
                <w:lang w:eastAsia="en-GB"/>
              </w:rPr>
            </w:pP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AA7F9C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50%-80%: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925B08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5F1896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E30F8E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7C9908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037BE31"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3CB6C91A"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vMerge/>
            <w:tcBorders>
              <w:top w:val="nil"/>
              <w:left w:val="nil"/>
              <w:bottom w:val="single" w:sz="8" w:space="0" w:color="auto"/>
              <w:right w:val="single" w:sz="8" w:space="0" w:color="auto"/>
            </w:tcBorders>
            <w:vAlign w:val="center"/>
            <w:hideMark/>
          </w:tcPr>
          <w:p w14:paraId="4B4DBC7E" w14:textId="77777777" w:rsidR="00F96AC6" w:rsidRPr="00F96AC6" w:rsidRDefault="00F96AC6" w:rsidP="00F96AC6">
            <w:pPr>
              <w:spacing w:after="0" w:line="240" w:lineRule="auto"/>
              <w:rPr>
                <w:rFonts w:eastAsia="Times New Roman"/>
                <w:color w:val="222222"/>
                <w:sz w:val="24"/>
                <w:szCs w:val="24"/>
                <w:lang w:eastAsia="en-GB"/>
              </w:rPr>
            </w:pP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04503A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&lt; </w:t>
            </w:r>
            <w:r w:rsidRPr="00F96AC6">
              <w:rPr>
                <w:rFonts w:ascii="Arial" w:eastAsia="Times New Roman" w:hAnsi="Arial" w:cs="Arial"/>
                <w:color w:val="222222"/>
                <w:sz w:val="20"/>
                <w:szCs w:val="20"/>
                <w:lang w:eastAsia="en-GB"/>
              </w:rPr>
              <w:t>50%: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2A98A8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0,2</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D3583F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9137D4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BBB019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5988ED2"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45881F37"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vMerge/>
            <w:tcBorders>
              <w:top w:val="nil"/>
              <w:left w:val="nil"/>
              <w:bottom w:val="single" w:sz="8" w:space="0" w:color="auto"/>
              <w:right w:val="single" w:sz="8" w:space="0" w:color="auto"/>
            </w:tcBorders>
            <w:vAlign w:val="center"/>
            <w:hideMark/>
          </w:tcPr>
          <w:p w14:paraId="12224A6A" w14:textId="77777777" w:rsidR="00F96AC6" w:rsidRPr="00F96AC6" w:rsidRDefault="00F96AC6" w:rsidP="00F96AC6">
            <w:pPr>
              <w:spacing w:after="0" w:line="240" w:lineRule="auto"/>
              <w:rPr>
                <w:rFonts w:eastAsia="Times New Roman"/>
                <w:color w:val="222222"/>
                <w:sz w:val="24"/>
                <w:szCs w:val="24"/>
                <w:lang w:eastAsia="en-GB"/>
              </w:rPr>
            </w:pPr>
          </w:p>
        </w:tc>
        <w:tc>
          <w:tcPr>
            <w:tcW w:w="252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88D784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4C4FB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000000"/>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89A754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892B46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F1FE4C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F95D55B"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8ABD0C0"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444447"/>
                <w:sz w:val="20"/>
                <w:szCs w:val="20"/>
                <w:lang w:eastAsia="en-GB"/>
              </w:rPr>
              <w:t>2</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274340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phụ nữ có thai được uống viên sắt/folic</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EFC1DE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&gt; 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913CCF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7ABB48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139050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3834FB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30CE209"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2226CE8A"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5CE4CBD"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662C8E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 </w:t>
            </w:r>
            <w:r w:rsidRPr="00F96AC6">
              <w:rPr>
                <w:rFonts w:ascii="Arial" w:eastAsia="Times New Roman" w:hAnsi="Arial" w:cs="Arial"/>
                <w:color w:val="222222"/>
                <w:sz w:val="20"/>
                <w:szCs w:val="20"/>
                <w:lang w:eastAsia="en-GB"/>
              </w:rPr>
              <w:t>50%-80%: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6C1078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0,3</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64A8AD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4BCB71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6C9B40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C9FE6A5"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30485D85"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3388085"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A759E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&lt; 50%: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31398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0,2</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F79C45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D6F249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BDB718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348C4BA"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5D60192A"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AB23633"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1D6297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0021D3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269B8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02A0CE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83E90E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894C1B6"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9B00E3A"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3</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21EAE2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bà mẹ đẻ có cán bộ được đào tạo hỗ trợ</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E0CA56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100%: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6331F8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24DBBE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B2EBE2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B409B5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B47DB70"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1DD819D1"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6633155"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6684B8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 </w:t>
            </w:r>
            <w:r w:rsidRPr="00F96AC6">
              <w:rPr>
                <w:rFonts w:ascii="Arial" w:eastAsia="Times New Roman" w:hAnsi="Arial" w:cs="Arial"/>
                <w:color w:val="222222"/>
                <w:sz w:val="20"/>
                <w:szCs w:val="20"/>
                <w:lang w:eastAsia="en-GB"/>
              </w:rPr>
              <w:t>90%-&lt;100%: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A25E54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ADA15A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B7DBCB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1BD03C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2D5903F"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4EBA3D37"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59CB458A"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637A1D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&lt; 90%: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F478AD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A74C7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B2DB87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0A867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BFBEE82"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660B9507"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4</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5612D1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Tỷ lệ % bà mẹ đẻ được xét nghiệm sàng lọc HIV, Viêm gan B và Giang mai trong thời kỳ mang thai</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C0AEB39"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&gt; </w:t>
            </w:r>
            <w:r w:rsidRPr="00F96AC6">
              <w:rPr>
                <w:rFonts w:ascii="Arial" w:eastAsia="Times New Roman" w:hAnsi="Arial" w:cs="Arial"/>
                <w:color w:val="222222"/>
                <w:sz w:val="20"/>
                <w:szCs w:val="20"/>
                <w:lang w:eastAsia="en-GB"/>
              </w:rPr>
              <w:t>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9EEC1D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78E868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1CAEE5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12538A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476538A"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AF9CAC3"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5BE49D5D"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75E2C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≥50%-80%: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18AF9D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0,3</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BA0650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350C44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C863A4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018BF52"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3A6FB33E"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A3C30C1"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227572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&lt; </w:t>
            </w:r>
            <w:r w:rsidRPr="00F96AC6">
              <w:rPr>
                <w:rFonts w:ascii="Arial" w:eastAsia="Times New Roman" w:hAnsi="Arial" w:cs="Arial"/>
                <w:color w:val="222222"/>
                <w:sz w:val="20"/>
                <w:szCs w:val="20"/>
                <w:lang w:eastAsia="en-GB"/>
              </w:rPr>
              <w:t>50%: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A470A0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0,2</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2584B0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042B33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9E1377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1A0358F"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40707B64"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363A738F"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B7012A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589A65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CBECDF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EEF5FD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03C3A9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217B916"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A3350BD"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5</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DAD5FC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phụ nữ 35-54 tuổi được khám sàng lọc ung thư cổ tử cung tại trạm</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F40BACD"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&gt; </w:t>
            </w:r>
            <w:r w:rsidRPr="00F96AC6">
              <w:rPr>
                <w:rFonts w:ascii="Arial" w:eastAsia="Times New Roman" w:hAnsi="Arial" w:cs="Arial"/>
                <w:color w:val="222222"/>
                <w:sz w:val="20"/>
                <w:szCs w:val="20"/>
                <w:lang w:eastAsia="en-GB"/>
              </w:rPr>
              <w:t>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14B0BF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716ACC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BEEB13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F119F4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3B24208"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2324627A"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5E2A1DC"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2684FF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50%-80%: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6D05E7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0,3</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2C3F93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33D20A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B1A86C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3915C29"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489C2BC2"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2A479F2C"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8B231D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92E50"/>
                <w:sz w:val="20"/>
                <w:szCs w:val="20"/>
                <w:lang w:eastAsia="en-GB"/>
              </w:rPr>
              <w:t>&lt; 50%: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72E598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0,2</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82C41E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E9939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FD0AD3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A5DD56B"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3A897A8B"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72F04AE"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1D36D69"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7194C0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087991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D09DA2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E03FF1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E7D986B"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CD14F53"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6</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DCFAB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Số trẻ em dưới 2 tuổi suy dinh dưỡng giảm so với cùng kỳ</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C8C31D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giảm</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604D9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E8D367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A6FCEF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E64DCF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A69C48E"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34D0C8D"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3DE7423B"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BE4B67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giảm</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037D1D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879CEF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406AE5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F5BA8D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5CB861E"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6A6641C"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7</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85B6EF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trẻ sơ sinh được tiêm Vitamin K1</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6BE0AE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100%: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3B4E08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D15DBF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AA3FBB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FFCF18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D092CBD"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BE4E2ED"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6E25026"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329A889"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≥80%-&lt;100%: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033445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0,3</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D2B79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3DB10B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61C76D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00B9D26"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40645CB"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5FB075C1"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FA2545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&lt; </w:t>
            </w:r>
            <w:r w:rsidRPr="00F96AC6">
              <w:rPr>
                <w:rFonts w:ascii="Arial" w:eastAsia="Times New Roman" w:hAnsi="Arial" w:cs="Arial"/>
                <w:color w:val="222222"/>
                <w:sz w:val="20"/>
                <w:szCs w:val="20"/>
                <w:lang w:eastAsia="en-GB"/>
              </w:rPr>
              <w:t>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18B592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9E870E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53F52A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52FEF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7BC4224"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689891B8"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8</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01B34A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trẻ từ 6-36 tháng được uống Vitamin A</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EBFF1B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100%: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4A7D2E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5533D1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55B6C4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F55C03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A36729E"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C424D72"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6A1FD9C"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F8B126D"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 </w:t>
            </w:r>
            <w:r w:rsidRPr="00F96AC6">
              <w:rPr>
                <w:rFonts w:ascii="Arial" w:eastAsia="Times New Roman" w:hAnsi="Arial" w:cs="Arial"/>
                <w:color w:val="222222"/>
                <w:sz w:val="20"/>
                <w:szCs w:val="20"/>
                <w:lang w:eastAsia="en-GB"/>
              </w:rPr>
              <w:t>80%-&lt;100%: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54EC7C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0,3</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A51D6A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0A4D6E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ED6318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BD681C8"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35D7CCD3"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32D981AF"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D50F7E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&lt; </w:t>
            </w:r>
            <w:r w:rsidRPr="00F96AC6">
              <w:rPr>
                <w:rFonts w:ascii="Arial" w:eastAsia="Times New Roman" w:hAnsi="Arial" w:cs="Arial"/>
                <w:color w:val="222222"/>
                <w:sz w:val="20"/>
                <w:szCs w:val="20"/>
                <w:lang w:eastAsia="en-GB"/>
              </w:rPr>
              <w:t>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643574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076EF2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DC211F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9375C2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85D9294"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F3DB20A"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9</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CE4286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Trạm y tế có thực hiện khám sức khỏe định kỳ cho trẻ em trong xã hay không</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7EF2AD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D4C880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C0C28C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85FE4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79311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529AA46"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8CD1367"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1E6E35E1"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515BBF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DD8307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000000"/>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9C93C1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8135B4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9A0B41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E91016B"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A762A0E"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23820C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triển khai thực hiện công tác y tế trường học theo quy định.</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E4DFC8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0DECF7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EC905A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0E9DAB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6776CA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92789EC"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BF00DCE"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734E90EB"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81A759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A1E033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C6D206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180F2B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AEB8A5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3B47BA0"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CE2D371"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IX</w:t>
            </w:r>
          </w:p>
        </w:tc>
        <w:tc>
          <w:tcPr>
            <w:tcW w:w="561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4D64C1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Vệ sinh môi trường, sức khỏe lao động, phòng chống tai nạn thương tích</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314D5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A70032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3,0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35CA3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222222"/>
                <w:sz w:val="20"/>
                <w:szCs w:val="20"/>
                <w:lang w:eastAsia="en-GB"/>
              </w:rPr>
              <w:t>-</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89B215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222222"/>
                <w:sz w:val="20"/>
                <w:szCs w:val="20"/>
                <w:lang w:eastAsia="en-GB"/>
              </w:rPr>
              <w:t>-</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25A77D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2316C09"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DF78104"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444447"/>
                <w:sz w:val="20"/>
                <w:szCs w:val="20"/>
                <w:lang w:eastAsia="en-GB"/>
              </w:rPr>
              <w:t>1</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B1D52C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Nhà vệ sinh đáp ứng yêu cầu</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EFCFAA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Tốt:</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A289D3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3249BA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E7335F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4EB4E8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FF976A7"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1D0A75EE"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355AEB13"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BF919E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Khá:</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E63C99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0,3</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539D73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7020A4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4515A1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44CD0F7"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10499FCA"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7383C7EB"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19983C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Trung bình:</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961111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BD9176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2640D9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36AD3D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D9F268A"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1F97DFB"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2</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B62CF6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Thực hiện xử lý chất thải y tế theo đúng quy định.</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8BAF49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7450BD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EE4BEB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874D9A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5CFBD5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1F77E0E"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5D9672F8"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FC5713A"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495B5C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E6C83D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40BA1E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D500FF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3821F4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871DB38"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AB9197"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3</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6FD11A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theo dõi, thống kê tỷ lệ hộ gia đình có nhà tiêu hợp vệ sinh.</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59B8F5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BD785C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633F67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282FE8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66B964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5924A07"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32F3C59E"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CF102CF"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50592D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1DE510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0,3</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8D7C2C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85907F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A93723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A43F113"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82ECD68"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4</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68AC09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theo dõi, thống kê tỷ lệ hộ gia đình sử dụng nước sạch, nước hợp vệ sinh.</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40BF27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962B31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A7DB26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332F29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9243E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3C57056"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B843EFF"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B716EFC"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9BBBC2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22DC85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0,3</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16C411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1092C9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800DA5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82AB3C7"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8734B37"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5</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A194AC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theo dõi thống kê các trường hợp bị tai nạn thương tích trên địa bàn.</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755BCC9"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F38295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8978D0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90B3BC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F02595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3B5FA4A"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593FAA37"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7A71E069"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DBB139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CEB034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0,3</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EE9DE5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D045D4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B7ADE7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3AAEB2C"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74FA80B"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X</w:t>
            </w:r>
          </w:p>
        </w:tc>
        <w:tc>
          <w:tcPr>
            <w:tcW w:w="561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5EEB2E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An toàn thực phẩm</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152C43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F3DC8C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3,5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04C0B4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222222"/>
                <w:sz w:val="20"/>
                <w:szCs w:val="20"/>
                <w:lang w:eastAsia="en-GB"/>
              </w:rPr>
              <w:t>-</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05A6BB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7E3A7D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3CBA15F"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F0CF1CA"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000000"/>
                <w:sz w:val="20"/>
                <w:szCs w:val="20"/>
                <w:lang w:eastAsia="en-GB"/>
              </w:rPr>
              <w:t>1</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EA4C77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Nhân viên làm công tác ATTP có được đào tạo, tập huấn trong vòng 1 năm qua không?</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286296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FEE4AB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3B4946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1AE79C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D81B36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1603EE1"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5FAB391"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5DC7BDD5"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2CA6D6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AD38D7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0E5E20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E1DB07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407915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F708577"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4590A04"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444447"/>
                <w:sz w:val="20"/>
                <w:szCs w:val="20"/>
                <w:lang w:eastAsia="en-GB"/>
              </w:rPr>
              <w:t>2</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E211D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Trạm có thực hiện việc thanh tra, kiểm tra ATTP không?</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9D375D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05D9CC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254D4B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B722AF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5E6B9B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3010BB2"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ABCFF2D"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F9605C4"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67EE5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32E898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B5E82F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3D31AD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4BA880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71DB7DC"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A2A8A60"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3</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D0B4F2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Trạm có theo dõi, thống kê các vụ ngộ độc thực phẩm không?</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5E77F0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D01FC4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038E2F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169465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EBCABF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B471188"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A23554E"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88C57C6"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B0FF08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D8ACA8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08856F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97D04F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3368C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B4BDCC9"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078384B"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XI</w:t>
            </w:r>
          </w:p>
        </w:tc>
        <w:tc>
          <w:tcPr>
            <w:tcW w:w="561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F145D5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Công nghệ thông tin</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B4D2F5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B1CFB0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4,5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1D856F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38D773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523038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5AD7D3D"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861FD70"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1</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244732D"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Số cán bộ sử dụng thành thạo máy tính (Tỷ lệ so với tổng số cán bộ)</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70355C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100%: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5FD566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2E89B5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09C1DF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037546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6FB87C6"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3BAA38D8"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C538C57"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C3B9F39"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≥70-&lt;100%: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65841B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0,3</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2DD2A6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B051A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C38B81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62DB130"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A9497F6"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1969AD2"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9BE5E0D"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&lt;70%: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72B0AE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0,1</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94E85F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475BE6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4164A5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8BD8086"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1F334EA"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2</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A41AA8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Số lượng máy tính tại trạm</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4370B3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Từ 02 chiếc trở lên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EB68D4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C56DB7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B2F76E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6F10E4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60EA3E9"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8F88080"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706696F3"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AB9CA3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Từ 01 - 02 chiếc</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48F3CA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0,3</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17A87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4A7B5F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0FD075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4C7D2E5"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2AB31AA8"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34125FFF"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FF97F9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1A1C34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5CCCCA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D3673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52CDA8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CA27985"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0F265F9"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3</w:t>
            </w:r>
          </w:p>
        </w:tc>
        <w:tc>
          <w:tcPr>
            <w:tcW w:w="561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E3EBF9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Triển khai thực hiện các phần mềm</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848342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504CC0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412F91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6E9A53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7416F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CDEF5FE"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01CB12B"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3.1</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7C58DE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Tiêm chủng quốc gia</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0E16AC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Đã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2CA0CF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C5F395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C26A20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121E87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6537886"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08FDAED"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9CEB0A6"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95B735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465DDA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000000"/>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2F516D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F7A721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7781F3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523CD9D"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B436ED8"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3.2</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50016D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Quản lý bệnh không lây nhiễm trạm y tế xã</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F79A6D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Đã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902C42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A2ACBA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6D493B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4330A6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B31373C"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993EDF4"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3B1C9577"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29EB86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E14BD1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A67F8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A785BE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66992C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A6AA578"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A20C932"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3.3</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6D3592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Quản lý kết nối thanh quyết toán khám, chữa bệnh RHYT với cơ quan BHXH</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51127A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Đã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E2A373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495DA4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3E3BBB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2A476B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2381458"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385AAA69"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948525E"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68C99E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AF9A7E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6AC545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C2B6EC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944DF5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860E102"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C715FB7"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3.4</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471D0F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Hồ sơ sức khỏe cá nhân</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D6A534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Đã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309591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8AC2EE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08F784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B06365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F13B36A"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7A4E55C"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C00003F"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716343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9DF3A0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3C273D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5E3C42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DE897C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A9FF353"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1D6C898"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3.5</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7DA35F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Thống kê y tế điện tử</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954971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Đã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D35828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8DD7D2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41875D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6DF6C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A014E7E"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45468D3F"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3EA57869"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D093BC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646D66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69CCFC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8DB669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3FADD1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384E7F3"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F2D1102"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3.6</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EF286BD"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Quản lý bệnh không lây nhiễm</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927FB2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Đã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DDB79D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7DED39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A67826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0024E5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46DE539"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CC34EE2"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BB62CBC"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6DF133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F12CF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D57404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74A768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EB3025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A18EB70"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6FFB431"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4</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AB098A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Triển khai hoạt động tư vấn KCB từ xa (Telemedicine)</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3DC811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D50AA4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AA0CFE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6551C5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A2D621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8B68FB7"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90D14C9"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55E3287A"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694B8C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2813F5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000000"/>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36814C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AF0ADF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E4DC62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789E759" w14:textId="77777777" w:rsidTr="00F96AC6">
        <w:trPr>
          <w:trHeight w:val="570"/>
          <w:jc w:val="center"/>
        </w:trPr>
        <w:tc>
          <w:tcPr>
            <w:tcW w:w="8566" w:type="dxa"/>
            <w:gridSpan w:val="4"/>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6EB4545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B. Chỉ số hoạt động chuyên môn dân số (15 điểm)</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71581C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15,0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F206AD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B0634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EDD36B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F658E76"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07D1062"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1</w:t>
            </w:r>
          </w:p>
        </w:tc>
        <w:tc>
          <w:tcPr>
            <w:tcW w:w="561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8EA4B4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Tư vấn về tầm soát (sàng lọc) và quán lý tầm soát sơ sinh</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F56CE2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030065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D6FEC5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9CB341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39AA98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BF70B00"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616FB31"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AAF54B9"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Tư vấn về tầm soát (sàng lọc) và quản lý tầm soát sơ sinh</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35239D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Thực hiện tất cả các nội dung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80BD1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E34E7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044D6F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BF75EA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2513891"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4F6DF323"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8157489"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A24780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41E3AC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8"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C0C23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BE7E2D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9F54B2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BF7D44C"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0F3CFE5"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2</w:t>
            </w:r>
          </w:p>
        </w:tc>
        <w:tc>
          <w:tcPr>
            <w:tcW w:w="561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47B470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Tư vấn về tầm soát (sàng lọc) trước sinh</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860C94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4168B8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1,0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FF2F33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68BC1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B0578C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A97349C"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D982533"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0D7FB3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Tư vấn và quản lý thai phụ có nguy cơ cao mắc các bệnh di truyền</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8CCE66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Thực hiện cả tư vấn và quản lý</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7AF3E6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8F9D87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3F278E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814A1F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62954D6"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5CA2C5F"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8152156"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DACBE9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Thực hiện 1 trong 2 nội dung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718018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0,3</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EFFF9C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D1F122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C0926F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DE3A48B"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1AA84D91"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5B47384"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6C05F8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D1C957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C9E68D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428066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E8B37A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D53853C"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12C20EA"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4F7A89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Tầm soát (sàng lọc) phát hiện thai phụ có nguy cơ cao mắc các bệnh di truyền.</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0BA529"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Đã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5CBFCD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DAFDA7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E5DB61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C1F718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7EBBA37"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82B414B"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7E747C56"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5D2E1E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63071A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B8498E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8EB17E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E01036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844A1E1"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953B43C"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lastRenderedPageBreak/>
              <w:t>3</w:t>
            </w:r>
          </w:p>
        </w:tc>
        <w:tc>
          <w:tcPr>
            <w:tcW w:w="561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B363CF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Tư vấn, khám sức khỏe trước khi trước khi kết hôn</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ACE6B8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0128E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1,0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38A617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EC8B89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55D52F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F55F265"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C02E78A"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67978D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Tư vấn về tâm sinh lý và sức khỏe trước khi kết hôn</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D1CC20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Đã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34CEAD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8DA724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F5EF9E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9A663F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38FE7C9"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3F40C33D"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328EDDFE"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DE7232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73C6CC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424FCF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A0827F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5F282C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D84EF5C"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2BBB52E"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622712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Khám sức khỏe trước khi kết hôn và quản lý các đối tượng có nguy cơ cao, trường hợp có nghi ngờ theo chỉ định của bác sỹ</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25C2EB9"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Đã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579609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C7ABA6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B4EA4F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31B688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684C8AC"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FDF75BC"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3AB4B1EC"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11A71B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E886DA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2E3EED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D4EB76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FDDAEB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08AD7FC"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6F1343AD"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4</w:t>
            </w:r>
          </w:p>
        </w:tc>
        <w:tc>
          <w:tcPr>
            <w:tcW w:w="561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11831D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Chăm sóc sức khỏe người cao tuổi,</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83CF7D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5FC10A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1,0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217969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DF8A9A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790FEC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F4EBB99"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98CA128"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30F67B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Khám sức khỏe định kỳ cho người cao tuổi</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10B2F8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Đã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52A0EA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981F72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9F2967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A8299B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FA83B89"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2A7F9B13"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7C6CEE1B"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9F7899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865D1B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52A9F4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F2CA20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E500A4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D1D8948"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400D182"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E7240C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Lập hồ sơ theo dõi, quản lý sức khỏe cho người cao tuổi</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02C7A0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Đã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552F11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9F77A7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622C84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F6B295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29F4CA0"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1285C1B"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462668D"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E051AE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4E59DB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7DFEC6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7D792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C9E5E9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60189F2"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44B6F71"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5</w:t>
            </w:r>
          </w:p>
        </w:tc>
        <w:tc>
          <w:tcPr>
            <w:tcW w:w="561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CFF094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Kế hoạch hóa gia đình</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F14EB9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09E322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40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FF6F48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00F001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222222"/>
                <w:sz w:val="20"/>
                <w:szCs w:val="20"/>
                <w:lang w:eastAsia="en-GB"/>
              </w:rPr>
              <w:t>-</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A8406B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7254464"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415D3FF"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72914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Thực hiện dịch vụ đặt hoặc tháo dụng cụ tử cung</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A3B96F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Thường xuyên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B1AB96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B48599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1A1211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D801EA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67F5889"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BBD61A2"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7B574B41"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EEF00C9"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thường xuyên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1FE08B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9A2462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16B0E6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31562E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55EE61B"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E7450D7"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F4E3679"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68CAF3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E2B13C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000000"/>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5A336C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179369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22F8DC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39CF9EC"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4AE7959"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471EF2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Thực hiện dịch vụ cấy hoặc tháo que cấy tránh thai</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1F057E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Thường xuyên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C68FD4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2C8734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EFACA9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63A3F5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802713A"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82C9C3C"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272B144"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507672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thường xuyên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80C264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524F14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548B37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11AB0E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B3ECA61"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40BEA4F2"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CCAC0D0"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953D0C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F7DBE8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0254F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283975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D51192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E760195"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2E6C394"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9E9E48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Thực hiện dịch vụ tiêm thuốc tránh thai</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CF0C7C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Thường xuyên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C2C70F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FF56CA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555DE6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A41841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F01F3AF"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4027A20C"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B807602"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A3C07C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thường xuyên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C039AC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155F90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A3F132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0CE8CF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6B7F92E"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18EE5D43"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B7CA145"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74383F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429B76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F6CBD4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9A56F9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AB6827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FAF08B2"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ADF2D8F"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EE3843D"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Bao cao su và viên uống tránh thai</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955085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đầy đủ</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E2D553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C2AB23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D049BC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4D94EC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95286D6"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58ED728C"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2850558E"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CEEE34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nhưng chưa đầy đủ</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391171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02EDAF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0921B6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0312B2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F7E5E12"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5E0B94C9"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7D57C313"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AE3AAD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B1E969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F84AC9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FDE3FD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C435E1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46BD458"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DEBA2B7"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lastRenderedPageBreak/>
              <w:t>6</w:t>
            </w:r>
          </w:p>
        </w:tc>
        <w:tc>
          <w:tcPr>
            <w:tcW w:w="561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3CE3FF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Truyền thông giáo dục về dân số và phát triển</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A77C4F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FCBE4F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5,0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C1C8CA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E4D059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BDB3AC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712692F"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7BDEFD6"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CA6C39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Phát các tờ gấp, tranh lật, apphich về dân số và phát triển: phát các thông điệp truyền thanh, thông điệp truyền hình, phim tài liệu về dân số và phát triển trên TV, loa, đài của trạm...</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4AAC32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Cung cấp thường xuyên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0CE78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81B5A1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C5C372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8BC338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6DB024B"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485A1C7F"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404079B"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9A4AC7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cung cấp nhưng không thường xuyên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D79EF7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9E4303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21BCB8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F5B265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813BD76"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3AF3C88B"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35615968"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2AFCD9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D6FC9E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4A1F3B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10A2C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D41959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E37019E"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8580CEB"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F45DE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Tổ chức các hoạt động truyền thông, giáo dục, tư vấn trực tiếp về tư vấn và khám sức khỏe trước hôn nhân; tầm soát, chẩn đoán và điều trị sớm bệnh tật trước sinh và sơ sinh; giảm thiểu mất cân bằng giới tính khi sinh; tảo hôn và hôn nhân cận huyết thống; chăm sóc sức khỏe NCT tại cộng đồng; giảm tỷ lệ phá thai VTN/TN... dành cho các cặp vợ chồng trong độ tuổi sinh đẻ, phụ nữ mang thai,</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DC41CA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Cung cấp thường xuyên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78CC8B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EFD640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9F3664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9A8079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47E6D35"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4F45F03A"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91DB537"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3BDD82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cung cấp nhưng không thường xuyên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519E31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D2B1AB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9ADB5E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8273DE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9803C6E"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1305D1F"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7716A6A"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50C63F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763AD1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5F3DAD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720412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B6F579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1796F01"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79B3C79"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96BD92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Tổ chức nói chuyện chuyên đề cho các nhóm đối tượng: Phụ nữ trong độ tuổi sinh đẻ và phụ nữ mang thai, VTN/TN, nam giới chủ hộ gia đình, NCT, người có uy tín trong cộng đồng.</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97790C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Cung cấp thường xuyên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AF9FEA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3AC31A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FF8ADD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2325F2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48F9234"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1AA43B4E"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2983CCD2"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055519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cung cấp nhưng không thường xuyên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4278AE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C09C97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E81CCF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4A1F70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E944D7C"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32E89E9F"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211A096A"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EE7DE3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04461A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A63521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F51BB1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D84113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11F19F0"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A6D48DE"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D9136A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Định kỳ, hàng tuần đưa các thông tin về dân số và phát triển trên hệ thống loa truyền thanh xã.</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6EB765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Cung cấp thường xuyên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228E71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000000"/>
                <w:sz w:val="20"/>
                <w:szCs w:val="20"/>
                <w:lang w:eastAsia="en-GB"/>
              </w:rPr>
              <w:t>1,0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636294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D9A2E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64ADD7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41BB45E"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3132E1C2"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80B9397"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F29BF9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cung cấp nhưng không thường xuyên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FA8562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7FEF76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B6527D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2B5662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23CB80A"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35E32C5B"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7295DFD"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90793A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2B7E78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439DD9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AF5CE1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2EFBD4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3CDD2B7"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E6D2569"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C40F57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Tuyên truyền vận động trực liếp tại cụm dân cư và hộ gia đình.</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315217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Cung cấp thường xuyên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CB24A5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ED9EF1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9B58A1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47F543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435E63B"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5A197412"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1D86BC38"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4EF767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cung cấp nhưng không thường xuyên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1A100C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8A6F58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826413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E9FD18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025AE70"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2CE5C80"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1BF3FAA"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0FA3A3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A976E0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E65B30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E92DAC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2DF009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3B0D03A"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0A1F0E1"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7</w:t>
            </w:r>
          </w:p>
        </w:tc>
        <w:tc>
          <w:tcPr>
            <w:tcW w:w="561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FA2BAA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Quản lý thông tin dân số của hộ gia đình</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0E0A85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5A6C04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2,0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92B909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756525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5A2700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D3303FC"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1311B70"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3F64D69"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Phiếu thu tin được cập nhật đầy đủ.</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B04980D"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Đầy đủ</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A49FB9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344E98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5BECF0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41A3A1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1FBF9F5"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92C918B"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3DD867C6"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211EE8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đầy đủ</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F84B1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0,3</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669FD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00E717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522C56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0AAA8B1"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3AB0D0F2"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2C4C9C73"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21AABA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cập nhập</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43861F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21305F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ED8A84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8BC739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C5A9669"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E16636B"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BF0E6E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Cập nhật thông tin đầy đủ vào số A0</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3D6D60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Đầy đủ</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3DDA78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970CFE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7E5371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F7F93E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D8108C2"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A48ED53"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2AC53EF4"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0CDA2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đầy đủ</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419D6E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0,3</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E55E90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0D9A99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94B6C2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9770365"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A39C63A"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5769169"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0B54A0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cập nhập</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5E5C30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A79127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1C5DDA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ED556F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0C92204"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5CA31A7"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8DFA61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Báo cáo thống kê định kỳ (01,02,03)</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6F392B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Đầy đủ</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94FCED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5BF0AF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D13643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BF77ED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64DF36A"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1F2AEAAB"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C795539"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5C740E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đầy đủ</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811A58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0,3</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808DE9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74F8AC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18B411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ADEF48E"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7800957"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35F334A9"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E37FA0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báo cáo</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47EE48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31326E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0C752E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9C4B84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91D3880"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658C73A"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eastAsia="Times New Roman"/>
                <w:color w:val="222222"/>
                <w:sz w:val="24"/>
                <w:szCs w:val="24"/>
                <w:lang w:eastAsia="en-GB"/>
              </w:rPr>
              <w:t> </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6DFB52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Báo cáo giao ban định kỳ</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F35F5D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Đầy đủ</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424C39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170888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5330CA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279E39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C5DA283"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10D7121"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7BB99E4E"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AFB13B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đầy đủ</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D2F4E5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0,3</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ADCF55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9BCB1A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6F7D2C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4344D5D"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F30585B"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CBA4997"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1A5F7F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thực hiện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7270EA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06A1EE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230055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749C5C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DF9B24D" w14:textId="77777777" w:rsidTr="00F96AC6">
        <w:trPr>
          <w:trHeight w:val="570"/>
          <w:jc w:val="center"/>
        </w:trPr>
        <w:tc>
          <w:tcPr>
            <w:tcW w:w="8566" w:type="dxa"/>
            <w:gridSpan w:val="4"/>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588B0DF"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C. Các chỉ số nhân lực, hạ tầng, TTB, tài chính, BHYT (20 điểm)</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7F6047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15,0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415746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222222"/>
                <w:sz w:val="20"/>
                <w:szCs w:val="20"/>
                <w:lang w:eastAsia="en-GB"/>
              </w:rPr>
              <w:t>-</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61FC8A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222222"/>
                <w:sz w:val="20"/>
                <w:szCs w:val="20"/>
                <w:lang w:eastAsia="en-GB"/>
              </w:rPr>
              <w:t>-</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C6230D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12806AE"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F3A2543"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I</w:t>
            </w:r>
          </w:p>
        </w:tc>
        <w:tc>
          <w:tcPr>
            <w:tcW w:w="561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B46DC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Nguồn nhân lực</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8E36D0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7DAF01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5,0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538E1C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23A066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713797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FA19B32"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794EE04"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000000"/>
                <w:sz w:val="20"/>
                <w:szCs w:val="20"/>
                <w:lang w:eastAsia="en-GB"/>
              </w:rPr>
              <w:t>1</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77C011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Số lượng cán bộ của trạm</w:t>
            </w:r>
          </w:p>
          <w:p w14:paraId="5B43D66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(bao gồm cả nữ hộ sinh trung cấp trở lên hoặc y sĩ sản nhi)</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4852CF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Đủ theo quy định:</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41A1F9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93B08B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8C985E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621F42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60C5642"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35CBAB20"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170BBEC"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CE629A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Đáp ứng 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4D881C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0F752C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B30ACC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5616FD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2E6C687"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25602F0"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38BB6650"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850DC9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&lt; </w:t>
            </w:r>
            <w:r w:rsidRPr="00F96AC6">
              <w:rPr>
                <w:rFonts w:ascii="Arial" w:eastAsia="Times New Roman" w:hAnsi="Arial" w:cs="Arial"/>
                <w:color w:val="222222"/>
                <w:sz w:val="20"/>
                <w:szCs w:val="20"/>
                <w:lang w:eastAsia="en-GB"/>
              </w:rPr>
              <w:t>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12B48F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49A5FA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155620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39EEC9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64B6712"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A5B0967"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2</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1847E8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bác sỹ trong biên chế của trạm hoặc bác sỹ tăng cường từ TTYT về hay không?</w:t>
            </w:r>
          </w:p>
          <w:p w14:paraId="52F6A6C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Số ngày tăng cường/tuần </w:t>
            </w:r>
            <w:r w:rsidRPr="00F96AC6">
              <w:rPr>
                <w:rFonts w:ascii="Arial" w:eastAsia="Times New Roman" w:hAnsi="Arial" w:cs="Arial"/>
                <w:i/>
                <w:iCs/>
                <w:color w:val="222222"/>
                <w:sz w:val="20"/>
                <w:szCs w:val="20"/>
                <w:lang w:eastAsia="en-GB"/>
              </w:rPr>
              <w:t>TYT trên địa bàn có Y tế tuyến trên thì không khuyến khích có BS làm việc 24/24</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B6A1BA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bác sỹ làm việc</w:t>
            </w:r>
          </w:p>
          <w:p w14:paraId="10B3D3C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100% tại trạm</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DD0214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2,0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49A870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73ADB4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7FB146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C28DB3A"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45BE16D9"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287F5FAC"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985FEF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bác sỹ tăng cường: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493D78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6C0F31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339D1E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C35847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DA7E5C8"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166EF772"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3A178CCF"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481A41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81A7E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512372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6DBD4D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A8078D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5104333"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D270D29"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3</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E30C02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Trạm có bác sỹ/y sỹ YHCT hay không</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F476A7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1CCEF3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E02C8F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BE52C8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1E97A9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F63710F"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BEEE7A6"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739A944"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A1F672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1C507A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EC36C4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A1CEAA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263F2B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CC7BD1A"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4F51BBA"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4</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A3568C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Trạm có dược sỹ CĐ /TH hay không</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E01EC6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AD69E7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689B81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C67E5D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8E9CF6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D940129"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55AE57F3"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1C70E663"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243270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53D00D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0556AD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7F122F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8D7E5B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58312F9"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1FD4268"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5</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BE978AD"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Trạm có phân công cán bộ làm công tác truyền thông hay không?</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6C7907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0FD01C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53B5C5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15205B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2B2195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F4A5433"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107B914F"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F824CAB"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C429ED"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4895D9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4D914E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7036C4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95CFC5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9CA4FA2"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18D0F42"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6</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B8F0B9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Số lượng nhân viên y tế thôn bản, cộng tác viên dân số hiện có.</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9BBF3D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100% thôn, bản...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A879A5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F37C2E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93D21F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94BBE2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D9661B7"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15DCA8C"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36304EC0"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49F92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đủ:</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EE96D5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C13B65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B46C90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59AC57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8B6728A"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D2F6A24"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lastRenderedPageBreak/>
              <w:t>II</w:t>
            </w:r>
          </w:p>
        </w:tc>
        <w:tc>
          <w:tcPr>
            <w:tcW w:w="561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F07DDE9"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222222"/>
                <w:sz w:val="20"/>
                <w:szCs w:val="20"/>
                <w:lang w:eastAsia="en-GB"/>
              </w:rPr>
              <w:t>Cơ sở hạ tầng, trang thiết bị</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BD936F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eastAsia="Times New Roman"/>
                <w:color w:val="222222"/>
                <w:sz w:val="24"/>
                <w:szCs w:val="24"/>
                <w:lang w:eastAsia="en-GB"/>
              </w:rPr>
              <w:t> </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71F982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5,0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21CB69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222222"/>
                <w:sz w:val="20"/>
                <w:szCs w:val="20"/>
                <w:lang w:eastAsia="en-GB"/>
              </w:rPr>
              <w:t>-</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296391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222222"/>
                <w:sz w:val="20"/>
                <w:szCs w:val="20"/>
                <w:lang w:eastAsia="en-GB"/>
              </w:rPr>
              <w:t>-</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81A017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9AA25E9"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A552035"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1</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EC13F55"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Các phòng đã được sửa chữa, cải tạo theo hướng dẫn của Bộ Y tế</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6A794E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Đúng theo hướng dẫn</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08CAB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A55DC6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AF4E9B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0B7790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006F61C"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2F7D0981"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AE25F22"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68859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Đáp ứng 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D8BE4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B078E6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BEE76C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650ACE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71DD859"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161C6D3C"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5B976133"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978C98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đáp ứng: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D81E6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3123D0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DBB8AC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EC7192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88A3B29"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F01919F"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2</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A3C389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Cổng, tường rào, khuôn viên, vườn cây thuốc nam đáp ứng theo hướng dẫn của Bộ Y tế</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353925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Phù hợp:</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821976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BBB148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3104AE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316460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5C08A48"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A0C76F2"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B3C2710"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DB3621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Đáp ứng 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5C7A91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0,3</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7AE6D7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9AA11C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C77A9F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A28DED8"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468590F2"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D1674E0"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18E6A8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đáp ứng: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F98820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8C0EBA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C1C7C5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BDA20C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9069AE1"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CF9C8E0"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3</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59C335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hệ thống bảng hiệu, biển hiệu, biển chỉ dẫn theo hướng dẫn của trạm điểm</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46B1F2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Phù hợp:</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C97B12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273FAA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66408E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6B641C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E0568A4"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D7081ED"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0355948"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9AF067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Đáp ứng 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A98890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0,3</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8CDC48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8FA74D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B60721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508D190"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08C53B0"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2736760"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051789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đáp ứng: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08BDA7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04A405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B92E30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D1B8D4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08CD4E9"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5C4E31"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4</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6306F3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phòng khám đủ rộng, ghế chờ đáp ứng yêu cầu</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B275A69"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Phù hợp:</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FC4484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815DFB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A33C54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F24C45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5AED3AE"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5D0B500"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2BCB057"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BC5F6C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Đáp ứng 80%:</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9A510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0,3</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F23F7E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1EB0C5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145969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7564BA2"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2EFBAD3A"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8315CF2"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8C75F5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dáp ứng: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3A18BF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784144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10B619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CAC416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E59888D"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4A074AC"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5</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AA8B6D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phòng tiêm, khu vực chờ tiêm, theo dõi sau tiêm chủng đáp ứng yêu cầu</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57B0D1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Đáp ứng: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CB284B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79A84B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DE28D0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7499EA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7E8E33F"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BD84F0F"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45DB105"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95CB3A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đáp ứng: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46404C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C17FF3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FA7A2C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D1D4B9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CAFF951"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6C62E58A"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6</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90CD06D"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phòng khám, chữa bệnh bằng YHCT riêng biệt; có tủ đựng thuốc YHCT đáp ứng theo quy định, các ngăn đựng thuốc ghi đầy đủ tên thuốc theo quy định</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BA4B1A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cả 2</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840152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D78701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070933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CCB10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E0C17BE"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55FC4C80"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B0FAD8E"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381FF5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1 trong 2</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D2EB0B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0,3</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33EF23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0DFF51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ACB230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3EC025F"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0F79717"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356BF046"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8ED79A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8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96016B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8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655372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E320C5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10F52E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48E6679"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023AE90"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7</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3EC78B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Trạm có nhà vệ sinh khép kín</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1DF08D9"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Đáp ứng:</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46351E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14A32C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68A118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9CEFB5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43C6C197"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35FDE648"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68782614"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459C9D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đáp ứng:</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3A24C7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45C9D5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00CF53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C27F3F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0CE9334"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AFD918D"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8</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CC5A3F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Trạm có nước sạch không?</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52F2699"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Có:</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E8917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120C8C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1C2AE8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4AECBD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FECF61D"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7FF21026"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4626EFB"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F48395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Chưa có:</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0CBEA1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9E02C0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805E0C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48E3DF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FAE2AB9"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0AAA341"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9</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D45E40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Trang thiết bị, dụng cụ theo quy định tại QĐ 4389/QĐ-TTg đối với từng nhóm trạm</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D49E4A4"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đủ từ 80% trở lên</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D54A5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F91882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D2121F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B2042C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193B429A"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37A9ED06"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CF6D5A6"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46F0C4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từ &gt;50% - 80%</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33805B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0,3</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740479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806A32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1AEC7F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C7E3745"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1176D3EE"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16AD1DF7"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A6351AB"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dưới 50%</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F40C4C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2CA780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C6AE3E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BB511F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EB63F18" w14:textId="77777777" w:rsidTr="00F96AC6">
        <w:trPr>
          <w:trHeight w:val="570"/>
          <w:jc w:val="center"/>
        </w:trPr>
        <w:tc>
          <w:tcPr>
            <w:tcW w:w="49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11B4168"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b/>
                <w:bCs/>
                <w:color w:val="000000"/>
                <w:sz w:val="20"/>
                <w:szCs w:val="20"/>
                <w:lang w:eastAsia="en-GB"/>
              </w:rPr>
              <w:t>III</w:t>
            </w:r>
          </w:p>
        </w:tc>
        <w:tc>
          <w:tcPr>
            <w:tcW w:w="561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DA92FD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b/>
                <w:bCs/>
                <w:color w:val="000000"/>
                <w:sz w:val="20"/>
                <w:szCs w:val="20"/>
                <w:lang w:eastAsia="en-GB"/>
              </w:rPr>
              <w:t>Tài chính - Bảo hiểm y tế</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E9D04BA"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eastAsia="Times New Roman"/>
                <w:color w:val="222222"/>
                <w:sz w:val="24"/>
                <w:szCs w:val="24"/>
                <w:lang w:eastAsia="en-GB"/>
              </w:rPr>
              <w:t> </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8CB213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000000"/>
                <w:sz w:val="20"/>
                <w:szCs w:val="20"/>
                <w:lang w:eastAsia="en-GB"/>
              </w:rPr>
              <w:t>5,0</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3C55BE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222222"/>
                <w:sz w:val="20"/>
                <w:szCs w:val="20"/>
                <w:lang w:eastAsia="en-GB"/>
              </w:rPr>
              <w:t>-</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5634D2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b/>
                <w:bCs/>
                <w:color w:val="222222"/>
                <w:sz w:val="20"/>
                <w:szCs w:val="20"/>
                <w:lang w:eastAsia="en-GB"/>
              </w:rPr>
              <w:t>-</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D9315B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B6D8485"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09F3531"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000000"/>
                <w:sz w:val="20"/>
                <w:szCs w:val="20"/>
                <w:lang w:eastAsia="en-GB"/>
              </w:rPr>
              <w:t>1</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C8587D"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Ngân sách cấp chi thường xuyên ngoài lương (Triệu đồng /năm)</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EF79C6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&gt; </w:t>
            </w:r>
            <w:r w:rsidRPr="00F96AC6">
              <w:rPr>
                <w:rFonts w:ascii="Arial" w:eastAsia="Times New Roman" w:hAnsi="Arial" w:cs="Arial"/>
                <w:color w:val="222222"/>
                <w:sz w:val="20"/>
                <w:szCs w:val="20"/>
                <w:lang w:eastAsia="en-GB"/>
              </w:rPr>
              <w:t>50 tr.đ:</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C37536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187CE1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1F943D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2AB29C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52BBE8DB"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3819DAA"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1E8A30D7"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68076C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 20 - 50 tr.đ:</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959A5D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F3C9C2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340271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F29695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E20D9EA"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0DE0EBC2"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8C12EEC"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31C51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&lt; </w:t>
            </w:r>
            <w:r w:rsidRPr="00F96AC6">
              <w:rPr>
                <w:rFonts w:ascii="Arial" w:eastAsia="Times New Roman" w:hAnsi="Arial" w:cs="Arial"/>
                <w:color w:val="222222"/>
                <w:sz w:val="20"/>
                <w:szCs w:val="20"/>
                <w:lang w:eastAsia="en-GB"/>
              </w:rPr>
              <w:t>20 tr.đ:</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E63B7E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0,2</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2933F7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5F749C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AD6D11B"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E692CDD"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D54CF6E"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2</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9A69EA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Ngân sách cấp cho các hoạt động, dự án thuộc CTMT y tế dân số (qua TTYT huyện)</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8224C62"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D916E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1508AD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EA20D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5F9777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841FE41"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23EB2308"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EABB06B"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B9BA96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DBF890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7F9721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79AC94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8296CD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612B560"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66C3BE48"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3</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E67B29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cung cấp và thu viện phí đối với các dịch vụ KCB ngoài BHYT</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B3BFE6F"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79CDA9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77AACD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845BA2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603424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4EE5AB7"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16C4E8F6"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1B29EAFA"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22848D8"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E7F600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79308E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EC8D65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9D3945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504D55C"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71B1683"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4</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53B9F7E"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Tỷ lệ % dân số tham gia bảo hiểm y tế</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B628103"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&gt; </w:t>
            </w:r>
            <w:r w:rsidRPr="00F96AC6">
              <w:rPr>
                <w:rFonts w:ascii="Arial" w:eastAsia="Times New Roman" w:hAnsi="Arial" w:cs="Arial"/>
                <w:color w:val="222222"/>
                <w:sz w:val="20"/>
                <w:szCs w:val="20"/>
                <w:lang w:eastAsia="en-GB"/>
              </w:rPr>
              <w:t>90%:</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CFC1A91"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1,0</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E941BA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2F5632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AE9C3A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F8D9544"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4579FAAC"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73926090"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18F6A79"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515155"/>
                <w:sz w:val="20"/>
                <w:szCs w:val="20"/>
                <w:lang w:eastAsia="en-GB"/>
              </w:rPr>
              <w:t>≥ </w:t>
            </w:r>
            <w:r w:rsidRPr="00F96AC6">
              <w:rPr>
                <w:rFonts w:ascii="Arial" w:eastAsia="Times New Roman" w:hAnsi="Arial" w:cs="Arial"/>
                <w:color w:val="222222"/>
                <w:sz w:val="20"/>
                <w:szCs w:val="20"/>
                <w:lang w:eastAsia="en-GB"/>
              </w:rPr>
              <w:t>80 - 90%:</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5F48F0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21FEF0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E2210E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BEF1F3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36A03CCD"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45A41716"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43168879"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27E6FDC"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&lt; 80%:</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79625F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0,2</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63B1C7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4BEFF3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E524EA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718D8FDD"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C49601C"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5</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5F8F1A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 tủ thuốc để bán (ngoài thuốc BHYT)</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A5A971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444447"/>
                <w:sz w:val="20"/>
                <w:szCs w:val="20"/>
                <w:lang w:eastAsia="en-GB"/>
              </w:rPr>
              <w:t>Có:</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0621808"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E40AEDD"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2814AD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52041E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6C3ABB89"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5ED4F3D0"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2A9A6D5F"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162A431"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có</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04194A3"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EF00AD5"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9DC559C"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4CD1F69"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2E35D485" w14:textId="77777777" w:rsidTr="00F96AC6">
        <w:trPr>
          <w:trHeight w:val="570"/>
          <w:jc w:val="center"/>
        </w:trPr>
        <w:tc>
          <w:tcPr>
            <w:tcW w:w="49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439600C" w14:textId="77777777" w:rsidR="00F96AC6" w:rsidRPr="00F96AC6" w:rsidRDefault="00F96AC6" w:rsidP="00F96AC6">
            <w:pPr>
              <w:spacing w:before="100" w:beforeAutospacing="1" w:after="100" w:afterAutospacing="1" w:line="240" w:lineRule="auto"/>
              <w:jc w:val="center"/>
              <w:rPr>
                <w:rFonts w:eastAsia="Times New Roman"/>
                <w:color w:val="222222"/>
                <w:sz w:val="24"/>
                <w:szCs w:val="24"/>
                <w:lang w:eastAsia="en-GB"/>
              </w:rPr>
            </w:pPr>
            <w:r w:rsidRPr="00F96AC6">
              <w:rPr>
                <w:rFonts w:ascii="Arial" w:eastAsia="Times New Roman" w:hAnsi="Arial" w:cs="Arial"/>
                <w:color w:val="222222"/>
                <w:sz w:val="20"/>
                <w:szCs w:val="20"/>
                <w:lang w:eastAsia="en-GB"/>
              </w:rPr>
              <w:t>6</w:t>
            </w:r>
          </w:p>
        </w:tc>
        <w:tc>
          <w:tcPr>
            <w:tcW w:w="5619"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82667C7"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Thu nhập tăng thêm, kể cả các khoản chi ngày lễ, tết cho CBYT</w:t>
            </w: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46818B6"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Có:</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888A24F"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0,5</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CC78047"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C90D386"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B0F8A34"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DB7FEE7" w14:textId="77777777" w:rsidTr="00F96AC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14:paraId="6226ADCF" w14:textId="77777777" w:rsidR="00F96AC6" w:rsidRPr="00F96AC6" w:rsidRDefault="00F96AC6" w:rsidP="00F96AC6">
            <w:pPr>
              <w:spacing w:after="0" w:line="240" w:lineRule="auto"/>
              <w:rPr>
                <w:rFonts w:eastAsia="Times New Roman"/>
                <w:color w:val="222222"/>
                <w:sz w:val="24"/>
                <w:szCs w:val="24"/>
                <w:lang w:eastAsia="en-GB"/>
              </w:rPr>
            </w:pPr>
          </w:p>
        </w:tc>
        <w:tc>
          <w:tcPr>
            <w:tcW w:w="0" w:type="auto"/>
            <w:gridSpan w:val="2"/>
            <w:vMerge/>
            <w:tcBorders>
              <w:top w:val="nil"/>
              <w:left w:val="nil"/>
              <w:bottom w:val="single" w:sz="8" w:space="0" w:color="auto"/>
              <w:right w:val="single" w:sz="8" w:space="0" w:color="auto"/>
            </w:tcBorders>
            <w:vAlign w:val="center"/>
            <w:hideMark/>
          </w:tcPr>
          <w:p w14:paraId="00E6C096" w14:textId="77777777" w:rsidR="00F96AC6" w:rsidRPr="00F96AC6" w:rsidRDefault="00F96AC6" w:rsidP="00F96AC6">
            <w:pPr>
              <w:spacing w:after="0" w:line="240" w:lineRule="auto"/>
              <w:rPr>
                <w:rFonts w:eastAsia="Times New Roman"/>
                <w:color w:val="222222"/>
                <w:sz w:val="24"/>
                <w:szCs w:val="24"/>
                <w:lang w:eastAsia="en-GB"/>
              </w:rPr>
            </w:pPr>
          </w:p>
        </w:tc>
        <w:tc>
          <w:tcPr>
            <w:tcW w:w="245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F76DA90" w14:textId="77777777" w:rsidR="00F96AC6" w:rsidRPr="00F96AC6" w:rsidRDefault="00F96AC6" w:rsidP="00F96AC6">
            <w:pPr>
              <w:spacing w:before="100" w:beforeAutospacing="1" w:after="100" w:afterAutospacing="1" w:line="240" w:lineRule="auto"/>
              <w:rPr>
                <w:rFonts w:eastAsia="Times New Roman"/>
                <w:color w:val="222222"/>
                <w:sz w:val="24"/>
                <w:szCs w:val="24"/>
                <w:lang w:eastAsia="en-GB"/>
              </w:rPr>
            </w:pPr>
            <w:r w:rsidRPr="00F96AC6">
              <w:rPr>
                <w:rFonts w:ascii="Arial" w:eastAsia="Times New Roman" w:hAnsi="Arial" w:cs="Arial"/>
                <w:color w:val="222222"/>
                <w:sz w:val="20"/>
                <w:szCs w:val="20"/>
                <w:lang w:eastAsia="en-GB"/>
              </w:rPr>
              <w:t>Không có</w:t>
            </w:r>
          </w:p>
        </w:tc>
        <w:tc>
          <w:tcPr>
            <w:tcW w:w="80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DAB9642"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ascii="Arial" w:eastAsia="Times New Roman" w:hAnsi="Arial" w:cs="Arial"/>
                <w:color w:val="222222"/>
                <w:sz w:val="20"/>
                <w:szCs w:val="20"/>
                <w:lang w:eastAsia="en-GB"/>
              </w:rPr>
              <w:t>0</w:t>
            </w:r>
          </w:p>
        </w:tc>
        <w:tc>
          <w:tcPr>
            <w:tcW w:w="92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AB0666A"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914"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C55B91E"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c>
          <w:tcPr>
            <w:tcW w:w="892"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FAB67C0" w14:textId="77777777" w:rsidR="00F96AC6" w:rsidRPr="00F96AC6" w:rsidRDefault="00F96AC6" w:rsidP="00F96AC6">
            <w:pPr>
              <w:spacing w:before="100" w:beforeAutospacing="1" w:after="100" w:afterAutospacing="1" w:line="240" w:lineRule="auto"/>
              <w:jc w:val="right"/>
              <w:rPr>
                <w:rFonts w:eastAsia="Times New Roman"/>
                <w:color w:val="222222"/>
                <w:sz w:val="24"/>
                <w:szCs w:val="24"/>
                <w:lang w:eastAsia="en-GB"/>
              </w:rPr>
            </w:pPr>
            <w:r w:rsidRPr="00F96AC6">
              <w:rPr>
                <w:rFonts w:eastAsia="Times New Roman"/>
                <w:color w:val="222222"/>
                <w:sz w:val="24"/>
                <w:szCs w:val="24"/>
                <w:lang w:eastAsia="en-GB"/>
              </w:rPr>
              <w:t> </w:t>
            </w:r>
          </w:p>
        </w:tc>
      </w:tr>
      <w:tr w:rsidR="00F96AC6" w:rsidRPr="00F96AC6" w14:paraId="03186A91" w14:textId="77777777" w:rsidTr="00F96AC6">
        <w:trPr>
          <w:jc w:val="center"/>
        </w:trPr>
        <w:tc>
          <w:tcPr>
            <w:tcW w:w="0" w:type="auto"/>
            <w:tcBorders>
              <w:top w:val="nil"/>
              <w:left w:val="nil"/>
              <w:bottom w:val="nil"/>
              <w:right w:val="nil"/>
            </w:tcBorders>
            <w:vAlign w:val="center"/>
            <w:hideMark/>
          </w:tcPr>
          <w:p w14:paraId="66BAA8B3" w14:textId="77777777" w:rsidR="00F96AC6" w:rsidRPr="00F96AC6" w:rsidRDefault="00F96AC6" w:rsidP="00F96AC6">
            <w:pPr>
              <w:spacing w:after="0" w:line="240" w:lineRule="auto"/>
              <w:rPr>
                <w:rFonts w:eastAsia="Times New Roman"/>
                <w:sz w:val="24"/>
                <w:szCs w:val="24"/>
                <w:lang w:eastAsia="en-GB"/>
              </w:rPr>
            </w:pPr>
            <w:r w:rsidRPr="00F96AC6">
              <w:rPr>
                <w:rFonts w:eastAsia="Times New Roman"/>
                <w:sz w:val="24"/>
                <w:szCs w:val="24"/>
                <w:lang w:eastAsia="en-GB"/>
              </w:rPr>
              <w:t> </w:t>
            </w:r>
          </w:p>
        </w:tc>
        <w:tc>
          <w:tcPr>
            <w:tcW w:w="0" w:type="auto"/>
            <w:tcBorders>
              <w:top w:val="nil"/>
              <w:left w:val="nil"/>
              <w:bottom w:val="nil"/>
              <w:right w:val="nil"/>
            </w:tcBorders>
            <w:vAlign w:val="center"/>
            <w:hideMark/>
          </w:tcPr>
          <w:p w14:paraId="21E6D17E" w14:textId="77777777" w:rsidR="00F96AC6" w:rsidRPr="00F96AC6" w:rsidRDefault="00F96AC6" w:rsidP="00F96AC6">
            <w:pPr>
              <w:spacing w:after="0" w:line="240" w:lineRule="auto"/>
              <w:rPr>
                <w:rFonts w:eastAsia="Times New Roman"/>
                <w:sz w:val="24"/>
                <w:szCs w:val="24"/>
                <w:lang w:eastAsia="en-GB"/>
              </w:rPr>
            </w:pPr>
            <w:r w:rsidRPr="00F96AC6">
              <w:rPr>
                <w:rFonts w:eastAsia="Times New Roman"/>
                <w:sz w:val="24"/>
                <w:szCs w:val="24"/>
                <w:lang w:eastAsia="en-GB"/>
              </w:rPr>
              <w:t> </w:t>
            </w:r>
          </w:p>
        </w:tc>
        <w:tc>
          <w:tcPr>
            <w:tcW w:w="0" w:type="auto"/>
            <w:tcBorders>
              <w:top w:val="nil"/>
              <w:left w:val="nil"/>
              <w:bottom w:val="nil"/>
              <w:right w:val="nil"/>
            </w:tcBorders>
            <w:vAlign w:val="center"/>
            <w:hideMark/>
          </w:tcPr>
          <w:p w14:paraId="2EFF88EB" w14:textId="77777777" w:rsidR="00F96AC6" w:rsidRPr="00F96AC6" w:rsidRDefault="00F96AC6" w:rsidP="00F96AC6">
            <w:pPr>
              <w:spacing w:after="0" w:line="240" w:lineRule="auto"/>
              <w:rPr>
                <w:rFonts w:eastAsia="Times New Roman"/>
                <w:sz w:val="24"/>
                <w:szCs w:val="24"/>
                <w:lang w:eastAsia="en-GB"/>
              </w:rPr>
            </w:pPr>
            <w:r w:rsidRPr="00F96AC6">
              <w:rPr>
                <w:rFonts w:eastAsia="Times New Roman"/>
                <w:sz w:val="24"/>
                <w:szCs w:val="24"/>
                <w:lang w:eastAsia="en-GB"/>
              </w:rPr>
              <w:t> </w:t>
            </w:r>
          </w:p>
        </w:tc>
        <w:tc>
          <w:tcPr>
            <w:tcW w:w="0" w:type="auto"/>
            <w:tcBorders>
              <w:top w:val="nil"/>
              <w:left w:val="nil"/>
              <w:bottom w:val="nil"/>
              <w:right w:val="nil"/>
            </w:tcBorders>
            <w:vAlign w:val="center"/>
            <w:hideMark/>
          </w:tcPr>
          <w:p w14:paraId="1C34776A" w14:textId="77777777" w:rsidR="00F96AC6" w:rsidRPr="00F96AC6" w:rsidRDefault="00F96AC6" w:rsidP="00F96AC6">
            <w:pPr>
              <w:spacing w:after="0" w:line="240" w:lineRule="auto"/>
              <w:rPr>
                <w:rFonts w:eastAsia="Times New Roman"/>
                <w:sz w:val="24"/>
                <w:szCs w:val="24"/>
                <w:lang w:eastAsia="en-GB"/>
              </w:rPr>
            </w:pPr>
            <w:r w:rsidRPr="00F96AC6">
              <w:rPr>
                <w:rFonts w:eastAsia="Times New Roman"/>
                <w:sz w:val="24"/>
                <w:szCs w:val="24"/>
                <w:lang w:eastAsia="en-GB"/>
              </w:rPr>
              <w:t> </w:t>
            </w:r>
          </w:p>
        </w:tc>
        <w:tc>
          <w:tcPr>
            <w:tcW w:w="0" w:type="auto"/>
            <w:tcBorders>
              <w:top w:val="nil"/>
              <w:left w:val="nil"/>
              <w:bottom w:val="nil"/>
              <w:right w:val="nil"/>
            </w:tcBorders>
            <w:vAlign w:val="center"/>
            <w:hideMark/>
          </w:tcPr>
          <w:p w14:paraId="23D5E165" w14:textId="77777777" w:rsidR="00F96AC6" w:rsidRPr="00F96AC6" w:rsidRDefault="00F96AC6" w:rsidP="00F96AC6">
            <w:pPr>
              <w:spacing w:after="0" w:line="240" w:lineRule="auto"/>
              <w:rPr>
                <w:rFonts w:eastAsia="Times New Roman"/>
                <w:sz w:val="24"/>
                <w:szCs w:val="24"/>
                <w:lang w:eastAsia="en-GB"/>
              </w:rPr>
            </w:pPr>
            <w:r w:rsidRPr="00F96AC6">
              <w:rPr>
                <w:rFonts w:eastAsia="Times New Roman"/>
                <w:sz w:val="24"/>
                <w:szCs w:val="24"/>
                <w:lang w:eastAsia="en-GB"/>
              </w:rPr>
              <w:t> </w:t>
            </w:r>
          </w:p>
        </w:tc>
        <w:tc>
          <w:tcPr>
            <w:tcW w:w="0" w:type="auto"/>
            <w:tcBorders>
              <w:top w:val="nil"/>
              <w:left w:val="nil"/>
              <w:bottom w:val="nil"/>
              <w:right w:val="nil"/>
            </w:tcBorders>
            <w:vAlign w:val="center"/>
            <w:hideMark/>
          </w:tcPr>
          <w:p w14:paraId="5F34A8E5" w14:textId="77777777" w:rsidR="00F96AC6" w:rsidRPr="00F96AC6" w:rsidRDefault="00F96AC6" w:rsidP="00F96AC6">
            <w:pPr>
              <w:spacing w:after="0" w:line="240" w:lineRule="auto"/>
              <w:rPr>
                <w:rFonts w:eastAsia="Times New Roman"/>
                <w:sz w:val="24"/>
                <w:szCs w:val="24"/>
                <w:lang w:eastAsia="en-GB"/>
              </w:rPr>
            </w:pPr>
            <w:r w:rsidRPr="00F96AC6">
              <w:rPr>
                <w:rFonts w:eastAsia="Times New Roman"/>
                <w:sz w:val="24"/>
                <w:szCs w:val="24"/>
                <w:lang w:eastAsia="en-GB"/>
              </w:rPr>
              <w:t> </w:t>
            </w:r>
          </w:p>
        </w:tc>
        <w:tc>
          <w:tcPr>
            <w:tcW w:w="0" w:type="auto"/>
            <w:tcBorders>
              <w:top w:val="nil"/>
              <w:left w:val="nil"/>
              <w:bottom w:val="nil"/>
              <w:right w:val="nil"/>
            </w:tcBorders>
            <w:vAlign w:val="center"/>
            <w:hideMark/>
          </w:tcPr>
          <w:p w14:paraId="024044CB" w14:textId="77777777" w:rsidR="00F96AC6" w:rsidRPr="00F96AC6" w:rsidRDefault="00F96AC6" w:rsidP="00F96AC6">
            <w:pPr>
              <w:spacing w:after="0" w:line="240" w:lineRule="auto"/>
              <w:rPr>
                <w:rFonts w:eastAsia="Times New Roman"/>
                <w:sz w:val="24"/>
                <w:szCs w:val="24"/>
                <w:lang w:eastAsia="en-GB"/>
              </w:rPr>
            </w:pPr>
            <w:r w:rsidRPr="00F96AC6">
              <w:rPr>
                <w:rFonts w:eastAsia="Times New Roman"/>
                <w:sz w:val="24"/>
                <w:szCs w:val="24"/>
                <w:lang w:eastAsia="en-GB"/>
              </w:rPr>
              <w:t> </w:t>
            </w:r>
          </w:p>
        </w:tc>
        <w:tc>
          <w:tcPr>
            <w:tcW w:w="0" w:type="auto"/>
            <w:tcBorders>
              <w:top w:val="nil"/>
              <w:left w:val="nil"/>
              <w:bottom w:val="nil"/>
              <w:right w:val="nil"/>
            </w:tcBorders>
            <w:vAlign w:val="center"/>
            <w:hideMark/>
          </w:tcPr>
          <w:p w14:paraId="769BCCED" w14:textId="77777777" w:rsidR="00F96AC6" w:rsidRPr="00F96AC6" w:rsidRDefault="00F96AC6" w:rsidP="00F96AC6">
            <w:pPr>
              <w:spacing w:after="0" w:line="240" w:lineRule="auto"/>
              <w:rPr>
                <w:rFonts w:eastAsia="Times New Roman"/>
                <w:sz w:val="24"/>
                <w:szCs w:val="24"/>
                <w:lang w:eastAsia="en-GB"/>
              </w:rPr>
            </w:pPr>
            <w:r w:rsidRPr="00F96AC6">
              <w:rPr>
                <w:rFonts w:eastAsia="Times New Roman"/>
                <w:sz w:val="24"/>
                <w:szCs w:val="24"/>
                <w:lang w:eastAsia="en-GB"/>
              </w:rPr>
              <w:t> </w:t>
            </w:r>
          </w:p>
        </w:tc>
        <w:tc>
          <w:tcPr>
            <w:tcW w:w="0" w:type="auto"/>
            <w:tcBorders>
              <w:top w:val="nil"/>
              <w:left w:val="nil"/>
              <w:bottom w:val="nil"/>
              <w:right w:val="nil"/>
            </w:tcBorders>
            <w:vAlign w:val="center"/>
            <w:hideMark/>
          </w:tcPr>
          <w:p w14:paraId="52118E3E" w14:textId="77777777" w:rsidR="00F96AC6" w:rsidRPr="00F96AC6" w:rsidRDefault="00F96AC6" w:rsidP="00F96AC6">
            <w:pPr>
              <w:spacing w:after="0" w:line="240" w:lineRule="auto"/>
              <w:rPr>
                <w:rFonts w:eastAsia="Times New Roman"/>
                <w:sz w:val="24"/>
                <w:szCs w:val="24"/>
                <w:lang w:eastAsia="en-GB"/>
              </w:rPr>
            </w:pPr>
            <w:r w:rsidRPr="00F96AC6">
              <w:rPr>
                <w:rFonts w:eastAsia="Times New Roman"/>
                <w:sz w:val="24"/>
                <w:szCs w:val="24"/>
                <w:lang w:eastAsia="en-GB"/>
              </w:rPr>
              <w:t> </w:t>
            </w:r>
          </w:p>
        </w:tc>
        <w:tc>
          <w:tcPr>
            <w:tcW w:w="0" w:type="auto"/>
            <w:tcBorders>
              <w:top w:val="nil"/>
              <w:left w:val="nil"/>
              <w:bottom w:val="nil"/>
              <w:right w:val="nil"/>
            </w:tcBorders>
            <w:vAlign w:val="center"/>
            <w:hideMark/>
          </w:tcPr>
          <w:p w14:paraId="068AD1E5" w14:textId="77777777" w:rsidR="00F96AC6" w:rsidRPr="00F96AC6" w:rsidRDefault="00F96AC6" w:rsidP="00F96AC6">
            <w:pPr>
              <w:spacing w:after="0" w:line="240" w:lineRule="auto"/>
              <w:rPr>
                <w:rFonts w:eastAsia="Times New Roman"/>
                <w:sz w:val="24"/>
                <w:szCs w:val="24"/>
                <w:lang w:eastAsia="en-GB"/>
              </w:rPr>
            </w:pPr>
            <w:r w:rsidRPr="00F96AC6">
              <w:rPr>
                <w:rFonts w:eastAsia="Times New Roman"/>
                <w:sz w:val="24"/>
                <w:szCs w:val="24"/>
                <w:lang w:eastAsia="en-GB"/>
              </w:rPr>
              <w:t> </w:t>
            </w:r>
          </w:p>
        </w:tc>
        <w:tc>
          <w:tcPr>
            <w:tcW w:w="0" w:type="auto"/>
            <w:tcBorders>
              <w:top w:val="nil"/>
              <w:left w:val="nil"/>
              <w:bottom w:val="nil"/>
              <w:right w:val="nil"/>
            </w:tcBorders>
            <w:vAlign w:val="center"/>
            <w:hideMark/>
          </w:tcPr>
          <w:p w14:paraId="16A2EADA" w14:textId="77777777" w:rsidR="00F96AC6" w:rsidRPr="00F96AC6" w:rsidRDefault="00F96AC6" w:rsidP="00F96AC6">
            <w:pPr>
              <w:spacing w:after="0" w:line="240" w:lineRule="auto"/>
              <w:rPr>
                <w:rFonts w:eastAsia="Times New Roman"/>
                <w:sz w:val="24"/>
                <w:szCs w:val="24"/>
                <w:lang w:eastAsia="en-GB"/>
              </w:rPr>
            </w:pPr>
            <w:r w:rsidRPr="00F96AC6">
              <w:rPr>
                <w:rFonts w:eastAsia="Times New Roman"/>
                <w:sz w:val="24"/>
                <w:szCs w:val="24"/>
                <w:lang w:eastAsia="en-GB"/>
              </w:rPr>
              <w:t> </w:t>
            </w:r>
          </w:p>
        </w:tc>
      </w:tr>
    </w:tbl>
    <w:p w14:paraId="5ABCE715" w14:textId="77777777" w:rsidR="00F96AC6" w:rsidRPr="00F96AC6" w:rsidRDefault="00F96AC6" w:rsidP="00F96AC6">
      <w:pPr>
        <w:spacing w:after="0" w:line="240" w:lineRule="auto"/>
        <w:rPr>
          <w:rFonts w:ascii="Arial" w:eastAsia="Times New Roman" w:hAnsi="Arial" w:cs="Arial"/>
          <w:color w:val="2E2E2E"/>
          <w:sz w:val="26"/>
          <w:szCs w:val="26"/>
          <w:lang w:eastAsia="en-GB"/>
        </w:rPr>
      </w:pPr>
      <w:r w:rsidRPr="00F96AC6">
        <w:rPr>
          <w:rFonts w:ascii="Arial" w:eastAsia="Times New Roman" w:hAnsi="Arial" w:cs="Arial"/>
          <w:color w:val="2E2E2E"/>
          <w:sz w:val="26"/>
          <w:szCs w:val="26"/>
          <w:lang w:eastAsia="en-GB"/>
        </w:rPr>
        <w:t> </w:t>
      </w:r>
    </w:p>
    <w:p w14:paraId="1BFA097E" w14:textId="77777777" w:rsidR="00F96AC6" w:rsidRPr="00F96AC6" w:rsidRDefault="00F96AC6" w:rsidP="00F96AC6">
      <w:pPr>
        <w:spacing w:before="100" w:beforeAutospacing="1" w:after="100" w:afterAutospacing="1" w:line="240" w:lineRule="auto"/>
        <w:jc w:val="both"/>
        <w:rPr>
          <w:rFonts w:ascii="Arial" w:eastAsia="Times New Roman" w:hAnsi="Arial" w:cs="Arial"/>
          <w:color w:val="222222"/>
          <w:sz w:val="26"/>
          <w:szCs w:val="26"/>
          <w:lang w:eastAsia="en-GB"/>
        </w:rPr>
      </w:pPr>
      <w:r w:rsidRPr="00F96AC6">
        <w:rPr>
          <w:rFonts w:ascii="Arial" w:eastAsia="Times New Roman" w:hAnsi="Arial" w:cs="Arial"/>
          <w:color w:val="222222"/>
          <w:sz w:val="26"/>
          <w:szCs w:val="26"/>
          <w:lang w:eastAsia="en-GB"/>
        </w:rPr>
        <w:t> </w:t>
      </w:r>
    </w:p>
    <w:p w14:paraId="624AF0BA" w14:textId="77777777" w:rsidR="00F96AC6" w:rsidRPr="00F96AC6" w:rsidRDefault="00F96AC6" w:rsidP="00F96AC6">
      <w:pPr>
        <w:spacing w:before="100" w:beforeAutospacing="1" w:after="100" w:afterAutospacing="1" w:line="240" w:lineRule="auto"/>
        <w:ind w:firstLine="5040"/>
        <w:jc w:val="center"/>
        <w:rPr>
          <w:rFonts w:ascii="Arial" w:eastAsia="Times New Roman" w:hAnsi="Arial" w:cs="Arial"/>
          <w:color w:val="222222"/>
          <w:sz w:val="26"/>
          <w:szCs w:val="26"/>
          <w:lang w:eastAsia="en-GB"/>
        </w:rPr>
      </w:pPr>
      <w:r w:rsidRPr="00F96AC6">
        <w:rPr>
          <w:rFonts w:ascii="Arial" w:eastAsia="Times New Roman" w:hAnsi="Arial" w:cs="Arial"/>
          <w:color w:val="222222"/>
          <w:sz w:val="20"/>
          <w:szCs w:val="20"/>
          <w:lang w:eastAsia="en-GB"/>
        </w:rPr>
        <w:t>..........., ngày........tháng.......năm 20........</w:t>
      </w:r>
    </w:p>
    <w:p w14:paraId="7001F41F" w14:textId="77777777" w:rsidR="00F96AC6" w:rsidRPr="00F96AC6" w:rsidRDefault="00F96AC6" w:rsidP="00F96AC6">
      <w:pPr>
        <w:spacing w:before="100" w:beforeAutospacing="1" w:after="0" w:line="240" w:lineRule="auto"/>
        <w:ind w:firstLine="5040"/>
        <w:jc w:val="center"/>
        <w:rPr>
          <w:rFonts w:ascii="Arial" w:eastAsia="Times New Roman" w:hAnsi="Arial" w:cs="Arial"/>
          <w:color w:val="222222"/>
          <w:sz w:val="26"/>
          <w:szCs w:val="26"/>
          <w:lang w:eastAsia="en-GB"/>
        </w:rPr>
      </w:pPr>
      <w:r w:rsidRPr="00F96AC6">
        <w:rPr>
          <w:rFonts w:ascii="Arial" w:eastAsia="Times New Roman" w:hAnsi="Arial" w:cs="Arial"/>
          <w:b/>
          <w:bCs/>
          <w:color w:val="000000"/>
          <w:sz w:val="20"/>
          <w:szCs w:val="20"/>
          <w:lang w:eastAsia="en-GB"/>
        </w:rPr>
        <w:t>Trưởng đoàn giám sát</w:t>
      </w:r>
    </w:p>
    <w:p w14:paraId="15FF4053" w14:textId="77777777" w:rsidR="00F96AC6" w:rsidRPr="00F96AC6" w:rsidRDefault="00F96AC6" w:rsidP="00F96AC6">
      <w:pPr>
        <w:spacing w:before="100" w:beforeAutospacing="1" w:after="0" w:line="240" w:lineRule="auto"/>
        <w:ind w:firstLine="5040"/>
        <w:jc w:val="center"/>
        <w:rPr>
          <w:rFonts w:ascii="Arial" w:eastAsia="Times New Roman" w:hAnsi="Arial" w:cs="Arial"/>
          <w:color w:val="222222"/>
          <w:sz w:val="26"/>
          <w:szCs w:val="26"/>
          <w:lang w:eastAsia="en-GB"/>
        </w:rPr>
      </w:pPr>
      <w:r w:rsidRPr="00F96AC6">
        <w:rPr>
          <w:rFonts w:ascii="Arial" w:eastAsia="Times New Roman" w:hAnsi="Arial" w:cs="Arial"/>
          <w:b/>
          <w:bCs/>
          <w:i/>
          <w:iCs/>
          <w:color w:val="000000"/>
          <w:sz w:val="20"/>
          <w:szCs w:val="20"/>
          <w:lang w:eastAsia="en-GB"/>
        </w:rPr>
        <w:t>(Ký ghi rõ họ tên)</w:t>
      </w:r>
    </w:p>
    <w:p w14:paraId="74F820DD" w14:textId="77777777" w:rsidR="00CE0BD9" w:rsidRDefault="00CE0BD9"/>
    <w:sectPr w:rsidR="00CE0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2D"/>
    <w:rsid w:val="0053772D"/>
    <w:rsid w:val="008F7CCF"/>
    <w:rsid w:val="00CE0BD9"/>
    <w:rsid w:val="00E3211C"/>
    <w:rsid w:val="00F96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FCC8"/>
  <w15:chartTrackingRefBased/>
  <w15:docId w15:val="{BAE670F7-B7E1-44FB-AA33-1FDCE172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96AC6"/>
    <w:pPr>
      <w:spacing w:before="100" w:beforeAutospacing="1" w:after="100" w:afterAutospacing="1" w:line="240" w:lineRule="auto"/>
    </w:pPr>
    <w:rPr>
      <w:rFonts w:eastAsia="Times New Roman"/>
      <w:sz w:val="24"/>
      <w:szCs w:val="24"/>
      <w:lang w:eastAsia="en-GB"/>
    </w:rPr>
  </w:style>
  <w:style w:type="paragraph" w:styleId="NormalWeb">
    <w:name w:val="Normal (Web)"/>
    <w:basedOn w:val="Normal"/>
    <w:uiPriority w:val="99"/>
    <w:semiHidden/>
    <w:unhideWhenUsed/>
    <w:rsid w:val="00F96AC6"/>
    <w:pPr>
      <w:spacing w:before="100" w:beforeAutospacing="1" w:after="100" w:afterAutospacing="1" w:line="240" w:lineRule="auto"/>
    </w:pPr>
    <w:rPr>
      <w:rFonts w:eastAsia="Times New Roman"/>
      <w:sz w:val="24"/>
      <w:szCs w:val="24"/>
      <w:lang w:eastAsia="en-GB"/>
    </w:rPr>
  </w:style>
  <w:style w:type="character" w:customStyle="1" w:styleId="demuc4">
    <w:name w:val="demuc4"/>
    <w:basedOn w:val="DefaultParagraphFont"/>
    <w:rsid w:val="00F96AC6"/>
  </w:style>
  <w:style w:type="character" w:styleId="Strong">
    <w:name w:val="Strong"/>
    <w:basedOn w:val="DefaultParagraphFont"/>
    <w:uiPriority w:val="22"/>
    <w:qFormat/>
    <w:rsid w:val="00F96AC6"/>
    <w:rPr>
      <w:b/>
      <w:bCs/>
    </w:rPr>
  </w:style>
  <w:style w:type="character" w:styleId="Emphasis">
    <w:name w:val="Emphasis"/>
    <w:basedOn w:val="DefaultParagraphFont"/>
    <w:uiPriority w:val="20"/>
    <w:qFormat/>
    <w:rsid w:val="00F96A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965189">
      <w:bodyDiv w:val="1"/>
      <w:marLeft w:val="0"/>
      <w:marRight w:val="0"/>
      <w:marTop w:val="0"/>
      <w:marBottom w:val="0"/>
      <w:divBdr>
        <w:top w:val="none" w:sz="0" w:space="0" w:color="auto"/>
        <w:left w:val="none" w:sz="0" w:space="0" w:color="auto"/>
        <w:bottom w:val="none" w:sz="0" w:space="0" w:color="auto"/>
        <w:right w:val="none" w:sz="0" w:space="0" w:color="auto"/>
      </w:divBdr>
      <w:divsChild>
        <w:div w:id="1543324546">
          <w:marLeft w:val="0"/>
          <w:marRight w:val="0"/>
          <w:marTop w:val="0"/>
          <w:marBottom w:val="0"/>
          <w:divBdr>
            <w:top w:val="none" w:sz="0" w:space="0" w:color="auto"/>
            <w:left w:val="none" w:sz="0" w:space="0" w:color="auto"/>
            <w:bottom w:val="none" w:sz="0" w:space="0" w:color="auto"/>
            <w:right w:val="none" w:sz="0" w:space="0" w:color="auto"/>
          </w:divBdr>
        </w:div>
        <w:div w:id="233707626">
          <w:marLeft w:val="0"/>
          <w:marRight w:val="0"/>
          <w:marTop w:val="0"/>
          <w:marBottom w:val="0"/>
          <w:divBdr>
            <w:top w:val="none" w:sz="0" w:space="0" w:color="auto"/>
            <w:left w:val="none" w:sz="0" w:space="0" w:color="auto"/>
            <w:bottom w:val="none" w:sz="0" w:space="0" w:color="auto"/>
            <w:right w:val="none" w:sz="0" w:space="0" w:color="auto"/>
          </w:divBdr>
        </w:div>
        <w:div w:id="520238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2698</Words>
  <Characters>15380</Characters>
  <Application>Microsoft Office Word</Application>
  <DocSecurity>0</DocSecurity>
  <Lines>128</Lines>
  <Paragraphs>36</Paragraphs>
  <ScaleCrop>false</ScaleCrop>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SVMOBILE</dc:creator>
  <cp:keywords/>
  <dc:description/>
  <cp:lastModifiedBy>SVMOBILE</cp:lastModifiedBy>
  <cp:revision>2</cp:revision>
  <dcterms:created xsi:type="dcterms:W3CDTF">2024-05-27T14:30:00Z</dcterms:created>
  <dcterms:modified xsi:type="dcterms:W3CDTF">2024-05-27T14:32:00Z</dcterms:modified>
</cp:coreProperties>
</file>