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4"/>
        <w:gridCol w:w="58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TÊN DOANH NGHIỆP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CỘNG HÒA XÃ HỘI CHỦ NGHĨA VIỆT NAM</w:t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Độc lập - Tự do - Hạnh phúc</w:t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---------------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right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  <w:lang w:val="en-US"/>
              </w:rPr>
              <w:t>…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</w:rPr>
              <w:t xml:space="preserve">, ngày 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  <w:lang w:val="en-US"/>
              </w:rPr>
              <w:t>..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</w:rPr>
              <w:t xml:space="preserve">. tháng 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  <w:lang w:val="en-US"/>
              </w:rPr>
              <w:t>…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</w:rPr>
              <w:t xml:space="preserve"> năm 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color w:val="222222"/>
                <w:sz w:val="28"/>
                <w:szCs w:val="28"/>
                <w:bdr w:val="none" w:color="auto" w:sz="0" w:space="0"/>
                <w:lang w:val="en-US"/>
              </w:rPr>
              <w:t>…</w:t>
            </w:r>
          </w:p>
        </w:tc>
      </w:tr>
    </w:tbl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ĐĂNG KÝ CƠ SỞ PHA CHẾ XĂNG DẦU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Kính gửi: Tổng cục Tiêu chuẩn Đo lường Chất lượng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Tên doanh nghiệp: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Địa chỉ trụ sở chính: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Số điện thoại: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 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Số fax: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Giấy phép kinh doanh xuất khẩu, nhập khẩu xăng dầu số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 do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 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 cấp ngày ... tháng ... năm ... (đối với thương nhân xuất, nhập khẩu)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Giấy chứng nhận đăng ký doanh nghiệp số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 do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 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 cấp ngày ... tháng ... năm ... (đối với thương nhân sản xuất xăng dầu).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Căn cứ Thông tư 15/2015/TT-BKHCN ngày 25 tháng 8 năm 2015 của Bộ trưởng Bộ Khoa học và Công nghệ, 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(tên doanh nghiệp)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đăng ký pha chế xăng dầu tại các cơ sở: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1. Danh sách các cơ sở đăng ký pha chế xăng dầu</w:t>
      </w:r>
    </w:p>
    <w:tbl>
      <w:tblPr>
        <w:tblW w:w="94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983"/>
        <w:gridCol w:w="2425"/>
        <w:gridCol w:w="31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STT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Tên cơ sở pha chế</w:t>
            </w:r>
          </w:p>
        </w:tc>
        <w:tc>
          <w:tcPr>
            <w:tcW w:w="1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Địa chỉ</w:t>
            </w:r>
          </w:p>
        </w:tc>
        <w:tc>
          <w:tcPr>
            <w:tcW w:w="2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Loại xăng dầu pha chế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2. Văn bản, tài liệu kèm theo bao gồm: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a) Bản sao Giấy chứng nhận đăng ký doanh nghiệp (đối với doanh nghiệp sản xuất xăng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dầu) hoặc Giấy phép kinh doanh xuất khẩu, nhập khẩu xăng dầu do Bộ Công Thương cấp (đối với thương nhân kinh doanh xuất khẩu, nhập khẩu xăng dầu);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b) Bản sao văn bản đăng ký kế hoạch pha chế nguyên liệu thành phẩm xăng dầu, nhập khẩu nguyên liệu để pha chế thành phẩm xăng dầu;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c) Tài liệu thuyết minh năng lực của từng cơ sở điểm pha chế xăng dầu.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Doanh nghiệp chịu trách nhiệm trước pháp luật về những nội dung kê khai trên đây và cam kết thực hiện đúng quy định tại Nghị định số 83/2014/NĐ-CP ngày 03 tháng 9 năm 2014 của Chính phủ về kinh doanh xăng dầu và Thông tư số 15/2015/TT-BKHCN ngày 25 tháng 8 năm 2015 của Bộ trưởng Bộ Khoa học và Công nghệ quy định về đo lường, chất lượng trong kinh doanh xăng dầu.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Style w:val="21"/>
          <w:rFonts w:hint="default" w:ascii="Times New Roman" w:hAnsi="Times New Roman" w:cs="Times New Roman"/>
          <w:b/>
          <w:bCs/>
          <w:color w:val="222222"/>
          <w:sz w:val="28"/>
          <w:szCs w:val="28"/>
        </w:rPr>
        <w:t xml:space="preserve">Đại diện doanh </w:t>
      </w: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olor w:val="222222"/>
          <w:sz w:val="28"/>
          <w:szCs w:val="28"/>
        </w:rPr>
        <w:t>nghiệp</w:t>
      </w:r>
      <w:r>
        <w:rPr>
          <w:rFonts w:hint="default" w:ascii="Times New Roman" w:hAnsi="Times New Roman" w:cs="Times New Roman"/>
          <w:i/>
          <w:iCs/>
          <w:color w:val="222222"/>
          <w:sz w:val="28"/>
          <w:szCs w:val="28"/>
        </w:rPr>
        <w:br w:type="textWrapping"/>
      </w:r>
      <w:r>
        <w:rPr>
          <w:rStyle w:val="13"/>
          <w:rFonts w:hint="default" w:ascii="Times New Roman" w:hAnsi="Times New Roman" w:cs="Times New Roman"/>
          <w:i/>
          <w:iCs/>
          <w:color w:val="222222"/>
          <w:sz w:val="28"/>
          <w:szCs w:val="28"/>
        </w:rPr>
        <w:t xml:space="preserve">(Họ tên, chữ ký, </w:t>
      </w:r>
      <w:r>
        <w:rPr>
          <w:rStyle w:val="13"/>
          <w:rFonts w:hint="default" w:ascii="Times New Roman" w:hAnsi="Times New Roman" w:cs="Times New Roman"/>
          <w:color w:val="222222"/>
          <w:sz w:val="28"/>
          <w:szCs w:val="28"/>
        </w:rPr>
        <w:t>đóng dấu)</w:t>
      </w: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1EE4DD5"/>
    <w:rsid w:val="023128A5"/>
    <w:rsid w:val="02E226C9"/>
    <w:rsid w:val="030A2589"/>
    <w:rsid w:val="03CA29C7"/>
    <w:rsid w:val="043938AF"/>
    <w:rsid w:val="044B1A22"/>
    <w:rsid w:val="05AF696F"/>
    <w:rsid w:val="060E737E"/>
    <w:rsid w:val="069140D4"/>
    <w:rsid w:val="07EC0061"/>
    <w:rsid w:val="083E3E79"/>
    <w:rsid w:val="08E35BA2"/>
    <w:rsid w:val="09033ED8"/>
    <w:rsid w:val="09094905"/>
    <w:rsid w:val="09570789"/>
    <w:rsid w:val="096C03A4"/>
    <w:rsid w:val="0C3A7BE9"/>
    <w:rsid w:val="0C517728"/>
    <w:rsid w:val="0D0535D0"/>
    <w:rsid w:val="0D653A50"/>
    <w:rsid w:val="0D752773"/>
    <w:rsid w:val="0DD94221"/>
    <w:rsid w:val="0E8D3EEF"/>
    <w:rsid w:val="0F6C32A7"/>
    <w:rsid w:val="0F7560C5"/>
    <w:rsid w:val="0FCB1950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7142FC2"/>
    <w:rsid w:val="18021EF2"/>
    <w:rsid w:val="18907906"/>
    <w:rsid w:val="1909450E"/>
    <w:rsid w:val="19484788"/>
    <w:rsid w:val="19AE3232"/>
    <w:rsid w:val="1A375881"/>
    <w:rsid w:val="1A8E701D"/>
    <w:rsid w:val="1D095B62"/>
    <w:rsid w:val="1EB573ED"/>
    <w:rsid w:val="1F0065EA"/>
    <w:rsid w:val="1F204D28"/>
    <w:rsid w:val="1F78753A"/>
    <w:rsid w:val="1FAE5406"/>
    <w:rsid w:val="200E0A5D"/>
    <w:rsid w:val="21386BFD"/>
    <w:rsid w:val="21436B21"/>
    <w:rsid w:val="21CD5401"/>
    <w:rsid w:val="21EF7EEE"/>
    <w:rsid w:val="2210447E"/>
    <w:rsid w:val="2255003C"/>
    <w:rsid w:val="231F5A1C"/>
    <w:rsid w:val="242732B5"/>
    <w:rsid w:val="242762F0"/>
    <w:rsid w:val="2489657E"/>
    <w:rsid w:val="24A274A8"/>
    <w:rsid w:val="24D569FD"/>
    <w:rsid w:val="24E742E7"/>
    <w:rsid w:val="24E76E19"/>
    <w:rsid w:val="259A0BF0"/>
    <w:rsid w:val="267D2073"/>
    <w:rsid w:val="26FB7A76"/>
    <w:rsid w:val="27AE16A9"/>
    <w:rsid w:val="281B4A2F"/>
    <w:rsid w:val="285B7244"/>
    <w:rsid w:val="28753671"/>
    <w:rsid w:val="29D457AB"/>
    <w:rsid w:val="2A48576A"/>
    <w:rsid w:val="2B51088B"/>
    <w:rsid w:val="2C6960A8"/>
    <w:rsid w:val="2C886183"/>
    <w:rsid w:val="2D1346BA"/>
    <w:rsid w:val="2D5F0659"/>
    <w:rsid w:val="2DAD40FD"/>
    <w:rsid w:val="2FC67770"/>
    <w:rsid w:val="305A061C"/>
    <w:rsid w:val="30692033"/>
    <w:rsid w:val="30717C09"/>
    <w:rsid w:val="313827ED"/>
    <w:rsid w:val="31DF050B"/>
    <w:rsid w:val="32424AF0"/>
    <w:rsid w:val="32431FD3"/>
    <w:rsid w:val="325E4CB1"/>
    <w:rsid w:val="33EC20BE"/>
    <w:rsid w:val="34083F6D"/>
    <w:rsid w:val="3463198D"/>
    <w:rsid w:val="34703FD0"/>
    <w:rsid w:val="34C73B4C"/>
    <w:rsid w:val="35051F7A"/>
    <w:rsid w:val="357B604D"/>
    <w:rsid w:val="35895299"/>
    <w:rsid w:val="35F7121A"/>
    <w:rsid w:val="360D0AC4"/>
    <w:rsid w:val="36981C70"/>
    <w:rsid w:val="36D60888"/>
    <w:rsid w:val="36D83D8B"/>
    <w:rsid w:val="36E01197"/>
    <w:rsid w:val="37460B3B"/>
    <w:rsid w:val="380C273E"/>
    <w:rsid w:val="38C522B1"/>
    <w:rsid w:val="38F52E00"/>
    <w:rsid w:val="393C5773"/>
    <w:rsid w:val="395C5CA8"/>
    <w:rsid w:val="39CA37A1"/>
    <w:rsid w:val="3A5C38AE"/>
    <w:rsid w:val="3A6B5E65"/>
    <w:rsid w:val="3A8558C5"/>
    <w:rsid w:val="3B235613"/>
    <w:rsid w:val="3CA1688E"/>
    <w:rsid w:val="3CBD3F0C"/>
    <w:rsid w:val="3D4F2725"/>
    <w:rsid w:val="3DA20EAA"/>
    <w:rsid w:val="3DB72FC9"/>
    <w:rsid w:val="3E61479E"/>
    <w:rsid w:val="3F071B71"/>
    <w:rsid w:val="3F16680E"/>
    <w:rsid w:val="3F2F7B88"/>
    <w:rsid w:val="3F4113D6"/>
    <w:rsid w:val="3F530871"/>
    <w:rsid w:val="405F5AB9"/>
    <w:rsid w:val="41425B1E"/>
    <w:rsid w:val="41DD636D"/>
    <w:rsid w:val="42210A91"/>
    <w:rsid w:val="42B11578"/>
    <w:rsid w:val="42ED5B59"/>
    <w:rsid w:val="43322DCB"/>
    <w:rsid w:val="43916667"/>
    <w:rsid w:val="46772BDB"/>
    <w:rsid w:val="46C206AE"/>
    <w:rsid w:val="474B5CB4"/>
    <w:rsid w:val="4785796B"/>
    <w:rsid w:val="486A271D"/>
    <w:rsid w:val="49287F12"/>
    <w:rsid w:val="495B1666"/>
    <w:rsid w:val="49CD0AD8"/>
    <w:rsid w:val="4A826ECA"/>
    <w:rsid w:val="4A904E9E"/>
    <w:rsid w:val="4A9A15E2"/>
    <w:rsid w:val="4A9F427C"/>
    <w:rsid w:val="4AD430A4"/>
    <w:rsid w:val="4B1F5E4F"/>
    <w:rsid w:val="4BF53947"/>
    <w:rsid w:val="4CC12FFC"/>
    <w:rsid w:val="4CCC49A4"/>
    <w:rsid w:val="4E9A7DA5"/>
    <w:rsid w:val="4ECC4356"/>
    <w:rsid w:val="4F722566"/>
    <w:rsid w:val="4FB74A30"/>
    <w:rsid w:val="502320DB"/>
    <w:rsid w:val="503E099D"/>
    <w:rsid w:val="513C1005"/>
    <w:rsid w:val="51C51AB5"/>
    <w:rsid w:val="51E90A08"/>
    <w:rsid w:val="52CF57EB"/>
    <w:rsid w:val="534B588D"/>
    <w:rsid w:val="550A1892"/>
    <w:rsid w:val="5514410B"/>
    <w:rsid w:val="552C424F"/>
    <w:rsid w:val="55BD4D0D"/>
    <w:rsid w:val="56B54944"/>
    <w:rsid w:val="579C181C"/>
    <w:rsid w:val="57FB0573"/>
    <w:rsid w:val="57FE2C25"/>
    <w:rsid w:val="5825013C"/>
    <w:rsid w:val="587C3438"/>
    <w:rsid w:val="58A90970"/>
    <w:rsid w:val="58AB03C5"/>
    <w:rsid w:val="58B65FA2"/>
    <w:rsid w:val="59A04DC3"/>
    <w:rsid w:val="5A32450F"/>
    <w:rsid w:val="5A823D7D"/>
    <w:rsid w:val="5AD52312"/>
    <w:rsid w:val="5BC23D94"/>
    <w:rsid w:val="5C182A2D"/>
    <w:rsid w:val="5C3B742C"/>
    <w:rsid w:val="5C6D02C7"/>
    <w:rsid w:val="5D536DB0"/>
    <w:rsid w:val="5E222D7F"/>
    <w:rsid w:val="600C7235"/>
    <w:rsid w:val="61E40962"/>
    <w:rsid w:val="628C0609"/>
    <w:rsid w:val="63163D6C"/>
    <w:rsid w:val="63F12C65"/>
    <w:rsid w:val="64370060"/>
    <w:rsid w:val="64646CC1"/>
    <w:rsid w:val="64DC563C"/>
    <w:rsid w:val="65135B60"/>
    <w:rsid w:val="65E40437"/>
    <w:rsid w:val="66BD6A5C"/>
    <w:rsid w:val="66BF7F33"/>
    <w:rsid w:val="67AC5848"/>
    <w:rsid w:val="67B361DA"/>
    <w:rsid w:val="681A4E6B"/>
    <w:rsid w:val="68914499"/>
    <w:rsid w:val="68F100BA"/>
    <w:rsid w:val="6A1679FB"/>
    <w:rsid w:val="6A19423A"/>
    <w:rsid w:val="6A2F1233"/>
    <w:rsid w:val="6A680BA0"/>
    <w:rsid w:val="6AE17565"/>
    <w:rsid w:val="6B5F147E"/>
    <w:rsid w:val="6C1824E6"/>
    <w:rsid w:val="6C2650EB"/>
    <w:rsid w:val="6C267BFC"/>
    <w:rsid w:val="6C6B2A4B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6265AA"/>
    <w:rsid w:val="738F1CDD"/>
    <w:rsid w:val="73AB30E2"/>
    <w:rsid w:val="74143D5C"/>
    <w:rsid w:val="74416C47"/>
    <w:rsid w:val="745D652C"/>
    <w:rsid w:val="75064C51"/>
    <w:rsid w:val="750B6FAC"/>
    <w:rsid w:val="75140F69"/>
    <w:rsid w:val="756C53EB"/>
    <w:rsid w:val="75DA0756"/>
    <w:rsid w:val="7637387F"/>
    <w:rsid w:val="763A00EB"/>
    <w:rsid w:val="764B0FDA"/>
    <w:rsid w:val="76E53183"/>
    <w:rsid w:val="77396EE8"/>
    <w:rsid w:val="785E6707"/>
    <w:rsid w:val="787729C7"/>
    <w:rsid w:val="787F4226"/>
    <w:rsid w:val="78E61B9E"/>
    <w:rsid w:val="7A051E28"/>
    <w:rsid w:val="7A500722"/>
    <w:rsid w:val="7C7B0321"/>
    <w:rsid w:val="7CC059B7"/>
    <w:rsid w:val="7D273B09"/>
    <w:rsid w:val="7E890826"/>
    <w:rsid w:val="7E8B75AC"/>
    <w:rsid w:val="7E8D2AAF"/>
    <w:rsid w:val="7E8E1028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autoRedefine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paragraph" w:styleId="12">
    <w:name w:val="Body Text 3"/>
    <w:basedOn w:val="1"/>
    <w:qFormat/>
    <w:uiPriority w:val="0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character" w:styleId="13">
    <w:name w:val="Emphasis"/>
    <w:basedOn w:val="9"/>
    <w:autoRedefine/>
    <w:qFormat/>
    <w:uiPriority w:val="0"/>
    <w:rPr>
      <w:i/>
      <w:iCs/>
    </w:rPr>
  </w:style>
  <w:style w:type="paragraph" w:styleId="14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5">
    <w:name w:val="footnote reference"/>
    <w:basedOn w:val="9"/>
    <w:autoRedefine/>
    <w:qFormat/>
    <w:uiPriority w:val="0"/>
    <w:rPr>
      <w:vertAlign w:val="superscript"/>
    </w:rPr>
  </w:style>
  <w:style w:type="paragraph" w:styleId="16">
    <w:name w:val="footnote text"/>
    <w:basedOn w:val="1"/>
    <w:autoRedefine/>
    <w:semiHidden/>
    <w:qFormat/>
    <w:uiPriority w:val="0"/>
    <w:rPr>
      <w:sz w:val="20"/>
      <w:szCs w:val="20"/>
    </w:rPr>
  </w:style>
  <w:style w:type="paragraph" w:styleId="17">
    <w:name w:val="header"/>
    <w:basedOn w:val="1"/>
    <w:autoRedefine/>
    <w:qFormat/>
    <w:uiPriority w:val="99"/>
    <w:pPr>
      <w:tabs>
        <w:tab w:val="center" w:pos="4680"/>
        <w:tab w:val="right" w:pos="9360"/>
      </w:tabs>
    </w:pPr>
  </w:style>
  <w:style w:type="character" w:styleId="18">
    <w:name w:val="Hyperlink"/>
    <w:basedOn w:val="9"/>
    <w:autoRedefine/>
    <w:qFormat/>
    <w:uiPriority w:val="0"/>
    <w:rPr>
      <w:color w:val="0000FF"/>
      <w:u w:val="single"/>
    </w:rPr>
  </w:style>
  <w:style w:type="paragraph" w:styleId="1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20">
    <w:name w:val="page number"/>
    <w:basedOn w:val="9"/>
    <w:autoRedefine/>
    <w:qFormat/>
    <w:uiPriority w:val="0"/>
  </w:style>
  <w:style w:type="character" w:styleId="21">
    <w:name w:val="Strong"/>
    <w:basedOn w:val="9"/>
    <w:autoRedefine/>
    <w:qFormat/>
    <w:uiPriority w:val="0"/>
    <w:rPr>
      <w:b/>
      <w:bCs/>
    </w:rPr>
  </w:style>
  <w:style w:type="table" w:styleId="22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Quyet dinh"/>
    <w:basedOn w:val="1"/>
    <w:autoRedefine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4">
    <w:name w:val="noi dung"/>
    <w:basedOn w:val="1"/>
    <w:autoRedefine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5">
    <w:name w:val="1 nho"/>
    <w:basedOn w:val="1"/>
    <w:autoRedefine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6">
    <w:name w:val="5 so muc"/>
    <w:basedOn w:val="1"/>
    <w:autoRedefine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7">
    <w:name w:val="A lon"/>
    <w:basedOn w:val="8"/>
    <w:autoRedefine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8">
    <w:name w:val="Picture caption (3)_"/>
    <w:link w:val="29"/>
    <w:autoRedefine/>
    <w:qFormat/>
    <w:uiPriority w:val="0"/>
    <w:rPr>
      <w:i/>
      <w:iCs/>
      <w:shd w:val="clear" w:color="auto" w:fill="FFFFFF"/>
    </w:rPr>
  </w:style>
  <w:style w:type="paragraph" w:customStyle="1" w:styleId="29">
    <w:name w:val="Picture caption (3)"/>
    <w:basedOn w:val="1"/>
    <w:link w:val="28"/>
    <w:autoRedefine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30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1">
    <w:name w:val="List Paragraph"/>
    <w:basedOn w:val="1"/>
    <w:autoRedefine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2">
    <w:name w:val="_Style 10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3">
    <w:name w:val="Table Normal1"/>
    <w:autoRedefine/>
    <w:qFormat/>
    <w:uiPriority w:val="0"/>
  </w:style>
  <w:style w:type="table" w:customStyle="1" w:styleId="34">
    <w:name w:val="_Style 11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5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36">
    <w:name w:val="Style13"/>
    <w:basedOn w:val="1"/>
    <w:autoRedefine/>
    <w:qFormat/>
    <w:uiPriority w:val="0"/>
    <w:pPr>
      <w:spacing w:before="120" w:after="120" w:line="312" w:lineRule="auto"/>
      <w:ind w:firstLine="720"/>
      <w:jc w:val="center"/>
    </w:pPr>
    <w:rPr>
      <w:b/>
      <w:lang w:val="nl-NL"/>
    </w:rPr>
  </w:style>
  <w:style w:type="paragraph" w:customStyle="1" w:styleId="37">
    <w:name w:val="V/v"/>
    <w:basedOn w:val="1"/>
    <w:qFormat/>
    <w:uiPriority w:val="0"/>
    <w:pPr>
      <w:tabs>
        <w:tab w:val="center" w:pos="1701"/>
      </w:tabs>
      <w:spacing w:before="60" w:line="260" w:lineRule="atLeas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2024-05-26T16:56:55Z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A50DD3DE842540BC9CE115F9D41EB282_11</vt:lpwstr>
  </property>
</Properties>
</file>