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w:t>BẢNG DANH MỤC CÁC NHÓM HÀNG HÓA/DỊCH VỤ NICE</w:t>
      </w:r>
    </w:p>
    <w:p>
      <w:pPr>
        <w:spacing w:line="36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w:t>Phiên bản 10</w:t>
      </w:r>
    </w:p>
    <w:p>
      <w:pPr>
        <w:spacing w:line="360" w:lineRule="auto"/>
        <w:jc w:val="center"/>
        <w:rPr>
          <w:rFonts w:hint="default" w:ascii="Times New Roman" w:hAnsi="Times New Roman" w:cs="Times New Roman"/>
          <w:sz w:val="28"/>
          <w:szCs w:val="28"/>
        </w:rPr>
      </w:pPr>
      <w:r>
        <w:rPr>
          <w:rFonts w:hint="default" w:ascii="Times New Roman" w:hAnsi="Times New Roman" w:cs="Times New Roman"/>
          <w:b/>
          <w:bCs/>
          <w:sz w:val="28"/>
          <w:szCs w:val="28"/>
        </w:rPr>
        <w:t>HÀNG HÓA</w:t>
      </w:r>
    </w:p>
    <w:tbl>
      <w:tblPr>
        <w:tblStyle w:val="10"/>
        <w:tblW w:w="0" w:type="auto"/>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6"/>
        <w:gridCol w:w="78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7" w:hRule="atLeast"/>
        </w:trPr>
        <w:tc>
          <w:tcPr>
            <w:tcW w:w="1526" w:type="dxa"/>
          </w:tcPr>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NHÓM 1</w:t>
            </w:r>
          </w:p>
        </w:tc>
        <w:tc>
          <w:tcPr>
            <w:tcW w:w="7828" w:type="dxa"/>
          </w:tcPr>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Hóa chất dùng cho công nghiệp, khoa học, nhiếp ảnh, cũng như nông nghiệp, nghề làm vườn và lâm nghiệp</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Các loại nhựa nhân tạo dạng thô, chất dẻo dạng thô;</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Phân bón;</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Hợp chất chữa cháy;</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Chế phẩm dùng để tôi, ram và hàn kim loại;</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Chế phẩm để bảo quản thực phẩm;</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Chất để thuộc da;</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Chất dính dùng trong công nghiệp.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5" w:hRule="atLeast"/>
        </w:trPr>
        <w:tc>
          <w:tcPr>
            <w:tcW w:w="1526" w:type="dxa"/>
          </w:tcPr>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NHÓM 2</w:t>
            </w:r>
          </w:p>
        </w:tc>
        <w:tc>
          <w:tcPr>
            <w:tcW w:w="7828" w:type="dxa"/>
          </w:tcPr>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Thuốc màu, sơn, vecni</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Chất chống rỉ và chất bảo quản gỗ;</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Thuốc nhuộm;</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Thuốc cắn màu;</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Nhựa tự nhiên dạng thô;</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Kim loại dạng lá và dạng bột dùng cho hoạ sĩ, người làm nghề trang trí, nghề in và nghệ sĩ.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5" w:hRule="atLeast"/>
        </w:trPr>
        <w:tc>
          <w:tcPr>
            <w:tcW w:w="1526" w:type="dxa"/>
          </w:tcPr>
          <w:p>
            <w:pPr>
              <w:spacing w:line="36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NHÓM </w:t>
            </w:r>
            <w:r>
              <w:rPr>
                <w:rFonts w:hint="default" w:cs="Times New Roman"/>
                <w:sz w:val="28"/>
                <w:szCs w:val="28"/>
                <w:lang w:val="en-US"/>
              </w:rPr>
              <w:t>3</w:t>
            </w:r>
            <w:bookmarkStart w:id="0" w:name="_GoBack"/>
            <w:bookmarkEnd w:id="0"/>
          </w:p>
        </w:tc>
        <w:tc>
          <w:tcPr>
            <w:tcW w:w="7828" w:type="dxa"/>
          </w:tcPr>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Chất để tẩy trắng và các chất khác dùng để giặt</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Chất để tẩy rửa, đánh bóng, tẩy dầu mỡ và mài mòn;</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Xà phòng;</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Nước hoa, tinh dầu, mỹ phẩm, nước xức tóc;</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Thuốc đánh răng.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5" w:hRule="atLeast"/>
        </w:trPr>
        <w:tc>
          <w:tcPr>
            <w:tcW w:w="1526" w:type="dxa"/>
          </w:tcPr>
          <w:p>
            <w:pPr>
              <w:spacing w:line="36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NHÓM </w:t>
            </w:r>
            <w:r>
              <w:rPr>
                <w:rFonts w:hint="default" w:cs="Times New Roman"/>
                <w:sz w:val="28"/>
                <w:szCs w:val="28"/>
                <w:lang w:val="en-US"/>
              </w:rPr>
              <w:t>4</w:t>
            </w:r>
          </w:p>
        </w:tc>
        <w:tc>
          <w:tcPr>
            <w:tcW w:w="7828" w:type="dxa"/>
          </w:tcPr>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Dầu và mỡ công nghiệp</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Chất bôi trơn;</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Chất để thấm hút, làm ướt và làm dính bụi;</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Nhiên liệu (kể cả xăng dùng cho động cơ) và vật liệu cháy sáng;</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Nến, bấc dùng để thắp sáng.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5" w:hRule="atLeast"/>
        </w:trPr>
        <w:tc>
          <w:tcPr>
            <w:tcW w:w="1526" w:type="dxa"/>
          </w:tcPr>
          <w:p>
            <w:pPr>
              <w:spacing w:line="36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NHÓM </w:t>
            </w:r>
            <w:r>
              <w:rPr>
                <w:rFonts w:hint="default" w:cs="Times New Roman"/>
                <w:sz w:val="28"/>
                <w:szCs w:val="28"/>
                <w:lang w:val="en-US"/>
              </w:rPr>
              <w:t>5</w:t>
            </w:r>
          </w:p>
        </w:tc>
        <w:tc>
          <w:tcPr>
            <w:tcW w:w="7828" w:type="dxa"/>
          </w:tcPr>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Các chế phẩm dược, thú y</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Chế phẩm vệ sinh dùng cho mục đích y tế;</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Thực phẩm và chất dinh dưỡng được làm phù hợp cho việc sử dụng trong y tế hoặc thú y, thực phẩm cho em bé;</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Chất bổ sung ăn kiêng cho người và động vật;</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Cao dán, vật liệu dùng để băng bó;</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Vật liệu để hàn răng và sáp nha khoa;</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Chất tẩy uế;</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Chất diệt động vật có hại;</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Chất diệt nấm, diệt cỏ.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5" w:hRule="atLeast"/>
        </w:trPr>
        <w:tc>
          <w:tcPr>
            <w:tcW w:w="1526" w:type="dxa"/>
          </w:tcPr>
          <w:p>
            <w:pPr>
              <w:spacing w:line="36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NHÓM </w:t>
            </w:r>
            <w:r>
              <w:rPr>
                <w:rFonts w:hint="default" w:cs="Times New Roman"/>
                <w:sz w:val="28"/>
                <w:szCs w:val="28"/>
                <w:lang w:val="en-US"/>
              </w:rPr>
              <w:t>6</w:t>
            </w:r>
          </w:p>
        </w:tc>
        <w:tc>
          <w:tcPr>
            <w:tcW w:w="7828" w:type="dxa"/>
          </w:tcPr>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Kim loại thường và hợp kim của chúng</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Vật liệu xây dựng bằng kim loại;</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Cấu kiện bằng kim loại vận chuyển được;</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Vật liệu bằng kim loại dùng cho đường sắt;</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Cáp và dây kim loại thường không dùng để dẫn điện;</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Hàng ngũ kim và các vật dụng nhỏ làm bằng sắt;</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Ống dẫn và ống bằng kim loại;</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Két sắt an toàn; Sản phẩm kim loại thường không xếp trong các nhóm khác;</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Quặng kim loại.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5" w:hRule="atLeast"/>
        </w:trPr>
        <w:tc>
          <w:tcPr>
            <w:tcW w:w="1526" w:type="dxa"/>
          </w:tcPr>
          <w:p>
            <w:pPr>
              <w:spacing w:line="36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NHÓM </w:t>
            </w:r>
            <w:r>
              <w:rPr>
                <w:rFonts w:hint="default" w:cs="Times New Roman"/>
                <w:sz w:val="28"/>
                <w:szCs w:val="28"/>
                <w:lang w:val="en-US"/>
              </w:rPr>
              <w:t>7</w:t>
            </w:r>
          </w:p>
        </w:tc>
        <w:tc>
          <w:tcPr>
            <w:tcW w:w="7828" w:type="dxa"/>
          </w:tcPr>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Máy và máy công cụ</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Ðộng cơ và đầu máy (trừ loại động cơ dùng cho các phương tiện giao thông trên bộ);</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Các bộ phận ghép nối và truyền động (không dùng cho các phương tiện giao thông trên bộ);</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Nông cụ (không thao tác thủ công);</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Máy ấp trứng; Máy bán hàng tự động.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5" w:hRule="atLeast"/>
        </w:trPr>
        <w:tc>
          <w:tcPr>
            <w:tcW w:w="1526" w:type="dxa"/>
          </w:tcPr>
          <w:p>
            <w:pPr>
              <w:spacing w:line="36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NHÓM </w:t>
            </w:r>
            <w:r>
              <w:rPr>
                <w:rFonts w:hint="default" w:cs="Times New Roman"/>
                <w:sz w:val="28"/>
                <w:szCs w:val="28"/>
                <w:lang w:val="en-US"/>
              </w:rPr>
              <w:t>8</w:t>
            </w:r>
          </w:p>
        </w:tc>
        <w:tc>
          <w:tcPr>
            <w:tcW w:w="7828" w:type="dxa"/>
          </w:tcPr>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Công cụ và dụng cụ cầm tay thao tác thủ công</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Dao, kéo, thìa và dĩa;</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Vũ khí lạnh;</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Dao cạo.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5" w:hRule="atLeast"/>
        </w:trPr>
        <w:tc>
          <w:tcPr>
            <w:tcW w:w="1526" w:type="dxa"/>
          </w:tcPr>
          <w:p>
            <w:pPr>
              <w:spacing w:line="36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NHÓM </w:t>
            </w:r>
            <w:r>
              <w:rPr>
                <w:rFonts w:hint="default" w:cs="Times New Roman"/>
                <w:sz w:val="28"/>
                <w:szCs w:val="28"/>
                <w:lang w:val="en-US"/>
              </w:rPr>
              <w:t>9</w:t>
            </w:r>
          </w:p>
        </w:tc>
        <w:tc>
          <w:tcPr>
            <w:tcW w:w="7828" w:type="dxa"/>
          </w:tcPr>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Thiết bị và dụng cụ khoa học, hàng hải, trắc địa, nhiếp ảnh, điện ảnh, quang học, cân, đo, báo hiệu, kiểm tra, kiểm soát, giám sát, cấp cứu và giảng dạy, thiết bị và dụng cụ dùng để truyền dẫn, chuyển mạch, biến đổi, tích, điều chỉnh hoặc điều khiển năng lượng điện</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Thiết bị ghi, truyền và tái tạo âm thanh hoặc hình ảnh;</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Vật mang dữ liệu từ tính, đĩa ghi;</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Đĩa compact, DVD và các phương tiện ghi kỹ thuật số khác;</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Các cơ cấu được vận hành bằng đồng xu;</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Máy tính tiền, máy tính, thiết bị xử lý dữ liệu và máy điện toán;</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Phần mềm máy tính;</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Thiết bị dập lửa.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5" w:hRule="atLeast"/>
        </w:trPr>
        <w:tc>
          <w:tcPr>
            <w:tcW w:w="1526" w:type="dxa"/>
          </w:tcPr>
          <w:p>
            <w:pPr>
              <w:spacing w:line="36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NHÓM </w:t>
            </w:r>
            <w:r>
              <w:rPr>
                <w:rFonts w:hint="default" w:cs="Times New Roman"/>
                <w:sz w:val="28"/>
                <w:szCs w:val="28"/>
                <w:lang w:val="en-US"/>
              </w:rPr>
              <w:t>10</w:t>
            </w:r>
          </w:p>
        </w:tc>
        <w:tc>
          <w:tcPr>
            <w:tcW w:w="7828" w:type="dxa"/>
          </w:tcPr>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Thiết bị và dụng cụ phẫu thuật, y tế, nha khoa và thú y, chân, tay giả, mắt và răng giả</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Dụng cụ chỉnh hình;</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Vật liệu khâu vết thương.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8" w:hRule="atLeast"/>
        </w:trPr>
        <w:tc>
          <w:tcPr>
            <w:tcW w:w="1526" w:type="dxa"/>
          </w:tcPr>
          <w:p>
            <w:pPr>
              <w:spacing w:line="36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NHÓM </w:t>
            </w:r>
            <w:r>
              <w:rPr>
                <w:rFonts w:hint="default" w:cs="Times New Roman"/>
                <w:sz w:val="28"/>
                <w:szCs w:val="28"/>
                <w:lang w:val="en-US"/>
              </w:rPr>
              <w:t>11</w:t>
            </w:r>
          </w:p>
        </w:tc>
        <w:tc>
          <w:tcPr>
            <w:tcW w:w="7828" w:type="dxa"/>
          </w:tcPr>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Thiết bị để chiếu sáng, sưởi nóng, sinh hơi nước, nấu nướng, làm lạnh, sấy khô, thông gió, cấp nước và mục đích vệ sinh.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1526" w:type="dxa"/>
          </w:tcPr>
          <w:p>
            <w:pPr>
              <w:spacing w:line="36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NHÓM </w:t>
            </w:r>
            <w:r>
              <w:rPr>
                <w:rFonts w:hint="default" w:cs="Times New Roman"/>
                <w:sz w:val="28"/>
                <w:szCs w:val="28"/>
                <w:lang w:val="en-US"/>
              </w:rPr>
              <w:t>12</w:t>
            </w:r>
          </w:p>
        </w:tc>
        <w:tc>
          <w:tcPr>
            <w:tcW w:w="7828" w:type="dxa"/>
          </w:tcPr>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Xe cộ: Phương tiện giao thông trên bộ, trên không hoặc dưới nước.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1526" w:type="dxa"/>
          </w:tcPr>
          <w:p>
            <w:pPr>
              <w:spacing w:line="36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NHÓM </w:t>
            </w:r>
            <w:r>
              <w:rPr>
                <w:rFonts w:hint="default" w:cs="Times New Roman"/>
                <w:sz w:val="28"/>
                <w:szCs w:val="28"/>
                <w:lang w:val="en-US"/>
              </w:rPr>
              <w:t>13</w:t>
            </w:r>
          </w:p>
        </w:tc>
        <w:tc>
          <w:tcPr>
            <w:tcW w:w="7828" w:type="dxa"/>
          </w:tcPr>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Vũ khí cháy nổ</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Đạn dược và đầu đạn;</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Chất nổ;</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Pháo hoa.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1526" w:type="dxa"/>
          </w:tcPr>
          <w:p>
            <w:pPr>
              <w:spacing w:line="36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NHÓM </w:t>
            </w:r>
            <w:r>
              <w:rPr>
                <w:rFonts w:hint="default" w:cs="Times New Roman"/>
                <w:sz w:val="28"/>
                <w:szCs w:val="28"/>
                <w:lang w:val="en-US"/>
              </w:rPr>
              <w:t>14</w:t>
            </w:r>
          </w:p>
        </w:tc>
        <w:tc>
          <w:tcPr>
            <w:tcW w:w="7828" w:type="dxa"/>
          </w:tcPr>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Kim loại quý và các hợp kim của chúng, các hàng hoá làm từ các kim loại này hoặc bọc bằng kim loại này mà không được xếp ở các nhóm khác.</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Ðồ trang sức, đồ kim hoàn, đá quý;</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Ðồng hồ và dụng cụ đo thời gian.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1526" w:type="dxa"/>
          </w:tcPr>
          <w:p>
            <w:pPr>
              <w:spacing w:line="36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NHÓM </w:t>
            </w:r>
            <w:r>
              <w:rPr>
                <w:rFonts w:hint="default" w:cs="Times New Roman"/>
                <w:sz w:val="28"/>
                <w:szCs w:val="28"/>
                <w:lang w:val="en-US"/>
              </w:rPr>
              <w:t>15</w:t>
            </w:r>
          </w:p>
        </w:tc>
        <w:tc>
          <w:tcPr>
            <w:tcW w:w="7828" w:type="dxa"/>
          </w:tcPr>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Dụng cụ âm nhạc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1526" w:type="dxa"/>
          </w:tcPr>
          <w:p>
            <w:pPr>
              <w:spacing w:line="36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NHÓM </w:t>
            </w:r>
            <w:r>
              <w:rPr>
                <w:rFonts w:hint="default" w:cs="Times New Roman"/>
                <w:sz w:val="28"/>
                <w:szCs w:val="28"/>
                <w:lang w:val="en-US"/>
              </w:rPr>
              <w:t>16</w:t>
            </w:r>
          </w:p>
        </w:tc>
        <w:tc>
          <w:tcPr>
            <w:tcW w:w="7828" w:type="dxa"/>
          </w:tcPr>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Giấy, các tông và hàng hoá làm bằng các vật liệu này không được xếp trong các nhóm khác</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Ấn phẩm;</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Vật liệu để đóng sách;</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Ảnh chụp;</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Văn phòng phẩm;</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Keo dán dùng cho văn phòng hoặc dùng cho gia đình;</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Vật liệu dùng cho các nghệ sĩ;</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Bút lông ;</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Máy chữ và đồ dùng văn phòng (không kể đồ đạc bằng gỗ);</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Ðồ dùng để hướng dẫn và giảng dạy (không kể máy móc dùng cho mục đích này);</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Vật liệu bằng chất dẻo để bao gói (không được xếp ở các nhóm khác);</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Chữ in;</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Bản in đúc (clisê).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1526" w:type="dxa"/>
          </w:tcPr>
          <w:p>
            <w:pPr>
              <w:spacing w:line="36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NHÓM </w:t>
            </w:r>
            <w:r>
              <w:rPr>
                <w:rFonts w:hint="default" w:cs="Times New Roman"/>
                <w:sz w:val="28"/>
                <w:szCs w:val="28"/>
                <w:lang w:val="en-US"/>
              </w:rPr>
              <w:t>17</w:t>
            </w:r>
          </w:p>
        </w:tc>
        <w:tc>
          <w:tcPr>
            <w:tcW w:w="7828" w:type="dxa"/>
          </w:tcPr>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Cao su, nhựa pec-ca, gôm, amiang, mi-ca và các sản phẩm làm từ các loại vật liệu này và không được xếp ở các nhóm khác</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Bán thành phẩm bằng chất dẻo sử dụng trong sản xuất;</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Vật liệu để bao gói, bịt kín, cách ly;</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Ống mềm phi kim loại.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1526" w:type="dxa"/>
          </w:tcPr>
          <w:p>
            <w:pPr>
              <w:spacing w:line="36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NHÓM </w:t>
            </w:r>
            <w:r>
              <w:rPr>
                <w:rFonts w:hint="default" w:cs="Times New Roman"/>
                <w:sz w:val="28"/>
                <w:szCs w:val="28"/>
                <w:lang w:val="en-US"/>
              </w:rPr>
              <w:t>18</w:t>
            </w:r>
          </w:p>
        </w:tc>
        <w:tc>
          <w:tcPr>
            <w:tcW w:w="7828" w:type="dxa"/>
          </w:tcPr>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Da và giả da, sản phẩm bằng các vật liệu kể trên và không được xếp ở</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các nhóm khác</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Da động vật; da sống;</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Rương, hòm, va li và túi du lịch;</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Ô và dù;</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Gậy chống;</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Roi ngựa và yên cương.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1526" w:type="dxa"/>
          </w:tcPr>
          <w:p>
            <w:pPr>
              <w:spacing w:line="36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NHÓM </w:t>
            </w:r>
            <w:r>
              <w:rPr>
                <w:rFonts w:hint="default" w:cs="Times New Roman"/>
                <w:sz w:val="28"/>
                <w:szCs w:val="28"/>
                <w:lang w:val="en-US"/>
              </w:rPr>
              <w:t>19</w:t>
            </w:r>
          </w:p>
        </w:tc>
        <w:tc>
          <w:tcPr>
            <w:tcW w:w="7828" w:type="dxa"/>
          </w:tcPr>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Vật liệu xây dựng phi kim loại</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Ống cứng phi kim loại dùng cho xây dựng;</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Asphan, hắc ín, bitum;</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Các công trình, cấu kiện phi kim loại vận chuyển được;</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Ðài kỷ niệm phi kim loại.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1526" w:type="dxa"/>
          </w:tcPr>
          <w:p>
            <w:pPr>
              <w:spacing w:line="36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NHÓM </w:t>
            </w:r>
            <w:r>
              <w:rPr>
                <w:rFonts w:hint="default" w:cs="Times New Roman"/>
                <w:sz w:val="28"/>
                <w:szCs w:val="28"/>
                <w:lang w:val="en-US"/>
              </w:rPr>
              <w:t>20</w:t>
            </w:r>
          </w:p>
        </w:tc>
        <w:tc>
          <w:tcPr>
            <w:tcW w:w="7828" w:type="dxa"/>
          </w:tcPr>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Ðồ đạc (bàn, ghế, giường, tủ, giá, kệ, v.v.), gương, khung ảnh</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Sản phẩm (chưa xếp vào các nhóm khác) bằng gỗ, li-e, lau, sậy, cói,</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liễu, sừng, xương, ngà voi, râu cá voi, vẩy, hổ phách, xà cừ, bọt biển, thế phẩm của các vật liệu này, hoặc làm bằng chất dẻo.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1526" w:type="dxa"/>
          </w:tcPr>
          <w:p>
            <w:pPr>
              <w:spacing w:line="36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NHÓM </w:t>
            </w:r>
            <w:r>
              <w:rPr>
                <w:rFonts w:hint="default" w:cs="Times New Roman"/>
                <w:sz w:val="28"/>
                <w:szCs w:val="28"/>
                <w:lang w:val="en-US"/>
              </w:rPr>
              <w:t>21</w:t>
            </w:r>
          </w:p>
        </w:tc>
        <w:tc>
          <w:tcPr>
            <w:tcW w:w="7828" w:type="dxa"/>
            <w:vAlign w:val="top"/>
          </w:tcPr>
          <w:p>
            <w:pPr>
              <w:spacing w:line="360" w:lineRule="auto"/>
              <w:jc w:val="both"/>
              <w:rPr>
                <w:rFonts w:hint="default" w:cs="Times New Roman"/>
                <w:sz w:val="28"/>
                <w:szCs w:val="28"/>
                <w:lang w:val="en-US"/>
              </w:rPr>
            </w:pPr>
            <w:r>
              <w:rPr>
                <w:rFonts w:hint="default" w:ascii="Times New Roman" w:hAnsi="Times New Roman" w:cs="Times New Roman"/>
                <w:sz w:val="28"/>
                <w:szCs w:val="28"/>
              </w:rPr>
              <w:t>Dụng cụ và đồ chứa dùng cho gia đình hoặc bếp núc</w:t>
            </w:r>
            <w:r>
              <w:rPr>
                <w:rFonts w:hint="default" w:cs="Times New Roman"/>
                <w:sz w:val="28"/>
                <w:szCs w:val="28"/>
                <w:lang w:val="en-US"/>
              </w:rPr>
              <w:t>;</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Lược và bọt biển;</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Bàn chải (không kể bút lông);</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Vật liệu dùng làm bàn chải;</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Ðồ lau dọn; Sợi thép rối;</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Thuỷ tinh thô hoặc bán thành phẩm (trừ kính dùng trong xây dựng);</w:t>
            </w:r>
          </w:p>
          <w:p>
            <w:pPr>
              <w:spacing w:line="360" w:lineRule="auto"/>
              <w:jc w:val="both"/>
              <w:rPr>
                <w:rFonts w:hint="default" w:cs="Times New Roman"/>
                <w:sz w:val="28"/>
                <w:szCs w:val="28"/>
                <w:lang w:val="en-US" w:eastAsia="en-US"/>
              </w:rPr>
            </w:pPr>
            <w:r>
              <w:rPr>
                <w:rFonts w:hint="default" w:ascii="Times New Roman" w:hAnsi="Times New Roman" w:cs="Times New Roman"/>
                <w:sz w:val="28"/>
                <w:szCs w:val="28"/>
              </w:rPr>
              <w:t>Ðồ thuỷ tinh, sành, sứ không xếp vào các nhóm khác.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1526" w:type="dxa"/>
          </w:tcPr>
          <w:p>
            <w:pPr>
              <w:spacing w:line="36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NHÓM </w:t>
            </w:r>
            <w:r>
              <w:rPr>
                <w:rFonts w:hint="default" w:cs="Times New Roman"/>
                <w:sz w:val="28"/>
                <w:szCs w:val="28"/>
                <w:lang w:val="en-US"/>
              </w:rPr>
              <w:t>22</w:t>
            </w:r>
          </w:p>
        </w:tc>
        <w:tc>
          <w:tcPr>
            <w:tcW w:w="7828" w:type="dxa"/>
          </w:tcPr>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Dây, dây thừng, lưới, lều (trại), vải bạt, vải nhựa (vải dầu), buồm, bao</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đựng, và túi (không xếp vào các nhóm khác);</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Vật liệu để đệm (lót) và nhồi (trừ cao su hoặc chất dẻo);</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Vật liệu sợi dệt dạng thô.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1526" w:type="dxa"/>
          </w:tcPr>
          <w:p>
            <w:pPr>
              <w:spacing w:line="36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NHÓM </w:t>
            </w:r>
            <w:r>
              <w:rPr>
                <w:rFonts w:hint="default" w:cs="Times New Roman"/>
                <w:sz w:val="28"/>
                <w:szCs w:val="28"/>
                <w:lang w:val="en-US"/>
              </w:rPr>
              <w:t>23</w:t>
            </w:r>
          </w:p>
        </w:tc>
        <w:tc>
          <w:tcPr>
            <w:tcW w:w="7828" w:type="dxa"/>
            <w:vAlign w:val="top"/>
          </w:tcPr>
          <w:p>
            <w:pPr>
              <w:spacing w:line="360" w:lineRule="auto"/>
              <w:jc w:val="both"/>
              <w:rPr>
                <w:rFonts w:hint="default" w:ascii="Times New Roman" w:hAnsi="Times New Roman" w:eastAsia="Times New Roman" w:cs="Times New Roman"/>
                <w:sz w:val="28"/>
                <w:szCs w:val="28"/>
                <w:lang w:val="en-US" w:eastAsia="en-US" w:bidi="ar-SA"/>
              </w:rPr>
            </w:pPr>
            <w:r>
              <w:rPr>
                <w:rFonts w:hint="default" w:ascii="Times New Roman" w:hAnsi="Times New Roman" w:cs="Times New Roman"/>
                <w:sz w:val="28"/>
                <w:szCs w:val="28"/>
              </w:rPr>
              <w:t>Các loại sợi dùng để dệt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1526" w:type="dxa"/>
          </w:tcPr>
          <w:p>
            <w:pPr>
              <w:spacing w:line="36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NHÓM </w:t>
            </w:r>
            <w:r>
              <w:rPr>
                <w:rFonts w:hint="default" w:cs="Times New Roman"/>
                <w:sz w:val="28"/>
                <w:szCs w:val="28"/>
                <w:lang w:val="en-US"/>
              </w:rPr>
              <w:t>24</w:t>
            </w:r>
          </w:p>
        </w:tc>
        <w:tc>
          <w:tcPr>
            <w:tcW w:w="7828" w:type="dxa"/>
          </w:tcPr>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Vải và hàng dệt không xếp vào các nhóm khác: Khăn trải bàn và trải</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giường.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1526" w:type="dxa"/>
          </w:tcPr>
          <w:p>
            <w:pPr>
              <w:spacing w:line="36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NHÓM </w:t>
            </w:r>
            <w:r>
              <w:rPr>
                <w:rFonts w:hint="default" w:cs="Times New Roman"/>
                <w:sz w:val="28"/>
                <w:szCs w:val="28"/>
                <w:lang w:val="en-US"/>
              </w:rPr>
              <w:t>25</w:t>
            </w:r>
          </w:p>
        </w:tc>
        <w:tc>
          <w:tcPr>
            <w:tcW w:w="7828" w:type="dxa"/>
            <w:vAlign w:val="top"/>
          </w:tcPr>
          <w:p>
            <w:pPr>
              <w:spacing w:line="360" w:lineRule="auto"/>
              <w:jc w:val="both"/>
              <w:rPr>
                <w:rFonts w:hint="default" w:ascii="Times New Roman" w:hAnsi="Times New Roman" w:eastAsia="Times New Roman" w:cs="Times New Roman"/>
                <w:sz w:val="28"/>
                <w:szCs w:val="28"/>
                <w:lang w:val="en-US" w:eastAsia="en-US" w:bidi="ar-SA"/>
              </w:rPr>
            </w:pPr>
            <w:r>
              <w:rPr>
                <w:rFonts w:hint="default" w:ascii="Times New Roman" w:hAnsi="Times New Roman" w:cs="Times New Roman"/>
                <w:sz w:val="28"/>
                <w:szCs w:val="28"/>
              </w:rPr>
              <w:t>Quần áo, đồ đi chân, đồ đội đầu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1526" w:type="dxa"/>
          </w:tcPr>
          <w:p>
            <w:pPr>
              <w:spacing w:line="36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NHÓM </w:t>
            </w:r>
            <w:r>
              <w:rPr>
                <w:rFonts w:hint="default" w:cs="Times New Roman"/>
                <w:sz w:val="28"/>
                <w:szCs w:val="28"/>
                <w:lang w:val="en-US"/>
              </w:rPr>
              <w:t>26</w:t>
            </w:r>
          </w:p>
        </w:tc>
        <w:tc>
          <w:tcPr>
            <w:tcW w:w="7828" w:type="dxa"/>
            <w:vAlign w:val="top"/>
          </w:tcPr>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Ðăng ten và đồ thêu, ruy băng và dải</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Khuy, khuy bấm, khuy móc, kim khâu và kim băng;</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Hoa nhân tạo.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1526" w:type="dxa"/>
          </w:tcPr>
          <w:p>
            <w:pPr>
              <w:spacing w:line="36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NHÓM </w:t>
            </w:r>
            <w:r>
              <w:rPr>
                <w:rFonts w:hint="default" w:cs="Times New Roman"/>
                <w:sz w:val="28"/>
                <w:szCs w:val="28"/>
                <w:lang w:val="en-US"/>
              </w:rPr>
              <w:t>27</w:t>
            </w:r>
          </w:p>
        </w:tc>
        <w:tc>
          <w:tcPr>
            <w:tcW w:w="7828" w:type="dxa"/>
            <w:vAlign w:val="top"/>
          </w:tcPr>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Thảm, chiếu, thảm chùi chân, vải sơn và các vật liệu trải sàn khác, giấy</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dán tường (trừ loại làm bằng hàng dệt).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1526" w:type="dxa"/>
          </w:tcPr>
          <w:p>
            <w:pPr>
              <w:spacing w:line="36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NHÓM </w:t>
            </w:r>
            <w:r>
              <w:rPr>
                <w:rFonts w:hint="default" w:cs="Times New Roman"/>
                <w:sz w:val="28"/>
                <w:szCs w:val="28"/>
                <w:lang w:val="en-US"/>
              </w:rPr>
              <w:t>28</w:t>
            </w:r>
          </w:p>
        </w:tc>
        <w:tc>
          <w:tcPr>
            <w:tcW w:w="7828" w:type="dxa"/>
            <w:vAlign w:val="top"/>
          </w:tcPr>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Trò chơi, đồ chơi</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Dụng cụ thể dục thể thao không xếp trong các nhóm khác;</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Ðồ trang hoàng cây noel.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1526" w:type="dxa"/>
          </w:tcPr>
          <w:p>
            <w:pPr>
              <w:spacing w:line="36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NHÓM </w:t>
            </w:r>
            <w:r>
              <w:rPr>
                <w:rFonts w:hint="default" w:cs="Times New Roman"/>
                <w:sz w:val="28"/>
                <w:szCs w:val="28"/>
                <w:lang w:val="en-US"/>
              </w:rPr>
              <w:t>29</w:t>
            </w:r>
          </w:p>
        </w:tc>
        <w:tc>
          <w:tcPr>
            <w:tcW w:w="7828" w:type="dxa"/>
            <w:vAlign w:val="top"/>
          </w:tcPr>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Thịt, cá, gia cầm và thú săn:</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Chất chiết ra từ thịt;</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Rau, quả được bảo quản, phơi khô hoặc nấu chín;</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Nước quả nấu đông, mứt, mứt quả;</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Trứng;</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Sữa và các sản phẩm làm từ sữa;</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Dầu thực vật và mỡ ăn.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1526" w:type="dxa"/>
          </w:tcPr>
          <w:p>
            <w:pPr>
              <w:spacing w:line="36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NHÓM </w:t>
            </w:r>
            <w:r>
              <w:rPr>
                <w:rFonts w:hint="default" w:cs="Times New Roman"/>
                <w:sz w:val="28"/>
                <w:szCs w:val="28"/>
                <w:lang w:val="en-US"/>
              </w:rPr>
              <w:t>30</w:t>
            </w:r>
          </w:p>
        </w:tc>
        <w:tc>
          <w:tcPr>
            <w:tcW w:w="7828" w:type="dxa"/>
            <w:vAlign w:val="top"/>
          </w:tcPr>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Cà phê, chè, ca cao, cà phê nhân tạo</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Gạo;</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Bột sắn và bột cọ;</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Bột và chế phẩm làm từ ngũ cốc Bánh mì, bánh ngọt và kẹo;</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Đá nước;</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Đường, mật ong, mật đường;</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Men, bột nở; Muối;</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Tương hạt cải;</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Dấm và nước xốt (gia vị);</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Gia vị;</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Kem.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1526" w:type="dxa"/>
          </w:tcPr>
          <w:p>
            <w:pPr>
              <w:spacing w:line="36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NHÓM </w:t>
            </w:r>
            <w:r>
              <w:rPr>
                <w:rFonts w:hint="default" w:cs="Times New Roman"/>
                <w:sz w:val="28"/>
                <w:szCs w:val="28"/>
                <w:lang w:val="en-US"/>
              </w:rPr>
              <w:t>31</w:t>
            </w:r>
          </w:p>
        </w:tc>
        <w:tc>
          <w:tcPr>
            <w:tcW w:w="7828" w:type="dxa"/>
            <w:vAlign w:val="top"/>
          </w:tcPr>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Hạt và các sản phẩm nông nghiệp, làm vườn và lâm nghiệp không xếp 14 vào các nhóm khác</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Ðộng vật sống;</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Rau và quả tươi;</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Hạt giống;</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Cây và hoa tự nhiên;</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Thức ăn cho động vật, mạch nha.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1526" w:type="dxa"/>
          </w:tcPr>
          <w:p>
            <w:pPr>
              <w:spacing w:line="36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NHÓM </w:t>
            </w:r>
            <w:r>
              <w:rPr>
                <w:rFonts w:hint="default" w:cs="Times New Roman"/>
                <w:sz w:val="28"/>
                <w:szCs w:val="28"/>
                <w:lang w:val="en-US"/>
              </w:rPr>
              <w:t>32</w:t>
            </w:r>
          </w:p>
        </w:tc>
        <w:tc>
          <w:tcPr>
            <w:tcW w:w="7828" w:type="dxa"/>
            <w:vAlign w:val="top"/>
          </w:tcPr>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Hạt và các sản phẩm nông nghiệp, làm vườn và lâm nghiệp không xếp 14 vào các nhóm khác</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Ðộng vật sống;</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Rau và quả tươi;</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Hạt giống;</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Cây và hoa tự nhiên;</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Thức ăn cho động vật, mạch nha.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1526" w:type="dxa"/>
          </w:tcPr>
          <w:p>
            <w:pPr>
              <w:spacing w:line="36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NHÓM </w:t>
            </w:r>
            <w:r>
              <w:rPr>
                <w:rFonts w:hint="default" w:cs="Times New Roman"/>
                <w:sz w:val="28"/>
                <w:szCs w:val="28"/>
                <w:lang w:val="en-US"/>
              </w:rPr>
              <w:t>33</w:t>
            </w:r>
          </w:p>
        </w:tc>
        <w:tc>
          <w:tcPr>
            <w:tcW w:w="7828" w:type="dxa"/>
            <w:vAlign w:val="top"/>
          </w:tcPr>
          <w:p>
            <w:pPr>
              <w:spacing w:line="360" w:lineRule="auto"/>
              <w:jc w:val="both"/>
              <w:rPr>
                <w:rFonts w:hint="default" w:ascii="Times New Roman" w:hAnsi="Times New Roman" w:eastAsia="Times New Roman" w:cs="Times New Roman"/>
                <w:sz w:val="28"/>
                <w:szCs w:val="28"/>
                <w:lang w:val="en-US" w:eastAsia="en-US" w:bidi="ar-SA"/>
              </w:rPr>
            </w:pPr>
            <w:r>
              <w:rPr>
                <w:rFonts w:hint="default" w:ascii="Times New Roman" w:hAnsi="Times New Roman" w:cs="Times New Roman"/>
                <w:sz w:val="28"/>
                <w:szCs w:val="28"/>
              </w:rPr>
              <w:t>Ðồ uống có cồn (trừ bia)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1526" w:type="dxa"/>
          </w:tcPr>
          <w:p>
            <w:pPr>
              <w:spacing w:line="36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NHÓM 34</w:t>
            </w:r>
          </w:p>
        </w:tc>
        <w:tc>
          <w:tcPr>
            <w:tcW w:w="7828" w:type="dxa"/>
            <w:vAlign w:val="top"/>
          </w:tcPr>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Thuốc lá</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Vật dụng cho người hút thuốc;</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Diêm.</w:t>
            </w:r>
          </w:p>
        </w:tc>
      </w:tr>
    </w:tbl>
    <w:p>
      <w:pPr>
        <w:rPr>
          <w:rFonts w:hint="default"/>
          <w:lang w:val="en-US" w:eastAsia="zh-CN"/>
        </w:rPr>
      </w:pPr>
    </w:p>
    <w:p>
      <w:pPr>
        <w:jc w:val="center"/>
        <w:rPr>
          <w:rFonts w:hint="default"/>
          <w:b/>
          <w:bCs/>
          <w:lang w:val="en-US" w:eastAsia="zh-CN"/>
        </w:rPr>
      </w:pPr>
      <w:r>
        <w:rPr>
          <w:rFonts w:hint="default"/>
          <w:b/>
          <w:bCs/>
          <w:lang w:val="en-US" w:eastAsia="zh-CN"/>
        </w:rPr>
        <w:t>DỊCH VỤ</w:t>
      </w:r>
    </w:p>
    <w:tbl>
      <w:tblPr>
        <w:tblStyle w:val="10"/>
        <w:tblW w:w="0" w:type="auto"/>
        <w:tblInd w:w="1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0"/>
        <w:gridCol w:w="77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1560" w:type="dxa"/>
          </w:tcPr>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NHÓM 35</w:t>
            </w:r>
          </w:p>
        </w:tc>
        <w:tc>
          <w:tcPr>
            <w:tcW w:w="7795" w:type="dxa"/>
          </w:tcPr>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Quảng cáo</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Quản lý kinh doanh;</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Hoạt động văn phòng.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1560" w:type="dxa"/>
            <w:vAlign w:val="top"/>
          </w:tcPr>
          <w:p>
            <w:pPr>
              <w:spacing w:line="360" w:lineRule="auto"/>
              <w:jc w:val="both"/>
              <w:rPr>
                <w:rFonts w:hint="default" w:ascii="Times New Roman" w:hAnsi="Times New Roman" w:eastAsia="Times New Roman" w:cs="Times New Roman"/>
                <w:sz w:val="28"/>
                <w:szCs w:val="28"/>
                <w:lang w:val="en-US" w:eastAsia="en-US" w:bidi="ar-SA"/>
              </w:rPr>
            </w:pPr>
            <w:r>
              <w:rPr>
                <w:rFonts w:hint="default" w:ascii="Times New Roman" w:hAnsi="Times New Roman" w:cs="Times New Roman"/>
                <w:sz w:val="28"/>
                <w:szCs w:val="28"/>
              </w:rPr>
              <w:t>NHÓM 36</w:t>
            </w:r>
          </w:p>
        </w:tc>
        <w:tc>
          <w:tcPr>
            <w:tcW w:w="7795" w:type="dxa"/>
            <w:vAlign w:val="top"/>
          </w:tcPr>
          <w:p>
            <w:pPr>
              <w:spacing w:line="360" w:lineRule="auto"/>
              <w:jc w:val="both"/>
              <w:rPr>
                <w:rFonts w:hint="default" w:ascii="Times New Roman" w:hAnsi="Times New Roman" w:eastAsia="Times New Roman" w:cs="Times New Roman"/>
                <w:sz w:val="28"/>
                <w:szCs w:val="28"/>
                <w:lang w:val="en-US" w:eastAsia="en-US" w:bidi="ar-SA"/>
              </w:rPr>
            </w:pPr>
            <w:r>
              <w:rPr>
                <w:rFonts w:hint="default" w:ascii="Times New Roman" w:hAnsi="Times New Roman" w:cs="Times New Roman"/>
                <w:sz w:val="28"/>
                <w:szCs w:val="28"/>
              </w:rPr>
              <w:t>Bảo hiểm – Tài chính – Tiền tệ – Bất động sản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1560" w:type="dxa"/>
            <w:vAlign w:val="top"/>
          </w:tcPr>
          <w:p>
            <w:pPr>
              <w:spacing w:line="360" w:lineRule="auto"/>
              <w:jc w:val="both"/>
              <w:rPr>
                <w:rFonts w:hint="default" w:ascii="Times New Roman" w:hAnsi="Times New Roman" w:eastAsia="Times New Roman" w:cs="Times New Roman"/>
                <w:sz w:val="28"/>
                <w:szCs w:val="28"/>
                <w:lang w:val="en-US" w:eastAsia="en-US" w:bidi="ar-SA"/>
              </w:rPr>
            </w:pPr>
            <w:r>
              <w:rPr>
                <w:rFonts w:hint="default" w:ascii="Times New Roman" w:hAnsi="Times New Roman" w:cs="Times New Roman"/>
                <w:sz w:val="28"/>
                <w:szCs w:val="28"/>
              </w:rPr>
              <w:t>NHÓM 37</w:t>
            </w:r>
          </w:p>
        </w:tc>
        <w:tc>
          <w:tcPr>
            <w:tcW w:w="7795" w:type="dxa"/>
            <w:vAlign w:val="top"/>
          </w:tcPr>
          <w:p>
            <w:pPr>
              <w:spacing w:line="360" w:lineRule="auto"/>
              <w:jc w:val="both"/>
              <w:rPr>
                <w:rFonts w:hint="default" w:ascii="Times New Roman" w:hAnsi="Times New Roman" w:eastAsia="Times New Roman" w:cs="Times New Roman"/>
                <w:sz w:val="28"/>
                <w:szCs w:val="28"/>
                <w:lang w:val="en-US" w:eastAsia="en-US" w:bidi="ar-SA"/>
              </w:rPr>
            </w:pPr>
            <w:r>
              <w:rPr>
                <w:rFonts w:hint="default" w:ascii="Times New Roman" w:hAnsi="Times New Roman" w:cs="Times New Roman"/>
                <w:sz w:val="28"/>
                <w:szCs w:val="28"/>
              </w:rPr>
              <w:t>Xây dựng – Sửa chữa – Lắp đặt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1560" w:type="dxa"/>
            <w:vAlign w:val="top"/>
          </w:tcPr>
          <w:p>
            <w:pPr>
              <w:spacing w:line="360" w:lineRule="auto"/>
              <w:jc w:val="both"/>
              <w:rPr>
                <w:rFonts w:hint="default" w:ascii="Times New Roman" w:hAnsi="Times New Roman" w:eastAsia="Times New Roman" w:cs="Times New Roman"/>
                <w:sz w:val="28"/>
                <w:szCs w:val="28"/>
                <w:lang w:val="en-US" w:eastAsia="en-US" w:bidi="ar-SA"/>
              </w:rPr>
            </w:pPr>
            <w:r>
              <w:rPr>
                <w:rFonts w:hint="default" w:ascii="Times New Roman" w:hAnsi="Times New Roman" w:cs="Times New Roman"/>
                <w:sz w:val="28"/>
                <w:szCs w:val="28"/>
              </w:rPr>
              <w:t>NHÓM 38</w:t>
            </w:r>
          </w:p>
        </w:tc>
        <w:tc>
          <w:tcPr>
            <w:tcW w:w="7795" w:type="dxa"/>
            <w:vAlign w:val="top"/>
          </w:tcPr>
          <w:p>
            <w:pPr>
              <w:spacing w:line="360" w:lineRule="auto"/>
              <w:jc w:val="both"/>
              <w:rPr>
                <w:rFonts w:hint="default" w:ascii="Times New Roman" w:hAnsi="Times New Roman" w:eastAsia="Times New Roman" w:cs="Times New Roman"/>
                <w:sz w:val="28"/>
                <w:szCs w:val="28"/>
                <w:lang w:val="en-US" w:eastAsia="en-US" w:bidi="ar-SA"/>
              </w:rPr>
            </w:pPr>
            <w:r>
              <w:rPr>
                <w:rFonts w:hint="default" w:ascii="Times New Roman" w:hAnsi="Times New Roman" w:cs="Times New Roman"/>
                <w:sz w:val="28"/>
                <w:szCs w:val="28"/>
              </w:rPr>
              <w:t>Viễn thông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0" w:type="auto"/>
            <w:vAlign w:val="top"/>
          </w:tcPr>
          <w:p>
            <w:pPr>
              <w:spacing w:line="360" w:lineRule="auto"/>
              <w:jc w:val="both"/>
              <w:rPr>
                <w:rFonts w:hint="default" w:ascii="Times New Roman" w:hAnsi="Times New Roman" w:eastAsia="Times New Roman" w:cs="Times New Roman"/>
                <w:sz w:val="28"/>
                <w:szCs w:val="28"/>
                <w:lang w:val="en-US" w:eastAsia="en-US" w:bidi="ar-SA"/>
              </w:rPr>
            </w:pPr>
            <w:r>
              <w:rPr>
                <w:rFonts w:hint="default" w:ascii="Times New Roman" w:hAnsi="Times New Roman" w:cs="Times New Roman"/>
                <w:sz w:val="28"/>
                <w:szCs w:val="28"/>
              </w:rPr>
              <w:t>NHÓM 39</w:t>
            </w:r>
          </w:p>
        </w:tc>
        <w:tc>
          <w:tcPr>
            <w:tcW w:w="0" w:type="auto"/>
            <w:vAlign w:val="top"/>
          </w:tcPr>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Vận tải</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Ðóng gói và lưu giữ hàng hoá;</w:t>
            </w:r>
          </w:p>
          <w:p>
            <w:pPr>
              <w:spacing w:line="360" w:lineRule="auto"/>
              <w:jc w:val="both"/>
              <w:rPr>
                <w:rFonts w:hint="default" w:ascii="Times New Roman" w:hAnsi="Times New Roman" w:eastAsia="Times New Roman" w:cs="Times New Roman"/>
                <w:sz w:val="28"/>
                <w:szCs w:val="28"/>
                <w:lang w:val="en-US" w:eastAsia="en-US" w:bidi="ar-SA"/>
              </w:rPr>
            </w:pPr>
            <w:r>
              <w:rPr>
                <w:rFonts w:hint="default" w:ascii="Times New Roman" w:hAnsi="Times New Roman" w:cs="Times New Roman"/>
                <w:sz w:val="28"/>
                <w:szCs w:val="28"/>
              </w:rPr>
              <w:t>Du lịch.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1560" w:type="dxa"/>
            <w:vAlign w:val="top"/>
          </w:tcPr>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NHÓM 40</w:t>
            </w:r>
          </w:p>
        </w:tc>
        <w:tc>
          <w:tcPr>
            <w:tcW w:w="7795" w:type="dxa"/>
            <w:vAlign w:val="top"/>
          </w:tcPr>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Xử lý vật liệu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1560" w:type="dxa"/>
            <w:vAlign w:val="top"/>
          </w:tcPr>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NHÓM 41</w:t>
            </w:r>
          </w:p>
        </w:tc>
        <w:tc>
          <w:tcPr>
            <w:tcW w:w="7795" w:type="dxa"/>
            <w:vAlign w:val="top"/>
          </w:tcPr>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Giáo dục – Đào tạo – Giải trí – Tổ chức các hoạt động thể thao và văn</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hóa.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1560" w:type="dxa"/>
            <w:vAlign w:val="top"/>
          </w:tcPr>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NHÓM 42</w:t>
            </w:r>
          </w:p>
        </w:tc>
        <w:tc>
          <w:tcPr>
            <w:tcW w:w="7795" w:type="dxa"/>
            <w:vAlign w:val="top"/>
          </w:tcPr>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Các dịch vụ khoa học và công nghệ và nghiên cứu, thiết kế có liên quan</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đến chúng.</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Các dịch vụ nghiên cứu và phân tích công nghiệp;</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Thiết kế và phát triển phần cứng và phần mềm máy tính.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1560" w:type="dxa"/>
            <w:vAlign w:val="top"/>
          </w:tcPr>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NHÓM 43</w:t>
            </w:r>
          </w:p>
        </w:tc>
        <w:tc>
          <w:tcPr>
            <w:tcW w:w="7795" w:type="dxa"/>
            <w:vAlign w:val="top"/>
          </w:tcPr>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Dịch vụ cung cấp thực phẩm và đồ uống, chỗ ở tạm thời.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1560" w:type="dxa"/>
            <w:vAlign w:val="top"/>
          </w:tcPr>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NHÓM 44</w:t>
            </w:r>
          </w:p>
        </w:tc>
        <w:tc>
          <w:tcPr>
            <w:tcW w:w="7795" w:type="dxa"/>
            <w:vAlign w:val="top"/>
          </w:tcPr>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Dịch vụ y tế</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Chăm sóc vệ sinh và sắc đẹp cho người hoặc động vật;</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Dịch vụ thú y;</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Dịch vụ nông nghiệp, dịch vụ làm vườn và dịch vụ lâm nghiệp.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1560" w:type="dxa"/>
            <w:vAlign w:val="top"/>
          </w:tcPr>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NHÓM 45</w:t>
            </w:r>
          </w:p>
        </w:tc>
        <w:tc>
          <w:tcPr>
            <w:tcW w:w="7795" w:type="dxa"/>
            <w:vAlign w:val="top"/>
          </w:tcPr>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Dịch vụ pháp lý; Dịch vụ an ninh nhằm bảo vệ người và tài sản; Các dịch vụ cá nhân và xã hội được cung cấp bởi người khác phục vụ cho</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các nhu cầu thiết yếu của cá nhân.</w:t>
            </w:r>
          </w:p>
        </w:tc>
      </w:tr>
    </w:tbl>
    <w:p>
      <w:pPr>
        <w:jc w:val="center"/>
        <w:rPr>
          <w:rFonts w:hint="default"/>
          <w:b/>
          <w:bCs/>
          <w:lang w:val="en-US" w:eastAsia="zh-CN"/>
        </w:rPr>
      </w:pPr>
    </w:p>
    <w:sectPr>
      <w:headerReference r:id="rId3" w:type="default"/>
      <w:pgSz w:w="12240" w:h="15840"/>
      <w:pgMar w:top="1040" w:right="740" w:bottom="280" w:left="1540" w:header="726"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nTimeH">
    <w:altName w:val="Segoe Print"/>
    <w:panose1 w:val="020B7200000000000000"/>
    <w:charset w:val="00"/>
    <w:family w:val="swiss"/>
    <w:pitch w:val="default"/>
    <w:sig w:usb0="00000000" w:usb1="00000000" w:usb2="00000000" w:usb3="00000000" w:csb0="00000013" w:csb1="00000000"/>
  </w:font>
  <w:font w:name=".VnTime">
    <w:altName w:val="Segoe Print"/>
    <w:panose1 w:val="020B7200000000000000"/>
    <w:charset w:val="00"/>
    <w:family w:val="swiss"/>
    <w:pitch w:val="default"/>
    <w:sig w:usb0="00000000" w:usb1="00000000" w:usb2="00000000" w:usb3="00000000" w:csb0="00000001" w:csb1="00000000"/>
  </w:font>
  <w:font w:name=".VnAvantH">
    <w:altName w:val="Segoe Print"/>
    <w:panose1 w:val="020B7200000000000000"/>
    <w:charset w:val="00"/>
    <w:family w:val="swiss"/>
    <w:pitch w:val="default"/>
    <w:sig w:usb0="00000000" w:usb1="00000000" w:usb2="00000000" w:usb3="00000000" w:csb0="00000001" w:csb1="00000000"/>
  </w:font>
  <w:font w:name="MS Mincho">
    <w:panose1 w:val="02020609040205080304"/>
    <w:charset w:val="80"/>
    <w:family w:val="roman"/>
    <w:pitch w:val="default"/>
    <w:sig w:usb0="E00002FF" w:usb1="6AC7FDFB" w:usb2="08000012" w:usb3="00000000" w:csb0="4002009F" w:csb1="DFD70000"/>
  </w:font>
  <w:font w:name=".VnCentury Schoolbook">
    <w:altName w:val="Segoe Print"/>
    <w:panose1 w:val="020B72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86"/>
    <w:family w:val="swiss"/>
    <w:pitch w:val="default"/>
    <w:sig w:usb0="E4002EFF" w:usb1="C200247B" w:usb2="00000009" w:usb3="00000000" w:csb0="200001FF" w:csb1="00000000"/>
  </w:font>
  <w:font w:name="Carlito">
    <w:altName w:val="Segoe Print"/>
    <w:panose1 w:val="00000000000000000000"/>
    <w:charset w:val="00"/>
    <w:family w:val="swiss"/>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before="0" w:line="14" w:lineRule="auto"/>
      <w:ind w:left="0" w:firstLine="0"/>
      <w:jc w:val="left"/>
      <w:rPr>
        <w:sz w:val="20"/>
      </w:rPr>
    </w:pPr>
    <w:r>
      <mc:AlternateContent>
        <mc:Choice Requires="wps">
          <w:drawing>
            <wp:anchor distT="0" distB="0" distL="0" distR="0" simplePos="0" relativeHeight="251659264" behindDoc="1" locked="0" layoutInCell="1" allowOverlap="1">
              <wp:simplePos x="0" y="0"/>
              <wp:positionH relativeFrom="page">
                <wp:posOffset>4065270</wp:posOffset>
              </wp:positionH>
              <wp:positionV relativeFrom="page">
                <wp:posOffset>448310</wp:posOffset>
              </wp:positionV>
              <wp:extent cx="196215" cy="227965"/>
              <wp:effectExtent l="0" t="0" r="0" b="0"/>
              <wp:wrapNone/>
              <wp:docPr id="3" name="Textbox 3"/>
              <wp:cNvGraphicFramePr/>
              <a:graphic xmlns:a="http://schemas.openxmlformats.org/drawingml/2006/main">
                <a:graphicData uri="http://schemas.microsoft.com/office/word/2010/wordprocessingShape">
                  <wps:wsp>
                    <wps:cNvSpPr txBox="1"/>
                    <wps:spPr>
                      <a:xfrm>
                        <a:off x="0" y="0"/>
                        <a:ext cx="196215" cy="227965"/>
                      </a:xfrm>
                      <a:prstGeom prst="rect">
                        <a:avLst/>
                      </a:prstGeom>
                    </wps:spPr>
                    <wps:txbx>
                      <w:txbxContent>
                        <w:p>
                          <w:pPr>
                            <w:pStyle w:val="11"/>
                            <w:spacing w:before="20"/>
                            <w:ind w:left="60" w:firstLine="0"/>
                            <w:jc w:val="left"/>
                            <w:rPr>
                              <w:rFonts w:ascii="Courier New"/>
                            </w:rPr>
                          </w:pPr>
                          <w:r>
                            <w:rPr>
                              <w:rFonts w:ascii="Courier New"/>
                              <w:spacing w:val="-10"/>
                            </w:rPr>
                            <w:fldChar w:fldCharType="begin"/>
                          </w:r>
                          <w:r>
                            <w:rPr>
                              <w:rFonts w:ascii="Courier New"/>
                              <w:spacing w:val="-10"/>
                            </w:rPr>
                            <w:instrText xml:space="preserve"> PAGE </w:instrText>
                          </w:r>
                          <w:r>
                            <w:rPr>
                              <w:rFonts w:ascii="Courier New"/>
                              <w:spacing w:val="-10"/>
                            </w:rPr>
                            <w:fldChar w:fldCharType="separate"/>
                          </w:r>
                          <w:r>
                            <w:rPr>
                              <w:rFonts w:ascii="Courier New"/>
                              <w:spacing w:val="-10"/>
                            </w:rPr>
                            <w:t>2</w:t>
                          </w:r>
                          <w:r>
                            <w:rPr>
                              <w:rFonts w:ascii="Courier New"/>
                              <w:spacing w:val="-10"/>
                            </w:rPr>
                            <w:fldChar w:fldCharType="end"/>
                          </w:r>
                        </w:p>
                      </w:txbxContent>
                    </wps:txbx>
                    <wps:bodyPr wrap="square" lIns="0" tIns="0" rIns="0" bIns="0" rtlCol="0">
                      <a:noAutofit/>
                    </wps:bodyPr>
                  </wps:wsp>
                </a:graphicData>
              </a:graphic>
            </wp:anchor>
          </w:drawing>
        </mc:Choice>
        <mc:Fallback>
          <w:pict>
            <v:shape id="Textbox 3" o:spid="_x0000_s1026" o:spt="202" type="#_x0000_t202" style="position:absolute;left:0pt;margin-left:320.1pt;margin-top:35.3pt;height:17.95pt;width:15.45pt;mso-position-horizontal-relative:page;mso-position-vertical-relative:page;z-index:-251657216;mso-width-relative:page;mso-height-relative:page;" filled="f" stroked="f" coordsize="21600,21600" o:gfxdata="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VV&#10;+WDYAAAACgEAAA8AAAAAAAAAAQAgAAAAIgAAAGRycy9kb3ducmV2LnhtbFBLAQIUABQAAAAIAIdO&#10;4kDBs7HjsQEAAHMDAAAOAAAAAAAAAAEAIAAAACcBAABkcnMvZTJvRG9jLnhtbFBLBQYAAAAABgAG&#10;AFkBAABKBQAAAAA=&#10;">
              <v:fill on="f" focussize="0,0"/>
              <v:stroke on="f"/>
              <v:imagedata o:title=""/>
              <o:lock v:ext="edit" aspectratio="f"/>
              <v:textbox inset="0mm,0mm,0mm,0mm">
                <w:txbxContent>
                  <w:p>
                    <w:pPr>
                      <w:pStyle w:val="11"/>
                      <w:spacing w:before="20"/>
                      <w:ind w:left="60" w:firstLine="0"/>
                      <w:jc w:val="left"/>
                      <w:rPr>
                        <w:rFonts w:ascii="Courier New"/>
                      </w:rPr>
                    </w:pPr>
                    <w:r>
                      <w:rPr>
                        <w:rFonts w:ascii="Courier New"/>
                        <w:spacing w:val="-10"/>
                      </w:rPr>
                      <w:fldChar w:fldCharType="begin"/>
                    </w:r>
                    <w:r>
                      <w:rPr>
                        <w:rFonts w:ascii="Courier New"/>
                        <w:spacing w:val="-10"/>
                      </w:rPr>
                      <w:instrText xml:space="preserve"> PAGE </w:instrText>
                    </w:r>
                    <w:r>
                      <w:rPr>
                        <w:rFonts w:ascii="Courier New"/>
                        <w:spacing w:val="-10"/>
                      </w:rPr>
                      <w:fldChar w:fldCharType="separate"/>
                    </w:r>
                    <w:r>
                      <w:rPr>
                        <w:rFonts w:ascii="Courier New"/>
                        <w:spacing w:val="-10"/>
                      </w:rPr>
                      <w:t>2</w:t>
                    </w:r>
                    <w:r>
                      <w:rPr>
                        <w:rFonts w:ascii="Courier New"/>
                        <w:spacing w:val="-10"/>
                      </w:rP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361DA"/>
    <w:rsid w:val="017936BE"/>
    <w:rsid w:val="018D72EB"/>
    <w:rsid w:val="023128A5"/>
    <w:rsid w:val="02E226C9"/>
    <w:rsid w:val="030A2589"/>
    <w:rsid w:val="043938AF"/>
    <w:rsid w:val="05AF696F"/>
    <w:rsid w:val="069140D4"/>
    <w:rsid w:val="07EC0061"/>
    <w:rsid w:val="083E3E79"/>
    <w:rsid w:val="08E35BA2"/>
    <w:rsid w:val="09033ED8"/>
    <w:rsid w:val="09570789"/>
    <w:rsid w:val="0C517728"/>
    <w:rsid w:val="0D0535D0"/>
    <w:rsid w:val="0D653A50"/>
    <w:rsid w:val="0D752773"/>
    <w:rsid w:val="0DD94221"/>
    <w:rsid w:val="0FFE504A"/>
    <w:rsid w:val="10B2012E"/>
    <w:rsid w:val="12306264"/>
    <w:rsid w:val="12A846C5"/>
    <w:rsid w:val="133A1F99"/>
    <w:rsid w:val="1461161C"/>
    <w:rsid w:val="14B10881"/>
    <w:rsid w:val="14B8240A"/>
    <w:rsid w:val="16AD6A71"/>
    <w:rsid w:val="170532D4"/>
    <w:rsid w:val="18907906"/>
    <w:rsid w:val="1909450E"/>
    <w:rsid w:val="19AE3232"/>
    <w:rsid w:val="1A8E701D"/>
    <w:rsid w:val="1D095B62"/>
    <w:rsid w:val="1EB573ED"/>
    <w:rsid w:val="1F0065EA"/>
    <w:rsid w:val="1F78753A"/>
    <w:rsid w:val="1FAE5406"/>
    <w:rsid w:val="21436B21"/>
    <w:rsid w:val="21EF7EEE"/>
    <w:rsid w:val="2255003C"/>
    <w:rsid w:val="231F5A1C"/>
    <w:rsid w:val="242732B5"/>
    <w:rsid w:val="242762F0"/>
    <w:rsid w:val="24D569FD"/>
    <w:rsid w:val="24E742E7"/>
    <w:rsid w:val="24E76E19"/>
    <w:rsid w:val="26FB7A76"/>
    <w:rsid w:val="281B4A2F"/>
    <w:rsid w:val="285B7244"/>
    <w:rsid w:val="28753671"/>
    <w:rsid w:val="29D457AB"/>
    <w:rsid w:val="2A48576A"/>
    <w:rsid w:val="2B51088B"/>
    <w:rsid w:val="2DAD40FD"/>
    <w:rsid w:val="2FC67770"/>
    <w:rsid w:val="30692033"/>
    <w:rsid w:val="30717C09"/>
    <w:rsid w:val="313827ED"/>
    <w:rsid w:val="32431FD3"/>
    <w:rsid w:val="325E4CB1"/>
    <w:rsid w:val="33EC20BE"/>
    <w:rsid w:val="34083F6D"/>
    <w:rsid w:val="34C73B4C"/>
    <w:rsid w:val="357B604D"/>
    <w:rsid w:val="35895299"/>
    <w:rsid w:val="35F7121A"/>
    <w:rsid w:val="360D0AC4"/>
    <w:rsid w:val="36981C70"/>
    <w:rsid w:val="36D60888"/>
    <w:rsid w:val="37460B3B"/>
    <w:rsid w:val="380C273E"/>
    <w:rsid w:val="393C5773"/>
    <w:rsid w:val="395C5CA8"/>
    <w:rsid w:val="39CA37A1"/>
    <w:rsid w:val="3A6B5E65"/>
    <w:rsid w:val="3B235613"/>
    <w:rsid w:val="3CA1688E"/>
    <w:rsid w:val="3D4F2725"/>
    <w:rsid w:val="3DA20EAA"/>
    <w:rsid w:val="3E61479E"/>
    <w:rsid w:val="3F071B71"/>
    <w:rsid w:val="3F16680E"/>
    <w:rsid w:val="3F2F7B88"/>
    <w:rsid w:val="3F4113D6"/>
    <w:rsid w:val="3F530871"/>
    <w:rsid w:val="41DD636D"/>
    <w:rsid w:val="42210A91"/>
    <w:rsid w:val="43322DCB"/>
    <w:rsid w:val="43916667"/>
    <w:rsid w:val="46C206AE"/>
    <w:rsid w:val="4785796B"/>
    <w:rsid w:val="486A271D"/>
    <w:rsid w:val="49287F12"/>
    <w:rsid w:val="495B1666"/>
    <w:rsid w:val="49CD0AD8"/>
    <w:rsid w:val="4A904E9E"/>
    <w:rsid w:val="4A9A15E2"/>
    <w:rsid w:val="4A9F427C"/>
    <w:rsid w:val="4B1F5E4F"/>
    <w:rsid w:val="4BF53947"/>
    <w:rsid w:val="4CC12FFC"/>
    <w:rsid w:val="4FB74A30"/>
    <w:rsid w:val="502320DB"/>
    <w:rsid w:val="513C1005"/>
    <w:rsid w:val="51C51AB5"/>
    <w:rsid w:val="51E90A08"/>
    <w:rsid w:val="52CF57EB"/>
    <w:rsid w:val="550A1892"/>
    <w:rsid w:val="552C424F"/>
    <w:rsid w:val="55BD4D0D"/>
    <w:rsid w:val="57FB0573"/>
    <w:rsid w:val="5825013C"/>
    <w:rsid w:val="58AB03C5"/>
    <w:rsid w:val="58B65FA2"/>
    <w:rsid w:val="59A04DC3"/>
    <w:rsid w:val="5A32450F"/>
    <w:rsid w:val="5AD52312"/>
    <w:rsid w:val="5BC23D94"/>
    <w:rsid w:val="5C6D02C7"/>
    <w:rsid w:val="600C7235"/>
    <w:rsid w:val="628C0609"/>
    <w:rsid w:val="63163D6C"/>
    <w:rsid w:val="63F12C65"/>
    <w:rsid w:val="64370060"/>
    <w:rsid w:val="64646CC1"/>
    <w:rsid w:val="65135B60"/>
    <w:rsid w:val="65E40437"/>
    <w:rsid w:val="67B361DA"/>
    <w:rsid w:val="68F100BA"/>
    <w:rsid w:val="6A1679FB"/>
    <w:rsid w:val="6A19423A"/>
    <w:rsid w:val="6C2650EB"/>
    <w:rsid w:val="6C267BFC"/>
    <w:rsid w:val="6CB40765"/>
    <w:rsid w:val="6CFA128D"/>
    <w:rsid w:val="6D4F696A"/>
    <w:rsid w:val="6D7256A0"/>
    <w:rsid w:val="6DAC72B5"/>
    <w:rsid w:val="6E0B0D16"/>
    <w:rsid w:val="6F26267D"/>
    <w:rsid w:val="6F736A40"/>
    <w:rsid w:val="70F574E0"/>
    <w:rsid w:val="711D5D51"/>
    <w:rsid w:val="71924DDF"/>
    <w:rsid w:val="724D63AB"/>
    <w:rsid w:val="73AB30E2"/>
    <w:rsid w:val="74143D5C"/>
    <w:rsid w:val="74416C47"/>
    <w:rsid w:val="745D652C"/>
    <w:rsid w:val="75140F69"/>
    <w:rsid w:val="756C53EB"/>
    <w:rsid w:val="75DA0756"/>
    <w:rsid w:val="7637387F"/>
    <w:rsid w:val="764B0FDA"/>
    <w:rsid w:val="76E53183"/>
    <w:rsid w:val="785E6707"/>
    <w:rsid w:val="787729C7"/>
    <w:rsid w:val="787F4226"/>
    <w:rsid w:val="7A051E28"/>
    <w:rsid w:val="7C7B0321"/>
    <w:rsid w:val="7CC059B7"/>
    <w:rsid w:val="7D273B09"/>
    <w:rsid w:val="7E8D2AAF"/>
    <w:rsid w:val="7F9D4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8"/>
      <w:szCs w:val="28"/>
      <w:lang w:val="en-US" w:eastAsia="en-US" w:bidi="ar-SA"/>
    </w:rPr>
  </w:style>
  <w:style w:type="paragraph" w:styleId="2">
    <w:name w:val="heading 1"/>
    <w:basedOn w:val="1"/>
    <w:next w:val="1"/>
    <w:qFormat/>
    <w:uiPriority w:val="1"/>
    <w:pPr>
      <w:spacing w:before="125"/>
      <w:ind w:left="55" w:hanging="465"/>
      <w:outlineLvl w:val="1"/>
    </w:pPr>
    <w:rPr>
      <w:rFonts w:ascii="Times New Roman" w:hAnsi="Times New Roman" w:eastAsia="Times New Roman" w:cs="Times New Roman"/>
      <w:b/>
      <w:bCs/>
      <w:sz w:val="28"/>
      <w:szCs w:val="28"/>
      <w:lang w:val="vi" w:eastAsia="en-US" w:bidi="ar-SA"/>
    </w:rPr>
  </w:style>
  <w:style w:type="paragraph" w:styleId="3">
    <w:name w:val="heading 2"/>
    <w:basedOn w:val="1"/>
    <w:qFormat/>
    <w:uiPriority w:val="1"/>
    <w:pPr>
      <w:spacing w:before="88"/>
      <w:ind w:left="1891"/>
      <w:jc w:val="center"/>
      <w:outlineLvl w:val="2"/>
    </w:pPr>
    <w:rPr>
      <w:rFonts w:ascii="Times New Roman" w:hAnsi="Times New Roman" w:eastAsia="Times New Roman" w:cs="Times New Roman"/>
      <w:b/>
      <w:bCs/>
      <w:sz w:val="28"/>
      <w:szCs w:val="28"/>
      <w:lang w:val="vi" w:eastAsia="en-US" w:bidi="ar-SA"/>
    </w:rPr>
  </w:style>
  <w:style w:type="paragraph" w:styleId="4">
    <w:name w:val="heading 3"/>
    <w:basedOn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5">
    <w:name w:val="heading 4"/>
    <w:basedOn w:val="1"/>
    <w:next w:val="1"/>
    <w:qFormat/>
    <w:uiPriority w:val="0"/>
    <w:pPr>
      <w:keepNext/>
      <w:spacing w:after="60"/>
      <w:jc w:val="center"/>
      <w:outlineLvl w:val="3"/>
    </w:pPr>
    <w:rPr>
      <w:rFonts w:ascii=".VnTimeH" w:hAnsi=".VnTimeH"/>
      <w:b/>
      <w:sz w:val="22"/>
      <w:szCs w:val="22"/>
    </w:rPr>
  </w:style>
  <w:style w:type="paragraph" w:styleId="6">
    <w:name w:val="heading 5"/>
    <w:basedOn w:val="1"/>
    <w:next w:val="1"/>
    <w:qFormat/>
    <w:uiPriority w:val="0"/>
    <w:pPr>
      <w:spacing w:before="240" w:after="60"/>
      <w:outlineLvl w:val="4"/>
    </w:pPr>
    <w:rPr>
      <w:rFonts w:ascii=".VnTime" w:hAnsi=".VnTime"/>
      <w:b/>
      <w:bCs/>
      <w:i/>
      <w:iCs/>
      <w:sz w:val="26"/>
      <w:szCs w:val="26"/>
    </w:rPr>
  </w:style>
  <w:style w:type="paragraph" w:styleId="7">
    <w:name w:val="heading 6"/>
    <w:basedOn w:val="1"/>
    <w:next w:val="1"/>
    <w:qFormat/>
    <w:uiPriority w:val="0"/>
    <w:pPr>
      <w:spacing w:before="240" w:after="60"/>
      <w:outlineLvl w:val="5"/>
    </w:pPr>
    <w:rPr>
      <w:b/>
      <w:bCs/>
      <w:sz w:val="22"/>
      <w:szCs w:val="22"/>
    </w:rPr>
  </w:style>
  <w:style w:type="paragraph" w:styleId="8">
    <w:name w:val="heading 7"/>
    <w:basedOn w:val="1"/>
    <w:next w:val="1"/>
    <w:qFormat/>
    <w:uiPriority w:val="0"/>
    <w:pPr>
      <w:spacing w:before="240" w:after="60"/>
      <w:outlineLvl w:val="6"/>
    </w:pPr>
    <w:rPr>
      <w:sz w:val="24"/>
      <w:szCs w:val="24"/>
    </w:rPr>
  </w:style>
  <w:style w:type="character" w:default="1" w:styleId="9">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11">
    <w:name w:val="Body Text"/>
    <w:basedOn w:val="1"/>
    <w:qFormat/>
    <w:uiPriority w:val="1"/>
    <w:rPr>
      <w:rFonts w:ascii="Times New Roman" w:hAnsi="Times New Roman" w:eastAsia="Times New Roman" w:cs="Times New Roman"/>
      <w:sz w:val="28"/>
      <w:szCs w:val="28"/>
      <w:lang w:val="vi" w:eastAsia="en-US" w:bidi="ar-SA"/>
    </w:rPr>
  </w:style>
  <w:style w:type="character" w:styleId="12">
    <w:name w:val="Emphasis"/>
    <w:basedOn w:val="9"/>
    <w:qFormat/>
    <w:uiPriority w:val="0"/>
    <w:rPr>
      <w:i/>
      <w:iCs/>
    </w:rPr>
  </w:style>
  <w:style w:type="paragraph" w:styleId="13">
    <w:name w:val="footer"/>
    <w:basedOn w:val="1"/>
    <w:qFormat/>
    <w:uiPriority w:val="0"/>
    <w:pPr>
      <w:tabs>
        <w:tab w:val="center" w:pos="4320"/>
        <w:tab w:val="right" w:pos="8640"/>
      </w:tabs>
    </w:pPr>
  </w:style>
  <w:style w:type="character" w:styleId="14">
    <w:name w:val="footnote reference"/>
    <w:basedOn w:val="9"/>
    <w:qFormat/>
    <w:uiPriority w:val="0"/>
    <w:rPr>
      <w:vertAlign w:val="superscript"/>
    </w:rPr>
  </w:style>
  <w:style w:type="paragraph" w:styleId="15">
    <w:name w:val="footnote text"/>
    <w:basedOn w:val="1"/>
    <w:semiHidden/>
    <w:qFormat/>
    <w:uiPriority w:val="0"/>
    <w:rPr>
      <w:sz w:val="20"/>
      <w:szCs w:val="20"/>
    </w:rPr>
  </w:style>
  <w:style w:type="paragraph" w:styleId="16">
    <w:name w:val="header"/>
    <w:basedOn w:val="1"/>
    <w:qFormat/>
    <w:uiPriority w:val="99"/>
    <w:pPr>
      <w:tabs>
        <w:tab w:val="center" w:pos="4680"/>
        <w:tab w:val="right" w:pos="9360"/>
      </w:tabs>
    </w:pPr>
  </w:style>
  <w:style w:type="character" w:styleId="17">
    <w:name w:val="Hyperlink"/>
    <w:basedOn w:val="9"/>
    <w:qFormat/>
    <w:uiPriority w:val="0"/>
    <w:rPr>
      <w:color w:val="0000FF"/>
      <w:u w:val="single"/>
    </w:rPr>
  </w:style>
  <w:style w:type="paragraph" w:styleId="18">
    <w:name w:val="Normal (Web)"/>
    <w:basedOn w:val="1"/>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19">
    <w:name w:val="page number"/>
    <w:basedOn w:val="9"/>
    <w:qFormat/>
    <w:uiPriority w:val="0"/>
  </w:style>
  <w:style w:type="character" w:styleId="20">
    <w:name w:val="Strong"/>
    <w:basedOn w:val="9"/>
    <w:qFormat/>
    <w:uiPriority w:val="0"/>
    <w:rPr>
      <w:b/>
      <w:bCs/>
    </w:rPr>
  </w:style>
  <w:style w:type="table" w:styleId="2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Quyet dinh"/>
    <w:basedOn w:val="1"/>
    <w:qFormat/>
    <w:uiPriority w:val="0"/>
    <w:pPr>
      <w:spacing w:before="480" w:after="40" w:line="264" w:lineRule="auto"/>
      <w:jc w:val="center"/>
    </w:pPr>
    <w:rPr>
      <w:rFonts w:ascii=".VnAvantH" w:hAnsi=".VnAvantH" w:eastAsia="MS Mincho"/>
      <w:b/>
      <w:sz w:val="26"/>
      <w:szCs w:val="20"/>
    </w:rPr>
  </w:style>
  <w:style w:type="paragraph" w:customStyle="1" w:styleId="23">
    <w:name w:val="noi dung"/>
    <w:basedOn w:val="1"/>
    <w:qFormat/>
    <w:uiPriority w:val="0"/>
    <w:pPr>
      <w:widowControl w:val="0"/>
      <w:tabs>
        <w:tab w:val="left" w:pos="4111"/>
      </w:tabs>
      <w:spacing w:before="40" w:after="40" w:line="300" w:lineRule="exact"/>
      <w:ind w:firstLine="425"/>
      <w:jc w:val="both"/>
    </w:pPr>
    <w:rPr>
      <w:rFonts w:ascii=".VnCentury Schoolbook" w:hAnsi=".VnCentury Schoolbook" w:eastAsia="MS Mincho"/>
      <w:sz w:val="22"/>
      <w:szCs w:val="20"/>
    </w:rPr>
  </w:style>
  <w:style w:type="paragraph" w:customStyle="1" w:styleId="24">
    <w:name w:val="1 nho"/>
    <w:basedOn w:val="1"/>
    <w:qFormat/>
    <w:uiPriority w:val="0"/>
    <w:pPr>
      <w:autoSpaceDE w:val="0"/>
      <w:autoSpaceDN w:val="0"/>
      <w:adjustRightInd w:val="0"/>
      <w:spacing w:before="120" w:after="80" w:line="300" w:lineRule="exact"/>
      <w:ind w:firstLine="425"/>
      <w:jc w:val="both"/>
    </w:pPr>
    <w:rPr>
      <w:rFonts w:ascii=".VnCentury Schoolbook" w:hAnsi=".VnCentury Schoolbook"/>
      <w:b/>
      <w:bCs/>
      <w:color w:val="000000"/>
      <w:sz w:val="22"/>
      <w:szCs w:val="24"/>
    </w:rPr>
  </w:style>
  <w:style w:type="paragraph" w:customStyle="1" w:styleId="25">
    <w:name w:val="5 so muc"/>
    <w:basedOn w:val="1"/>
    <w:qFormat/>
    <w:uiPriority w:val="0"/>
    <w:pPr>
      <w:widowControl w:val="0"/>
      <w:jc w:val="center"/>
    </w:pPr>
    <w:rPr>
      <w:rFonts w:ascii=".VnCentury Schoolbook" w:hAnsi=".VnCentury Schoolbook" w:eastAsia="Calibri"/>
      <w:b/>
      <w:color w:val="000000"/>
      <w:sz w:val="22"/>
      <w:szCs w:val="22"/>
    </w:rPr>
  </w:style>
  <w:style w:type="paragraph" w:customStyle="1" w:styleId="26">
    <w:name w:val="A lon"/>
    <w:basedOn w:val="8"/>
    <w:qFormat/>
    <w:uiPriority w:val="0"/>
    <w:pPr>
      <w:keepNext/>
      <w:autoSpaceDE w:val="0"/>
      <w:autoSpaceDN w:val="0"/>
      <w:adjustRightInd w:val="0"/>
      <w:spacing w:before="40" w:after="40" w:line="260" w:lineRule="exact"/>
    </w:pPr>
    <w:rPr>
      <w:rFonts w:ascii=".VnAvantH" w:hAnsi=".VnAvantH"/>
      <w:b/>
      <w:bCs/>
      <w:color w:val="000000"/>
      <w:sz w:val="22"/>
    </w:rPr>
  </w:style>
  <w:style w:type="character" w:customStyle="1" w:styleId="27">
    <w:name w:val="Picture caption (3)_"/>
    <w:link w:val="28"/>
    <w:qFormat/>
    <w:uiPriority w:val="0"/>
    <w:rPr>
      <w:i/>
      <w:iCs/>
      <w:shd w:val="clear" w:color="auto" w:fill="FFFFFF"/>
    </w:rPr>
  </w:style>
  <w:style w:type="paragraph" w:customStyle="1" w:styleId="28">
    <w:name w:val="Picture caption (3)"/>
    <w:basedOn w:val="1"/>
    <w:link w:val="27"/>
    <w:qFormat/>
    <w:uiPriority w:val="0"/>
    <w:pPr>
      <w:widowControl w:val="0"/>
      <w:shd w:val="clear" w:color="auto" w:fill="FFFFFF"/>
      <w:spacing w:line="408" w:lineRule="exact"/>
      <w:jc w:val="both"/>
    </w:pPr>
    <w:rPr>
      <w:i/>
      <w:iCs/>
      <w:shd w:val="clear" w:color="auto" w:fill="FFFFFF"/>
    </w:rPr>
  </w:style>
  <w:style w:type="paragraph" w:customStyle="1" w:styleId="29">
    <w:name w:val="Default"/>
    <w:qFormat/>
    <w:uiPriority w:val="0"/>
    <w:pPr>
      <w:autoSpaceDE w:val="0"/>
      <w:autoSpaceDN w:val="0"/>
      <w:adjustRightInd w:val="0"/>
    </w:pPr>
    <w:rPr>
      <w:rFonts w:ascii="Times New Roman" w:hAnsi="Times New Roman" w:eastAsia="Times New Roman" w:cs="Times New Roman"/>
      <w:color w:val="000000"/>
      <w:sz w:val="24"/>
      <w:szCs w:val="24"/>
      <w:lang w:val="en-US" w:eastAsia="en-US" w:bidi="ar-SA"/>
    </w:rPr>
  </w:style>
  <w:style w:type="paragraph" w:customStyle="1" w:styleId="30">
    <w:name w:val="List Paragraph"/>
    <w:basedOn w:val="1"/>
    <w:qFormat/>
    <w:uiPriority w:val="0"/>
    <w:pPr>
      <w:spacing w:after="200" w:line="276" w:lineRule="auto"/>
      <w:ind w:left="720"/>
      <w:contextualSpacing/>
    </w:pPr>
    <w:rPr>
      <w:rFonts w:ascii="Calibri" w:hAnsi="Calibri" w:eastAsia="Calibri"/>
      <w:sz w:val="22"/>
      <w:szCs w:val="22"/>
    </w:rPr>
  </w:style>
  <w:style w:type="table" w:customStyle="1" w:styleId="31">
    <w:name w:val="_Style 10"/>
    <w:basedOn w:val="32"/>
    <w:qFormat/>
    <w:uiPriority w:val="0"/>
    <w:tblPr>
      <w:tblCellMar>
        <w:top w:w="100" w:type="dxa"/>
        <w:left w:w="100" w:type="dxa"/>
        <w:bottom w:w="100" w:type="dxa"/>
        <w:right w:w="100" w:type="dxa"/>
      </w:tblCellMar>
    </w:tblPr>
    <w:tcPr>
      <w:shd w:val="clear" w:color="auto" w:fill="F6F6F6"/>
    </w:tcPr>
  </w:style>
  <w:style w:type="table" w:customStyle="1" w:styleId="32">
    <w:name w:val="Table Normal1"/>
    <w:qFormat/>
    <w:uiPriority w:val="0"/>
  </w:style>
  <w:style w:type="table" w:customStyle="1" w:styleId="33">
    <w:name w:val="_Style 11"/>
    <w:basedOn w:val="32"/>
    <w:qFormat/>
    <w:uiPriority w:val="0"/>
    <w:tblPr>
      <w:tblCellMar>
        <w:top w:w="100" w:type="dxa"/>
        <w:left w:w="100" w:type="dxa"/>
        <w:bottom w:w="100" w:type="dxa"/>
        <w:right w:w="100" w:type="dxa"/>
      </w:tblCellMar>
    </w:tblPr>
    <w:tcPr>
      <w:shd w:val="clear" w:color="auto" w:fill="F6F6F6"/>
    </w:tcPr>
  </w:style>
  <w:style w:type="paragraph" w:customStyle="1" w:styleId="34">
    <w:name w:val="Table Paragraph"/>
    <w:basedOn w:val="1"/>
    <w:qFormat/>
    <w:uiPriority w:val="1"/>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2024-01-18T12:10:00Z</dcterms:created>
  <dc:creator>LENOVO</dc:creator>
  <cp:lastModifiedBy>Thuỷ Thu</cp:lastModifiedBy>
  <dcterms:modified xsi:type="dcterms:W3CDTF">2024-04-03T06:21:16Z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A50DD3DE842540BC9CE115F9D41EB282_11</vt:lpwstr>
  </property>
</Properties>
</file>