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3"/>
        <w:gridCol w:w="4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5063" w:type="dxa"/>
            <w:tcBorders>
              <w:top w:val="single" w:color="D6D8DB" w:sz="4" w:space="0"/>
              <w:left w:val="single" w:color="D6D8DB" w:sz="4" w:space="0"/>
              <w:bottom w:val="single" w:color="D6D8DB" w:sz="4" w:space="0"/>
              <w:right w:val="single" w:color="D6D8DB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PHÒNG GIÁO DỤC VÀ ĐÀO TẠO …</w:t>
            </w:r>
            <w:r>
              <w:rPr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20"/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TRƯỜNG …</w:t>
            </w:r>
          </w:p>
        </w:tc>
        <w:tc>
          <w:tcPr>
            <w:tcW w:w="4496" w:type="dxa"/>
            <w:tcBorders>
              <w:top w:val="single" w:color="D6D8DB" w:sz="4" w:space="0"/>
              <w:left w:val="single" w:color="D6D8DB" w:sz="4" w:space="0"/>
              <w:bottom w:val="single" w:color="D6D8DB" w:sz="4" w:space="0"/>
              <w:right w:val="single" w:color="D6D8DB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CỘNG HOÀ XÃ HỘI CHỦ NGHĨA VIỆT NAM</w:t>
            </w:r>
            <w:r>
              <w:rPr>
                <w:rStyle w:val="20"/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20"/>
                <w:rFonts w:hint="default" w:ascii="Times New Roman" w:hAnsi="Times New Roman" w:eastAsia="SF Pro Text" w:cs="Times New Roman"/>
                <w:b/>
                <w:bCs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Độc lập - Tự do - Hạnh phúc</w:t>
            </w:r>
          </w:p>
        </w:tc>
      </w:tr>
    </w:tbl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right"/>
        <w:rPr>
          <w:rStyle w:val="20"/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Style w:val="20"/>
          <w:rFonts w:hint="default" w:ascii="Times New Roman" w:hAnsi="Times New Roman" w:eastAsia="SF Pro Text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…, ngày … tháng … năm 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BIÊN BẢN TỰ KIỂM TRA 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Thực hiện quyết định số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, ngày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của Hiệu trưởng trường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về việc thành lập Ban kiểm tra, kiểm kê nội bộ kế toán trường học, tài sản lần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năm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Hôm nay ngày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tháng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năm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, chúng tôi gồm: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A. Đại diện nhà trường: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 Hiệu trưởng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Ông (Bà):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 Kế toán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B. Ban kiểm tra: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- Trưởng ban kiểm kê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- Phó trưởng ban kiểm kê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- Thành viên ban kiểm kê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: …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- Thành viên ban kiểm kê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Ông (Bà):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 xml:space="preserve"> Chức vụ: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..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- Thành viên ban kiểm kê</w:t>
      </w:r>
      <w:r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359" w:leftChars="0" w:hanging="359" w:hangingChars="128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Nội dung kiểm tra: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</w:t>
      </w: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Kiểm tra việc sử dụng kinh phí ngân sách cấp:</w:t>
      </w:r>
    </w:p>
    <w:p>
      <w:pPr>
        <w:pStyle w:val="1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20" w:afterAutospacing="0" w:line="360" w:lineRule="auto"/>
        <w:ind w:leftChars="0" w:right="0" w:rightChars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2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Các </w:t>
      </w:r>
      <w:r>
        <w:rPr>
          <w:rStyle w:val="12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q</w:t>
      </w:r>
      <w:r>
        <w:rPr>
          <w:rStyle w:val="12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uyết định được giao dự toán và bổ sung trong năm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– Quyết định số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, nội dung cấp: Giao dự toán ngân sách nhà nước đầu năm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số tiền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Trong đó:    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Nguồn kinh phí tự chủ: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Nguồn kinh phí không tự chủ: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</w:t>
      </w:r>
    </w:p>
    <w:p>
      <w:pPr>
        <w:pStyle w:val="18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20" w:afterAutospacing="0" w:line="360" w:lineRule="auto"/>
        <w:ind w:left="0" w:leftChars="0" w:right="0" w:firstLine="0" w:firstLineChars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2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Phân tích kinh phí được sử dụng 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Được cấp: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T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ổng kinh phí được sử dụng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đồng, trong đó: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Lương, các khoản phụ cấp,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bảo hiểm xã hội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Chi hoạt động của trường: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Chi tăng cường mua sắm, sửa chửa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cơ sở vật chất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 xml:space="preserve">Kinh phí đã sử dụng đến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…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Tổng kinh phí đã sử dụng: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trong đó: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Lương, các khoản phụ cấp,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bảo hiểm xã hội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Chi hoạt động của trường: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Chi tăng cường mua sắm, sửa chửa nhỏ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cơ sở vật chất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Trong đó</w:t>
      </w: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Rút tiền mặt về nhập quỹ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Chuyển khoản: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đồng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Kinh phí còn lại tại kho bạc: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Nguồn kinh phí tự chủ: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Nguồn kinh phí không tự chủ: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đồng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Nhận xét, đánh giá về việc sử dụng ngân sách: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Ưu điểm: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  <w:t xml:space="preserve"> …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- Hạn chế còn t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ồn tại: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  <w:t xml:space="preserve"> …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Kiến nghị, đề xuất: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  <w:t xml:space="preserve"> …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</w:t>
      </w: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 -</w:t>
      </w:r>
      <w:r>
        <w:rPr>
          <w:rStyle w:val="20"/>
          <w:rFonts w:hint="default" w:ascii="Times New Roman" w:hAnsi="Times New Roman" w:eastAsia="Tahom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Kiểm tra hồ sơ, sổ sách, chứng từ kế toán: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hint="default" w:ascii="Times New Roman" w:hAnsi="Times New Roman" w:eastAsia="Tahoma" w:cs="Times New Roman"/>
          <w:i/>
          <w:iCs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Hồ sơ sổ sách: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Style w:val="12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Có đầy đủ các loại hồ sơ sổ sách theo quy đinh như: Sổ quỹ tiền mặt, sổ chi tiết hoạt động, sổ nhật ký sổ cái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Các loại sổ được cập nhật đầy, thường xuyên, cuối tháng có kết sổ đối chiếu với thủ quỹ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360" w:lineRule="auto"/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hint="default" w:ascii="Times New Roman" w:hAnsi="Times New Roman" w:eastAsia="Tahoma" w:cs="Times New Roman"/>
          <w:i/>
          <w:iCs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Chứng từ kế toán: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Chứng từ thu chi đảm bảo đúng nguyên tắc tài chính, có đầy đủ chứng từ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;</w:t>
      </w:r>
    </w:p>
    <w:p>
      <w:pPr>
        <w:pStyle w:val="18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60" w:lineRule="auto"/>
        <w:ind w:left="0" w:right="0" w:firstLine="0"/>
        <w:rPr>
          <w:rFonts w:hint="default" w:ascii="Times New Roman" w:hAnsi="Times New Roman" w:eastAsia="SF Pro Text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Chứng từ được sắp xếp theo từng nội dung như: Chứng từ chi lương, chứng từ chi trả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bảo hiểm xã hội,</w:t>
      </w:r>
      <w:bookmarkStart w:id="0" w:name="_GoBack"/>
      <w:bookmarkEnd w:id="0"/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chứng từ chi các hoạt động; chứng từ hỗ trợ chính sách cho học sinh. Tất cả chứng từ sắp xếp theo thứ tự và có đóng bìa theo từng nội dung</w:t>
      </w:r>
    </w:p>
    <w:tbl>
      <w:tblPr>
        <w:tblW w:w="93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2"/>
        <w:gridCol w:w="3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0" w:type="auto"/>
            <w:tcBorders>
              <w:top w:val="single" w:color="D6D8DB" w:sz="4" w:space="0"/>
              <w:left w:val="single" w:color="D6D8DB" w:sz="4" w:space="0"/>
              <w:bottom w:val="single" w:color="D6D8DB" w:sz="4" w:space="0"/>
              <w:right w:val="single" w:color="D6D8DB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CÁC THÀNH VIÊN BAN KIỂM TRA</w:t>
            </w:r>
            <w:r>
              <w:rPr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F Pro Text" w:cs="Times New Roman"/>
                <w:i/>
                <w:iCs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(Ký, ghi rõ họ tên)</w:t>
            </w:r>
          </w:p>
        </w:tc>
        <w:tc>
          <w:tcPr>
            <w:tcW w:w="0" w:type="auto"/>
            <w:tcBorders>
              <w:top w:val="single" w:color="D6D8DB" w:sz="4" w:space="0"/>
              <w:left w:val="single" w:color="D6D8DB" w:sz="4" w:space="0"/>
              <w:bottom w:val="single" w:color="D6D8DB" w:sz="4" w:space="0"/>
              <w:right w:val="single" w:color="D6D8DB" w:sz="4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ĐẠI DIỆN NHÀ TRƯỜNG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Hiệu trưởng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Style w:val="20"/>
                <w:rFonts w:hint="default" w:ascii="Times New Roman" w:hAnsi="Times New Roman" w:eastAsia="SF Pro Text" w:cs="Times New Roman"/>
                <w:i w:val="0"/>
                <w:iCs w:val="0"/>
                <w:caps w:val="0"/>
                <w:color w:val="28282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F Pro Text" w:cs="Times New Roman"/>
                <w:i/>
                <w:iCs/>
                <w:caps w:val="0"/>
                <w:color w:val="282828"/>
                <w:spacing w:val="0"/>
                <w:kern w:val="0"/>
                <w:sz w:val="28"/>
                <w:szCs w:val="28"/>
                <w:lang w:val="en-US" w:eastAsia="zh-CN" w:bidi="ar"/>
              </w:rPr>
              <w:t>(Ký, ghi rõ họ tên)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F Pro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8070A"/>
    <w:multiLevelType w:val="singleLevel"/>
    <w:tmpl w:val="A088070A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E14A81F2"/>
    <w:multiLevelType w:val="singleLevel"/>
    <w:tmpl w:val="E14A81F2"/>
    <w:lvl w:ilvl="0" w:tentative="0">
      <w:start w:val="3"/>
      <w:numFmt w:val="upperLetter"/>
      <w:suff w:val="space"/>
      <w:lvlText w:val="%1.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17936BE"/>
    <w:rsid w:val="018D72EB"/>
    <w:rsid w:val="023128A5"/>
    <w:rsid w:val="02E226C9"/>
    <w:rsid w:val="030A2589"/>
    <w:rsid w:val="043938AF"/>
    <w:rsid w:val="05AF696F"/>
    <w:rsid w:val="069140D4"/>
    <w:rsid w:val="07EC0061"/>
    <w:rsid w:val="083E3E79"/>
    <w:rsid w:val="08E35BA2"/>
    <w:rsid w:val="09033ED8"/>
    <w:rsid w:val="09570789"/>
    <w:rsid w:val="0C517728"/>
    <w:rsid w:val="0D0535D0"/>
    <w:rsid w:val="0D653A50"/>
    <w:rsid w:val="0DD94221"/>
    <w:rsid w:val="0FFE504A"/>
    <w:rsid w:val="10B2012E"/>
    <w:rsid w:val="12306264"/>
    <w:rsid w:val="12A846C5"/>
    <w:rsid w:val="133A1F99"/>
    <w:rsid w:val="14B10881"/>
    <w:rsid w:val="14B8240A"/>
    <w:rsid w:val="16AD6A71"/>
    <w:rsid w:val="170532D4"/>
    <w:rsid w:val="18907906"/>
    <w:rsid w:val="1909450E"/>
    <w:rsid w:val="19AE3232"/>
    <w:rsid w:val="1A8E701D"/>
    <w:rsid w:val="1D095B62"/>
    <w:rsid w:val="1EB573ED"/>
    <w:rsid w:val="1F0065EA"/>
    <w:rsid w:val="1F78753A"/>
    <w:rsid w:val="1FAE5406"/>
    <w:rsid w:val="21EF7EEE"/>
    <w:rsid w:val="2255003C"/>
    <w:rsid w:val="231F5A1C"/>
    <w:rsid w:val="242732B5"/>
    <w:rsid w:val="242762F0"/>
    <w:rsid w:val="24D569FD"/>
    <w:rsid w:val="24E742E7"/>
    <w:rsid w:val="24E76E19"/>
    <w:rsid w:val="26FB7A76"/>
    <w:rsid w:val="281B4A2F"/>
    <w:rsid w:val="285B7244"/>
    <w:rsid w:val="28753671"/>
    <w:rsid w:val="29D457AB"/>
    <w:rsid w:val="2A48576A"/>
    <w:rsid w:val="2B51088B"/>
    <w:rsid w:val="2DAD40FD"/>
    <w:rsid w:val="2FC67770"/>
    <w:rsid w:val="30692033"/>
    <w:rsid w:val="30717C09"/>
    <w:rsid w:val="313827ED"/>
    <w:rsid w:val="32431FD3"/>
    <w:rsid w:val="325E4CB1"/>
    <w:rsid w:val="33EC20BE"/>
    <w:rsid w:val="34083F6D"/>
    <w:rsid w:val="34C73B4C"/>
    <w:rsid w:val="357B604D"/>
    <w:rsid w:val="35F7121A"/>
    <w:rsid w:val="36981C70"/>
    <w:rsid w:val="36D60888"/>
    <w:rsid w:val="37460B3B"/>
    <w:rsid w:val="380C273E"/>
    <w:rsid w:val="393C5773"/>
    <w:rsid w:val="395C5CA8"/>
    <w:rsid w:val="39CA37A1"/>
    <w:rsid w:val="3A6B5E65"/>
    <w:rsid w:val="3B235613"/>
    <w:rsid w:val="3CA1688E"/>
    <w:rsid w:val="3D4F2725"/>
    <w:rsid w:val="3DA20EAA"/>
    <w:rsid w:val="3E61479E"/>
    <w:rsid w:val="3F071B71"/>
    <w:rsid w:val="3F16680E"/>
    <w:rsid w:val="3F2F7B88"/>
    <w:rsid w:val="3F4113D6"/>
    <w:rsid w:val="3F530871"/>
    <w:rsid w:val="41DD636D"/>
    <w:rsid w:val="42210A91"/>
    <w:rsid w:val="43322DCB"/>
    <w:rsid w:val="43916667"/>
    <w:rsid w:val="46C206AE"/>
    <w:rsid w:val="4785796B"/>
    <w:rsid w:val="486A271D"/>
    <w:rsid w:val="49287F12"/>
    <w:rsid w:val="49CD0AD8"/>
    <w:rsid w:val="4A904E9E"/>
    <w:rsid w:val="4A9A15E2"/>
    <w:rsid w:val="4A9F427C"/>
    <w:rsid w:val="4B1F5E4F"/>
    <w:rsid w:val="4BF53947"/>
    <w:rsid w:val="4CC12FFC"/>
    <w:rsid w:val="4FB74A30"/>
    <w:rsid w:val="502320DB"/>
    <w:rsid w:val="513C1005"/>
    <w:rsid w:val="51C51AB5"/>
    <w:rsid w:val="51E90A08"/>
    <w:rsid w:val="52CF57EB"/>
    <w:rsid w:val="550A1892"/>
    <w:rsid w:val="55BD4D0D"/>
    <w:rsid w:val="57FB0573"/>
    <w:rsid w:val="5825013C"/>
    <w:rsid w:val="58AB03C5"/>
    <w:rsid w:val="58B65FA2"/>
    <w:rsid w:val="59A04DC3"/>
    <w:rsid w:val="5A32450F"/>
    <w:rsid w:val="5AD52312"/>
    <w:rsid w:val="5BC23D94"/>
    <w:rsid w:val="5C6D02C7"/>
    <w:rsid w:val="600C7235"/>
    <w:rsid w:val="628C0609"/>
    <w:rsid w:val="63163D6C"/>
    <w:rsid w:val="63F12C65"/>
    <w:rsid w:val="64370060"/>
    <w:rsid w:val="64646CC1"/>
    <w:rsid w:val="65135B60"/>
    <w:rsid w:val="65E40437"/>
    <w:rsid w:val="67B361DA"/>
    <w:rsid w:val="68F100BA"/>
    <w:rsid w:val="6A19423A"/>
    <w:rsid w:val="6C2650EB"/>
    <w:rsid w:val="6C267BFC"/>
    <w:rsid w:val="6CB40765"/>
    <w:rsid w:val="6CFA128D"/>
    <w:rsid w:val="6D4F696A"/>
    <w:rsid w:val="6D7256A0"/>
    <w:rsid w:val="6DAC72B5"/>
    <w:rsid w:val="6E0B0D16"/>
    <w:rsid w:val="6F736A40"/>
    <w:rsid w:val="70F574E0"/>
    <w:rsid w:val="711D5D51"/>
    <w:rsid w:val="71924DDF"/>
    <w:rsid w:val="724D63AB"/>
    <w:rsid w:val="73AB30E2"/>
    <w:rsid w:val="74143D5C"/>
    <w:rsid w:val="74416C47"/>
    <w:rsid w:val="745D652C"/>
    <w:rsid w:val="75140F69"/>
    <w:rsid w:val="756C53EB"/>
    <w:rsid w:val="75DA0756"/>
    <w:rsid w:val="7637387F"/>
    <w:rsid w:val="764B0FDA"/>
    <w:rsid w:val="76E53183"/>
    <w:rsid w:val="785E6707"/>
    <w:rsid w:val="787729C7"/>
    <w:rsid w:val="787F4226"/>
    <w:rsid w:val="7A051E28"/>
    <w:rsid w:val="7C7B0321"/>
    <w:rsid w:val="7CC059B7"/>
    <w:rsid w:val="7D273B09"/>
    <w:rsid w:val="7E8D2AAF"/>
    <w:rsid w:val="7F9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basedOn w:val="9"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rPr>
      <w:sz w:val="20"/>
      <w:szCs w:val="20"/>
    </w:rPr>
  </w:style>
  <w:style w:type="paragraph" w:styleId="16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9">
    <w:name w:val="page number"/>
    <w:basedOn w:val="9"/>
    <w:qFormat/>
    <w:uiPriority w:val="0"/>
  </w:style>
  <w:style w:type="character" w:styleId="20">
    <w:name w:val="Strong"/>
    <w:basedOn w:val="9"/>
    <w:qFormat/>
    <w:uiPriority w:val="0"/>
    <w:rPr>
      <w:b/>
      <w:bCs/>
    </w:rPr>
  </w:style>
  <w:style w:type="table" w:styleId="2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3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4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5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6">
    <w:name w:val="A lon"/>
    <w:basedOn w:val="8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7">
    <w:name w:val="Picture caption (3)_"/>
    <w:link w:val="28"/>
    <w:qFormat/>
    <w:uiPriority w:val="0"/>
    <w:rPr>
      <w:i/>
      <w:iCs/>
      <w:shd w:val="clear" w:color="auto" w:fill="FFFFFF"/>
    </w:rPr>
  </w:style>
  <w:style w:type="paragraph" w:customStyle="1" w:styleId="28">
    <w:name w:val="Picture caption (3)"/>
    <w:basedOn w:val="1"/>
    <w:link w:val="27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1">
    <w:name w:val="_Style 10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2">
    <w:name w:val="Table Normal1"/>
    <w:qFormat/>
    <w:uiPriority w:val="0"/>
  </w:style>
  <w:style w:type="table" w:customStyle="1" w:styleId="33">
    <w:name w:val="_Style 11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4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2024-03-26T13:29:22Z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