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C725" w14:textId="77777777" w:rsidR="008232B0" w:rsidRPr="00217EC9" w:rsidRDefault="008232B0" w:rsidP="008232B0">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rPr>
        <w:t>Mẫu số 01</w:t>
      </w: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14:paraId="1C55F719" w14:textId="77777777" w:rsidTr="001D16E0">
        <w:tc>
          <w:tcPr>
            <w:tcW w:w="3348" w:type="dxa"/>
            <w:tcMar>
              <w:top w:w="0" w:type="dxa"/>
              <w:left w:w="108" w:type="dxa"/>
              <w:bottom w:w="0" w:type="dxa"/>
              <w:right w:w="108" w:type="dxa"/>
            </w:tcMar>
            <w:hideMark/>
          </w:tcPr>
          <w:p w14:paraId="25629515"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1FE1AC6"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8232B0" w:rsidRPr="00217EC9" w14:paraId="631D289F" w14:textId="77777777" w:rsidTr="001D16E0">
        <w:tc>
          <w:tcPr>
            <w:tcW w:w="3348" w:type="dxa"/>
            <w:tcMar>
              <w:top w:w="0" w:type="dxa"/>
              <w:left w:w="108" w:type="dxa"/>
              <w:bottom w:w="0" w:type="dxa"/>
              <w:right w:w="108" w:type="dxa"/>
            </w:tcMar>
            <w:hideMark/>
          </w:tcPr>
          <w:p w14:paraId="28F53367"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61C1CE88"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70AC4735"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1C34A83A"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 CẤP GIẤY PHÉP</w:t>
      </w:r>
    </w:p>
    <w:p w14:paraId="2B26892C"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rPr>
        <w:t>1</w:t>
      </w:r>
      <w:r w:rsidRPr="00217EC9">
        <w:rPr>
          <w:rFonts w:ascii="Times New Roman" w:eastAsia="Times New Roman" w:hAnsi="Times New Roman" w:cs="Times New Roman"/>
          <w:vertAlign w:val="superscript"/>
          <w:lang w:val="vi-VN"/>
        </w:rPr>
        <w:t>)</w:t>
      </w:r>
      <w:r w:rsidRPr="00217EC9">
        <w:rPr>
          <w:rFonts w:ascii="Times New Roman" w:eastAsia="Times New Roman" w:hAnsi="Times New Roman" w:cs="Times New Roman"/>
        </w:rPr>
        <w:t>.................</w:t>
      </w:r>
      <w:proofErr w:type="gramEnd"/>
    </w:p>
    <w:p w14:paraId="00691722"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5AA9250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14:paraId="25FE67C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BE0AE5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14:paraId="658D000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14:paraId="6D4787E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14:paraId="6C36787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14:paraId="00B7963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14:paraId="1E0B807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14:paraId="3A4D55EA"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14:paraId="43E5C5D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14:paraId="60E2AFF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14:paraId="7384F2F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4E6ABB7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14:paraId="6FA678E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r w:rsidRPr="00217EC9">
        <w:rPr>
          <w:rFonts w:ascii="Times New Roman" w:eastAsia="Times New Roman" w:hAnsi="Times New Roman" w:cs="Times New Roman"/>
        </w:rPr>
        <w:t>điểm</w:t>
      </w:r>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14:paraId="60792A5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14:paraId="235AC96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14:paraId="6CECBD1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5120262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5964828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14:paraId="7FF159F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691698B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22EDF29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14:paraId="1D8118C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lastRenderedPageBreak/>
        <w:t>Được phép mua các loại rượu của thương nhân sản xuất rượu, thương nhân phân phối rượu, thương nhân bán buôn rượu sau:</w:t>
      </w:r>
    </w:p>
    <w:p w14:paraId="7C9F3B9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03BCFDE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04651A5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35AFBDB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proofErr w:type="gramEnd"/>
      <w:r w:rsidRPr="00217EC9">
        <w:rPr>
          <w:rFonts w:ascii="Times New Roman" w:eastAsia="Times New Roman" w:hAnsi="Times New Roman" w:cs="Times New Roman"/>
          <w:lang w:val="vi-VN"/>
        </w:rPr>
        <w:t xml:space="preserve">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320DEDF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14:paraId="10A3548E" w14:textId="77777777" w:rsidTr="001D16E0">
        <w:tc>
          <w:tcPr>
            <w:tcW w:w="4068" w:type="dxa"/>
            <w:tcMar>
              <w:top w:w="0" w:type="dxa"/>
              <w:left w:w="108" w:type="dxa"/>
              <w:bottom w:w="0" w:type="dxa"/>
              <w:right w:w="108" w:type="dxa"/>
            </w:tcMar>
            <w:hideMark/>
          </w:tcPr>
          <w:p w14:paraId="5B6F30CA" w14:textId="77777777"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53AF8C39"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64EF8A0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548E079A"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67C6847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5D4F48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14:paraId="15B54EA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14:paraId="67967F2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14:paraId="1399075D" w14:textId="77777777"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0"/>
    <w:rsid w:val="008232B0"/>
    <w:rsid w:val="00D063DC"/>
    <w:rsid w:val="00E5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CF8"/>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232B0"/>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Nga Đào</cp:lastModifiedBy>
  <cp:revision>2</cp:revision>
  <dcterms:created xsi:type="dcterms:W3CDTF">2023-11-23T04:23:00Z</dcterms:created>
  <dcterms:modified xsi:type="dcterms:W3CDTF">2023-11-23T04:23:00Z</dcterms:modified>
</cp:coreProperties>
</file>