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3348"/>
        <w:gridCol w:w="5508"/>
      </w:tblGrid>
      <w:tr w:rsidR="00656929" w:rsidTr="00656929">
        <w:tc>
          <w:tcPr>
            <w:tcW w:w="3348" w:type="dxa"/>
            <w:hideMark/>
          </w:tcPr>
          <w:p w:rsidR="00656929" w:rsidRDefault="00656929">
            <w:pPr>
              <w:spacing w:after="120"/>
              <w:jc w:val="center"/>
              <w:rPr>
                <w:rFonts w:ascii="Times New Roman" w:hAnsi="Times New Roman" w:cs="Times New Roman"/>
                <w:b/>
                <w:sz w:val="22"/>
                <w:szCs w:val="20"/>
              </w:rPr>
            </w:pPr>
            <w:r>
              <w:rPr>
                <w:rStyle w:val="Other"/>
                <w:b/>
                <w:bCs/>
                <w:sz w:val="22"/>
                <w:szCs w:val="20"/>
              </w:rPr>
              <w:t>TÊN CÔNG TY...</w:t>
            </w:r>
            <w:r>
              <w:rPr>
                <w:rStyle w:val="Other"/>
                <w:b/>
                <w:bCs/>
                <w:sz w:val="22"/>
                <w:szCs w:val="20"/>
                <w:lang w:val="en-US"/>
              </w:rPr>
              <w:br/>
              <w:t>--------</w:t>
            </w:r>
          </w:p>
        </w:tc>
        <w:tc>
          <w:tcPr>
            <w:tcW w:w="5508" w:type="dxa"/>
            <w:hideMark/>
          </w:tcPr>
          <w:p w:rsidR="00656929" w:rsidRDefault="00656929">
            <w:pPr>
              <w:spacing w:after="120"/>
              <w:jc w:val="center"/>
              <w:rPr>
                <w:rFonts w:ascii="Times New Roman" w:hAnsi="Times New Roman" w:cs="Times New Roman"/>
                <w:sz w:val="22"/>
                <w:szCs w:val="20"/>
              </w:rPr>
            </w:pPr>
            <w:r>
              <w:rPr>
                <w:rFonts w:ascii="Times New Roman" w:hAnsi="Times New Roman" w:cs="Times New Roman"/>
                <w:b/>
                <w:sz w:val="22"/>
                <w:szCs w:val="20"/>
              </w:rPr>
              <w:t>CỘNG HÒA XÃ HỘI CHỦ NGHĨA VIỆT NAM</w:t>
            </w:r>
            <w:r>
              <w:rPr>
                <w:rFonts w:ascii="Times New Roman" w:hAnsi="Times New Roman" w:cs="Times New Roman"/>
                <w:b/>
                <w:sz w:val="22"/>
                <w:szCs w:val="20"/>
              </w:rPr>
              <w:br/>
              <w:t xml:space="preserve">Độc lập - Tự do - Hạnh phúc </w:t>
            </w:r>
            <w:r>
              <w:rPr>
                <w:rFonts w:ascii="Times New Roman" w:hAnsi="Times New Roman" w:cs="Times New Roman"/>
                <w:b/>
                <w:sz w:val="22"/>
                <w:szCs w:val="20"/>
              </w:rPr>
              <w:br/>
              <w:t>---------------</w:t>
            </w:r>
          </w:p>
        </w:tc>
      </w:tr>
      <w:tr w:rsidR="00656929" w:rsidTr="00656929">
        <w:tc>
          <w:tcPr>
            <w:tcW w:w="3348" w:type="dxa"/>
            <w:hideMark/>
          </w:tcPr>
          <w:p w:rsidR="00656929" w:rsidRDefault="00656929">
            <w:pPr>
              <w:spacing w:after="120"/>
              <w:jc w:val="center"/>
              <w:rPr>
                <w:rStyle w:val="Other"/>
                <w:rFonts w:cs="Courier New"/>
                <w:b/>
                <w:bCs/>
                <w:sz w:val="22"/>
                <w:szCs w:val="20"/>
              </w:rPr>
            </w:pPr>
            <w:r>
              <w:rPr>
                <w:rFonts w:ascii="Times New Roman" w:hAnsi="Times New Roman" w:cs="Times New Roman"/>
                <w:sz w:val="22"/>
                <w:szCs w:val="20"/>
                <w:lang w:val="en-US"/>
              </w:rPr>
              <w:t>Số: …..</w:t>
            </w:r>
          </w:p>
        </w:tc>
        <w:tc>
          <w:tcPr>
            <w:tcW w:w="5508" w:type="dxa"/>
            <w:hideMark/>
          </w:tcPr>
          <w:p w:rsidR="00656929" w:rsidRDefault="00656929">
            <w:pPr>
              <w:spacing w:after="120"/>
              <w:jc w:val="center"/>
              <w:rPr>
                <w:rFonts w:ascii="Times New Roman" w:hAnsi="Times New Roman" w:cs="Times New Roman"/>
                <w:b/>
                <w:sz w:val="22"/>
                <w:szCs w:val="20"/>
              </w:rPr>
            </w:pPr>
            <w:r>
              <w:rPr>
                <w:rStyle w:val="Tablecaption"/>
                <w:rFonts w:cs="Courier New"/>
                <w:i/>
                <w:iCs/>
                <w:sz w:val="22"/>
                <w:szCs w:val="20"/>
                <w:lang w:val="en-US"/>
              </w:rPr>
              <w:t xml:space="preserve">…, </w:t>
            </w:r>
            <w:r>
              <w:rPr>
                <w:rStyle w:val="Tablecaption"/>
                <w:rFonts w:cs="Courier New"/>
                <w:i/>
                <w:iCs/>
                <w:sz w:val="22"/>
                <w:szCs w:val="20"/>
              </w:rPr>
              <w:t>ngày ... tháng ... năm...</w:t>
            </w:r>
          </w:p>
        </w:tc>
      </w:tr>
    </w:tbl>
    <w:p w:rsidR="00656929" w:rsidRDefault="00656929" w:rsidP="00656929">
      <w:pPr>
        <w:pStyle w:val="BodyText"/>
        <w:shd w:val="clear" w:color="auto" w:fill="auto"/>
        <w:spacing w:before="120" w:after="0"/>
        <w:ind w:firstLine="0"/>
        <w:jc w:val="center"/>
        <w:rPr>
          <w:rStyle w:val="BodyTextChar1"/>
          <w:color w:val="000000"/>
          <w:sz w:val="22"/>
          <w:szCs w:val="20"/>
          <w:lang w:eastAsia="vi-VN"/>
        </w:rPr>
      </w:pPr>
    </w:p>
    <w:p w:rsidR="00656929" w:rsidRDefault="00656929" w:rsidP="00656929">
      <w:pPr>
        <w:pStyle w:val="BodyText"/>
        <w:shd w:val="clear" w:color="auto" w:fill="auto"/>
        <w:spacing w:before="120" w:after="0"/>
        <w:ind w:firstLine="0"/>
        <w:jc w:val="center"/>
        <w:rPr>
          <w:rStyle w:val="BodyTextChar1"/>
          <w:color w:val="000000"/>
          <w:sz w:val="22"/>
          <w:szCs w:val="20"/>
          <w:lang w:eastAsia="vi-VN"/>
        </w:rPr>
      </w:pPr>
      <w:r>
        <w:rPr>
          <w:rStyle w:val="BodyTextChar1"/>
          <w:color w:val="000000"/>
          <w:sz w:val="22"/>
          <w:szCs w:val="20"/>
          <w:lang w:eastAsia="vi-VN"/>
        </w:rPr>
        <w:t>Kính gửi: Tổng cục Hải quan</w:t>
      </w:r>
    </w:p>
    <w:p w:rsidR="00656929" w:rsidRDefault="00656929" w:rsidP="00656929">
      <w:pPr>
        <w:pStyle w:val="BodyText"/>
        <w:shd w:val="clear" w:color="auto" w:fill="auto"/>
        <w:spacing w:before="120" w:after="0"/>
        <w:ind w:firstLine="0"/>
        <w:jc w:val="both"/>
      </w:pPr>
      <w:r>
        <w:rPr>
          <w:rStyle w:val="BodyTextChar1"/>
          <w:color w:val="000000"/>
          <w:sz w:val="22"/>
          <w:szCs w:val="20"/>
          <w:lang w:eastAsia="vi-VN"/>
        </w:rPr>
        <w:t>Tên công ty:...</w:t>
      </w:r>
    </w:p>
    <w:p w:rsidR="00656929" w:rsidRDefault="00656929" w:rsidP="00656929">
      <w:pPr>
        <w:pStyle w:val="BodyText"/>
        <w:shd w:val="clear" w:color="auto" w:fill="auto"/>
        <w:spacing w:before="120" w:after="0"/>
        <w:ind w:firstLine="0"/>
        <w:jc w:val="both"/>
        <w:rPr>
          <w:color w:val="000000"/>
          <w:sz w:val="22"/>
          <w:szCs w:val="20"/>
        </w:rPr>
      </w:pPr>
      <w:r>
        <w:rPr>
          <w:rStyle w:val="BodyTextChar1"/>
          <w:color w:val="000000"/>
          <w:sz w:val="22"/>
          <w:szCs w:val="20"/>
          <w:lang w:eastAsia="vi-VN"/>
        </w:rPr>
        <w:t>Mã số thuế:...</w:t>
      </w:r>
    </w:p>
    <w:p w:rsidR="00656929" w:rsidRDefault="00656929" w:rsidP="00656929">
      <w:pPr>
        <w:pStyle w:val="BodyText"/>
        <w:shd w:val="clear" w:color="auto" w:fill="auto"/>
        <w:spacing w:before="120" w:after="0"/>
        <w:ind w:firstLine="0"/>
        <w:jc w:val="both"/>
        <w:rPr>
          <w:color w:val="000000"/>
          <w:sz w:val="22"/>
          <w:szCs w:val="20"/>
        </w:rPr>
      </w:pPr>
      <w:r>
        <w:rPr>
          <w:rStyle w:val="BodyTextChar1"/>
          <w:color w:val="000000"/>
          <w:sz w:val="22"/>
          <w:szCs w:val="20"/>
          <w:lang w:eastAsia="vi-VN"/>
        </w:rPr>
        <w:t>Địa chỉ trụ sở:...</w:t>
      </w:r>
    </w:p>
    <w:p w:rsidR="00656929" w:rsidRDefault="00656929" w:rsidP="00656929">
      <w:pPr>
        <w:pStyle w:val="BodyText"/>
        <w:shd w:val="clear" w:color="auto" w:fill="auto"/>
        <w:spacing w:before="120" w:after="0"/>
        <w:ind w:firstLine="0"/>
        <w:jc w:val="both"/>
        <w:rPr>
          <w:color w:val="000000"/>
          <w:sz w:val="22"/>
          <w:szCs w:val="20"/>
        </w:rPr>
      </w:pPr>
      <w:r>
        <w:rPr>
          <w:rStyle w:val="BodyTextChar1"/>
          <w:color w:val="000000"/>
          <w:sz w:val="22"/>
          <w:szCs w:val="20"/>
          <w:lang w:eastAsia="vi-VN"/>
        </w:rPr>
        <w:t>Số điện thoại:..</w:t>
      </w:r>
    </w:p>
    <w:p w:rsidR="00656929" w:rsidRDefault="00656929" w:rsidP="00656929">
      <w:pPr>
        <w:pStyle w:val="BodyText"/>
        <w:shd w:val="clear" w:color="auto" w:fill="auto"/>
        <w:spacing w:before="120" w:after="0"/>
        <w:ind w:firstLine="0"/>
        <w:jc w:val="both"/>
        <w:rPr>
          <w:color w:val="000000"/>
          <w:sz w:val="22"/>
          <w:szCs w:val="20"/>
        </w:rPr>
      </w:pPr>
      <w:r>
        <w:rPr>
          <w:rStyle w:val="BodyTextChar1"/>
          <w:color w:val="000000"/>
          <w:sz w:val="22"/>
          <w:szCs w:val="20"/>
          <w:lang w:eastAsia="vi-VN"/>
        </w:rPr>
        <w:t xml:space="preserve">Số </w:t>
      </w:r>
      <w:r>
        <w:rPr>
          <w:rStyle w:val="BodyTextChar1"/>
          <w:color w:val="000000"/>
          <w:sz w:val="22"/>
          <w:szCs w:val="20"/>
        </w:rPr>
        <w:t>fax:...</w:t>
      </w:r>
    </w:p>
    <w:p w:rsidR="00656929" w:rsidRDefault="00656929" w:rsidP="00656929">
      <w:pPr>
        <w:pStyle w:val="BodyText"/>
        <w:shd w:val="clear" w:color="auto" w:fill="auto"/>
        <w:spacing w:before="120" w:after="0"/>
        <w:ind w:firstLine="0"/>
        <w:jc w:val="both"/>
        <w:rPr>
          <w:color w:val="000000"/>
          <w:sz w:val="22"/>
          <w:szCs w:val="20"/>
        </w:rPr>
      </w:pPr>
      <w:r>
        <w:rPr>
          <w:rStyle w:val="BodyTextChar1"/>
          <w:color w:val="000000"/>
          <w:sz w:val="22"/>
          <w:szCs w:val="20"/>
        </w:rPr>
        <w:t>Email: ...</w:t>
      </w:r>
    </w:p>
    <w:p w:rsidR="00656929" w:rsidRDefault="00656929" w:rsidP="00656929">
      <w:pPr>
        <w:pStyle w:val="BodyText"/>
        <w:shd w:val="clear" w:color="auto" w:fill="auto"/>
        <w:spacing w:before="120" w:after="0"/>
        <w:ind w:firstLine="0"/>
        <w:jc w:val="both"/>
        <w:rPr>
          <w:color w:val="000000"/>
          <w:sz w:val="22"/>
          <w:szCs w:val="20"/>
        </w:rPr>
      </w:pPr>
      <w:r>
        <w:rPr>
          <w:rStyle w:val="BodyTextChar1"/>
          <w:color w:val="000000"/>
          <w:sz w:val="22"/>
          <w:szCs w:val="20"/>
        </w:rPr>
        <w:t>Website: ...</w:t>
      </w:r>
    </w:p>
    <w:p w:rsidR="00656929" w:rsidRDefault="00656929" w:rsidP="00656929">
      <w:pPr>
        <w:pStyle w:val="BodyText"/>
        <w:shd w:val="clear" w:color="auto" w:fill="auto"/>
        <w:tabs>
          <w:tab w:val="right" w:leader="dot" w:pos="8466"/>
          <w:tab w:val="left" w:pos="8669"/>
        </w:tabs>
        <w:spacing w:before="120" w:after="0"/>
        <w:ind w:firstLine="0"/>
        <w:jc w:val="both"/>
        <w:rPr>
          <w:color w:val="000000"/>
          <w:sz w:val="22"/>
          <w:szCs w:val="20"/>
        </w:rPr>
      </w:pPr>
      <w:r>
        <w:rPr>
          <w:rStyle w:val="BodyTextChar1"/>
          <w:color w:val="000000"/>
          <w:sz w:val="22"/>
          <w:szCs w:val="20"/>
          <w:lang w:eastAsia="vi-VN"/>
        </w:rPr>
        <w:t>Giấy chứng nhận đầu tư/giấy chứng nhận đăng ký doanh nghiệp:</w:t>
      </w:r>
      <w:r>
        <w:rPr>
          <w:rStyle w:val="BodyTextChar1"/>
          <w:color w:val="000000"/>
          <w:sz w:val="22"/>
          <w:szCs w:val="20"/>
          <w:lang w:eastAsia="vi-VN"/>
        </w:rPr>
        <w:tab/>
        <w:t>;</w:t>
      </w:r>
      <w:r>
        <w:rPr>
          <w:rStyle w:val="BodyTextChar1"/>
          <w:color w:val="000000"/>
          <w:sz w:val="22"/>
          <w:szCs w:val="20"/>
          <w:lang w:eastAsia="vi-VN"/>
        </w:rPr>
        <w:tab/>
        <w:t>cấp lần đầu ngày:...; cơ quan cấp:...</w:t>
      </w:r>
    </w:p>
    <w:p w:rsidR="00656929" w:rsidRDefault="00656929" w:rsidP="00656929">
      <w:pPr>
        <w:pStyle w:val="BodyText"/>
        <w:shd w:val="clear" w:color="auto" w:fill="auto"/>
        <w:spacing w:before="120" w:after="0"/>
        <w:ind w:firstLine="0"/>
        <w:jc w:val="both"/>
        <w:rPr>
          <w:color w:val="000000"/>
          <w:sz w:val="22"/>
          <w:szCs w:val="20"/>
        </w:rPr>
      </w:pPr>
      <w:r>
        <w:rPr>
          <w:rStyle w:val="BodyTextChar1"/>
          <w:i/>
          <w:iCs/>
          <w:color w:val="000000"/>
          <w:sz w:val="22"/>
          <w:szCs w:val="20"/>
          <w:lang w:eastAsia="vi-VN"/>
        </w:rPr>
        <w:t>(Nếu có thay đổi, đề nghị kê khai đầy đủ từng lần thay đổi)</w:t>
      </w:r>
    </w:p>
    <w:p w:rsidR="00656929" w:rsidRDefault="00656929" w:rsidP="00656929">
      <w:pPr>
        <w:pStyle w:val="BodyText"/>
        <w:shd w:val="clear" w:color="auto" w:fill="auto"/>
        <w:spacing w:before="120" w:after="0"/>
        <w:ind w:firstLine="0"/>
        <w:jc w:val="both"/>
        <w:rPr>
          <w:color w:val="000000"/>
          <w:sz w:val="22"/>
          <w:szCs w:val="20"/>
        </w:rPr>
      </w:pPr>
      <w:r>
        <w:rPr>
          <w:rStyle w:val="BodyTextChar1"/>
          <w:color w:val="000000"/>
          <w:sz w:val="22"/>
          <w:szCs w:val="20"/>
          <w:lang w:eastAsia="vi-VN"/>
        </w:rPr>
        <w:t>Loại hình doanh nghiệp:...</w:t>
      </w:r>
    </w:p>
    <w:p w:rsidR="00656929" w:rsidRDefault="00656929" w:rsidP="00656929">
      <w:pPr>
        <w:pStyle w:val="BodyText"/>
        <w:shd w:val="clear" w:color="auto" w:fill="auto"/>
        <w:spacing w:before="120" w:after="0"/>
        <w:ind w:firstLine="0"/>
        <w:jc w:val="both"/>
        <w:rPr>
          <w:color w:val="000000"/>
          <w:sz w:val="22"/>
          <w:szCs w:val="20"/>
        </w:rPr>
      </w:pPr>
      <w:r>
        <w:rPr>
          <w:rStyle w:val="BodyTextChar1"/>
          <w:color w:val="000000"/>
          <w:sz w:val="22"/>
          <w:szCs w:val="20"/>
          <w:lang w:eastAsia="vi-VN"/>
        </w:rPr>
        <w:t>Ngành, nghề kinh doanh:...</w:t>
      </w:r>
    </w:p>
    <w:p w:rsidR="00656929" w:rsidRDefault="00656929" w:rsidP="00656929">
      <w:pPr>
        <w:pStyle w:val="BodyText"/>
        <w:shd w:val="clear" w:color="auto" w:fill="auto"/>
        <w:tabs>
          <w:tab w:val="right" w:leader="dot" w:pos="4621"/>
          <w:tab w:val="left" w:pos="4824"/>
        </w:tabs>
        <w:spacing w:before="120" w:after="0"/>
        <w:ind w:firstLine="0"/>
        <w:jc w:val="both"/>
        <w:rPr>
          <w:color w:val="000000"/>
          <w:sz w:val="22"/>
          <w:szCs w:val="20"/>
        </w:rPr>
      </w:pPr>
      <w:r>
        <w:rPr>
          <w:rStyle w:val="BodyTextChar1"/>
          <w:color w:val="000000"/>
          <w:sz w:val="22"/>
          <w:szCs w:val="20"/>
          <w:lang w:eastAsia="vi-VN"/>
        </w:rPr>
        <w:t>Đầu mối đại diện của Công ty:</w:t>
      </w:r>
      <w:r>
        <w:rPr>
          <w:rStyle w:val="BodyTextChar1"/>
          <w:color w:val="000000"/>
          <w:sz w:val="22"/>
          <w:szCs w:val="20"/>
          <w:lang w:eastAsia="vi-VN"/>
        </w:rPr>
        <w:tab/>
        <w:t>;</w:t>
      </w:r>
      <w:r>
        <w:rPr>
          <w:rStyle w:val="BodyTextChar1"/>
          <w:color w:val="000000"/>
          <w:sz w:val="22"/>
          <w:szCs w:val="20"/>
          <w:lang w:eastAsia="vi-VN"/>
        </w:rPr>
        <w:tab/>
        <w:t>Chức vụ:...; số điện thoại di động:...;</w:t>
      </w:r>
    </w:p>
    <w:p w:rsidR="00656929" w:rsidRDefault="00656929" w:rsidP="00656929">
      <w:pPr>
        <w:pStyle w:val="BodyText"/>
        <w:shd w:val="clear" w:color="auto" w:fill="auto"/>
        <w:spacing w:before="120" w:after="0"/>
        <w:ind w:firstLine="0"/>
        <w:jc w:val="both"/>
        <w:rPr>
          <w:color w:val="000000"/>
          <w:sz w:val="22"/>
          <w:szCs w:val="20"/>
        </w:rPr>
      </w:pPr>
      <w:r>
        <w:rPr>
          <w:rStyle w:val="BodyTextChar1"/>
          <w:color w:val="000000"/>
          <w:sz w:val="22"/>
          <w:szCs w:val="20"/>
          <w:lang w:eastAsia="vi-VN"/>
        </w:rPr>
        <w:t xml:space="preserve">E- </w:t>
      </w:r>
      <w:r>
        <w:rPr>
          <w:rStyle w:val="BodyTextChar1"/>
          <w:color w:val="000000"/>
          <w:sz w:val="22"/>
          <w:szCs w:val="20"/>
        </w:rPr>
        <w:t>mail:...</w:t>
      </w:r>
    </w:p>
    <w:p w:rsidR="00656929" w:rsidRDefault="00656929" w:rsidP="00656929">
      <w:pPr>
        <w:pStyle w:val="BodyText"/>
        <w:shd w:val="clear" w:color="auto" w:fill="auto"/>
        <w:spacing w:before="120" w:after="0"/>
        <w:ind w:firstLine="0"/>
        <w:jc w:val="both"/>
        <w:rPr>
          <w:color w:val="000000"/>
          <w:sz w:val="22"/>
          <w:szCs w:val="20"/>
        </w:rPr>
      </w:pPr>
      <w:r>
        <w:rPr>
          <w:rStyle w:val="BodyTextChar1"/>
          <w:color w:val="000000"/>
          <w:sz w:val="22"/>
          <w:szCs w:val="20"/>
          <w:lang w:eastAsia="vi-VN"/>
        </w:rPr>
        <w:t xml:space="preserve">Căn cứ quy định tại Điều 32 Nghị định số 46/2020/NĐ-CP ngày 09 tháng 04 năm 2020 của Chính phủ quy định thủ tục hải quan, kiểm tra, giám sát hải quan đối với hàng hóa quá cảnh thông qua Hệ thống quá cảnh hải quan </w:t>
      </w:r>
      <w:r>
        <w:rPr>
          <w:rStyle w:val="BodyTextChar1"/>
          <w:color w:val="000000"/>
          <w:sz w:val="22"/>
          <w:szCs w:val="20"/>
        </w:rPr>
        <w:t xml:space="preserve">ASEAN </w:t>
      </w:r>
      <w:r>
        <w:rPr>
          <w:rStyle w:val="BodyTextChar1"/>
          <w:color w:val="000000"/>
          <w:sz w:val="22"/>
          <w:szCs w:val="20"/>
          <w:lang w:eastAsia="vi-VN"/>
        </w:rPr>
        <w:t>để thực hiện Nghị định thư 7 Hệ thống quá cảnh hải quan, Công ty ... đã tự đánh giá, đối chiếu với điều kiện quy định tại Điều 32 Nghị định số 46/2020/NĐ-CP và nhận thấy có đủ điều kiện để được công nhận là doanh nghiệp quá cảnh được ưu tiên, cụ thể:</w:t>
      </w:r>
    </w:p>
    <w:p w:rsidR="00656929" w:rsidRDefault="00656929" w:rsidP="00656929">
      <w:pPr>
        <w:pStyle w:val="Heading10"/>
        <w:shd w:val="clear" w:color="auto" w:fill="auto"/>
        <w:tabs>
          <w:tab w:val="left" w:pos="960"/>
        </w:tabs>
        <w:spacing w:before="120" w:after="0" w:line="240" w:lineRule="auto"/>
        <w:jc w:val="both"/>
        <w:outlineLvl w:val="9"/>
        <w:rPr>
          <w:color w:val="000000"/>
          <w:sz w:val="22"/>
          <w:szCs w:val="20"/>
        </w:rPr>
      </w:pPr>
      <w:r>
        <w:rPr>
          <w:rStyle w:val="Heading1"/>
          <w:b/>
          <w:bCs/>
          <w:color w:val="000000"/>
          <w:sz w:val="22"/>
          <w:szCs w:val="20"/>
          <w:lang w:eastAsia="vi-VN"/>
        </w:rPr>
        <w:t>1. Về trụ sở của doanh nghiệp:</w:t>
      </w:r>
    </w:p>
    <w:p w:rsidR="00656929" w:rsidRDefault="00656929" w:rsidP="00656929">
      <w:pPr>
        <w:pStyle w:val="BodyText"/>
        <w:shd w:val="clear" w:color="auto" w:fill="auto"/>
        <w:spacing w:before="120" w:after="0"/>
        <w:ind w:firstLine="0"/>
        <w:jc w:val="both"/>
        <w:rPr>
          <w:color w:val="000000"/>
          <w:sz w:val="22"/>
          <w:szCs w:val="20"/>
        </w:rPr>
      </w:pPr>
      <w:r>
        <w:rPr>
          <w:rStyle w:val="BodyTextChar1"/>
          <w:i/>
          <w:iCs/>
          <w:color w:val="000000"/>
          <w:sz w:val="22"/>
          <w:szCs w:val="20"/>
          <w:lang w:eastAsia="vi-VN"/>
        </w:rPr>
        <w:t>(Nêu rõ địa chỉ thường trú của doanh nghiệp, chi nhánh, văn phòng đại diện tại Việt Nam)</w:t>
      </w:r>
    </w:p>
    <w:p w:rsidR="00656929" w:rsidRDefault="00656929" w:rsidP="00656929">
      <w:pPr>
        <w:pStyle w:val="Heading10"/>
        <w:shd w:val="clear" w:color="auto" w:fill="auto"/>
        <w:tabs>
          <w:tab w:val="left" w:pos="954"/>
        </w:tabs>
        <w:spacing w:before="120" w:after="0" w:line="240" w:lineRule="auto"/>
        <w:jc w:val="both"/>
        <w:outlineLvl w:val="9"/>
        <w:rPr>
          <w:color w:val="000000"/>
          <w:sz w:val="22"/>
          <w:szCs w:val="20"/>
        </w:rPr>
      </w:pPr>
      <w:r>
        <w:rPr>
          <w:rStyle w:val="Heading1"/>
          <w:b/>
          <w:bCs/>
          <w:color w:val="000000"/>
          <w:sz w:val="22"/>
          <w:szCs w:val="20"/>
          <w:lang w:eastAsia="vi-VN"/>
        </w:rPr>
        <w:t xml:space="preserve">2. Về mức độ sử dụng thủ tục quá cảnh thông qua hệ thống </w:t>
      </w:r>
      <w:r>
        <w:rPr>
          <w:rStyle w:val="Heading1"/>
          <w:b/>
          <w:bCs/>
          <w:color w:val="000000"/>
          <w:sz w:val="22"/>
          <w:szCs w:val="20"/>
        </w:rPr>
        <w:t>ACTS:</w:t>
      </w:r>
    </w:p>
    <w:p w:rsidR="00656929" w:rsidRDefault="00656929" w:rsidP="00656929">
      <w:pPr>
        <w:pStyle w:val="BodyText"/>
        <w:shd w:val="clear" w:color="auto" w:fill="auto"/>
        <w:tabs>
          <w:tab w:val="left" w:leader="dot" w:pos="2108"/>
          <w:tab w:val="left" w:leader="dot" w:pos="3735"/>
          <w:tab w:val="left" w:leader="dot" w:pos="3928"/>
        </w:tabs>
        <w:spacing w:before="120" w:after="0"/>
        <w:ind w:firstLine="0"/>
        <w:jc w:val="both"/>
        <w:rPr>
          <w:color w:val="000000"/>
          <w:sz w:val="22"/>
          <w:szCs w:val="20"/>
        </w:rPr>
      </w:pPr>
      <w:r>
        <w:rPr>
          <w:rStyle w:val="BodyTextChar1"/>
          <w:color w:val="000000"/>
          <w:sz w:val="22"/>
          <w:szCs w:val="20"/>
          <w:lang w:eastAsia="vi-VN"/>
        </w:rPr>
        <w:t>Từ ngày</w:t>
      </w:r>
      <w:r>
        <w:rPr>
          <w:rStyle w:val="BodyTextChar1"/>
          <w:color w:val="000000"/>
          <w:sz w:val="22"/>
          <w:szCs w:val="20"/>
          <w:lang w:eastAsia="vi-VN"/>
        </w:rPr>
        <w:tab/>
        <w:t>đến ngày</w:t>
      </w:r>
      <w:r>
        <w:rPr>
          <w:rStyle w:val="BodyTextChar1"/>
          <w:color w:val="000000"/>
          <w:sz w:val="22"/>
          <w:szCs w:val="20"/>
          <w:lang w:eastAsia="vi-VN"/>
        </w:rPr>
        <w:tab/>
      </w:r>
      <w:r>
        <w:rPr>
          <w:rStyle w:val="BodyTextChar1"/>
          <w:color w:val="000000"/>
          <w:sz w:val="22"/>
          <w:szCs w:val="20"/>
          <w:lang w:eastAsia="vi-VN"/>
        </w:rPr>
        <w:tab/>
        <w:t xml:space="preserve"> Công ty đã thực hiện ...tờ khai quá cảnh hải quan thông qua Hệ thống </w:t>
      </w:r>
      <w:r>
        <w:rPr>
          <w:rStyle w:val="BodyTextChar1"/>
          <w:color w:val="000000"/>
          <w:sz w:val="22"/>
          <w:szCs w:val="20"/>
        </w:rPr>
        <w:t xml:space="preserve">ACTS </w:t>
      </w:r>
      <w:r>
        <w:rPr>
          <w:rStyle w:val="BodyTextChar1"/>
          <w:color w:val="000000"/>
          <w:sz w:val="22"/>
          <w:szCs w:val="20"/>
          <w:lang w:eastAsia="vi-VN"/>
        </w:rPr>
        <w:t xml:space="preserve">bằng ....% tổng số tờ khai quá cảnh (..... tờ khai) qua các nước </w:t>
      </w:r>
      <w:r>
        <w:rPr>
          <w:rStyle w:val="BodyTextChar1"/>
          <w:color w:val="000000"/>
          <w:sz w:val="22"/>
          <w:szCs w:val="20"/>
        </w:rPr>
        <w:t xml:space="preserve">ASEAN </w:t>
      </w:r>
      <w:r>
        <w:rPr>
          <w:rStyle w:val="BodyTextChar1"/>
          <w:color w:val="000000"/>
          <w:sz w:val="22"/>
          <w:szCs w:val="20"/>
          <w:lang w:eastAsia="vi-VN"/>
        </w:rPr>
        <w:t>mà doanh nghiệp thực hiện.</w:t>
      </w:r>
    </w:p>
    <w:p w:rsidR="00656929" w:rsidRDefault="00656929" w:rsidP="00656929">
      <w:pPr>
        <w:pStyle w:val="BodyText"/>
        <w:shd w:val="clear" w:color="auto" w:fill="auto"/>
        <w:tabs>
          <w:tab w:val="left" w:pos="954"/>
        </w:tabs>
        <w:spacing w:before="120" w:after="0"/>
        <w:ind w:firstLine="0"/>
        <w:jc w:val="both"/>
        <w:rPr>
          <w:rStyle w:val="BodyTextChar1"/>
          <w:b/>
          <w:bCs/>
          <w:sz w:val="22"/>
          <w:szCs w:val="20"/>
          <w:lang w:eastAsia="vi-VN"/>
        </w:rPr>
      </w:pPr>
      <w:r>
        <w:rPr>
          <w:rStyle w:val="BodyTextChar1"/>
          <w:b/>
          <w:bCs/>
          <w:color w:val="000000"/>
          <w:sz w:val="22"/>
          <w:szCs w:val="20"/>
          <w:lang w:eastAsia="vi-VN"/>
        </w:rPr>
        <w:t>3. Về chấp hành tốt pháp luật kiểm toán:</w:t>
      </w:r>
    </w:p>
    <w:p w:rsidR="00656929" w:rsidRDefault="00656929" w:rsidP="00656929">
      <w:pPr>
        <w:pStyle w:val="BodyText"/>
        <w:shd w:val="clear" w:color="auto" w:fill="auto"/>
        <w:spacing w:before="120" w:after="0"/>
        <w:ind w:firstLine="0"/>
        <w:jc w:val="both"/>
      </w:pPr>
      <w:r>
        <w:rPr>
          <w:rStyle w:val="BodyTextChar1"/>
          <w:i/>
          <w:iCs/>
          <w:color w:val="000000"/>
          <w:sz w:val="22"/>
          <w:szCs w:val="20"/>
          <w:lang w:eastAsia="vi-VN"/>
        </w:rPr>
        <w:t>(Nêu rõ: Báo cáo tài chính của Công ty được kiểm toán bởi công ty kiểm toán đủ điều kiện kinh doanh dịch vụ kiểm toán theo quy định của pháp luật về kiểm toán độc lập).</w:t>
      </w:r>
    </w:p>
    <w:p w:rsidR="00656929" w:rsidRDefault="00656929" w:rsidP="00656929">
      <w:pPr>
        <w:pStyle w:val="Heading10"/>
        <w:shd w:val="clear" w:color="auto" w:fill="auto"/>
        <w:tabs>
          <w:tab w:val="left" w:pos="949"/>
        </w:tabs>
        <w:spacing w:before="120" w:after="0" w:line="240" w:lineRule="auto"/>
        <w:jc w:val="both"/>
        <w:outlineLvl w:val="9"/>
        <w:rPr>
          <w:color w:val="000000"/>
          <w:sz w:val="22"/>
          <w:szCs w:val="20"/>
        </w:rPr>
      </w:pPr>
      <w:r>
        <w:rPr>
          <w:rStyle w:val="Heading1"/>
          <w:b/>
          <w:bCs/>
          <w:color w:val="000000"/>
          <w:sz w:val="22"/>
          <w:szCs w:val="20"/>
          <w:lang w:eastAsia="vi-VN"/>
        </w:rPr>
        <w:t>4. Về lưu giữ hồ sơ hải quan, sổ sách, chứng từ kế toán và các chứng từ khác liên quan đến hàng hóa quá cảnh</w:t>
      </w:r>
    </w:p>
    <w:p w:rsidR="00656929" w:rsidRDefault="00656929" w:rsidP="00656929">
      <w:pPr>
        <w:pStyle w:val="BodyText"/>
        <w:shd w:val="clear" w:color="auto" w:fill="auto"/>
        <w:spacing w:before="120" w:after="0"/>
        <w:ind w:firstLine="0"/>
        <w:jc w:val="both"/>
        <w:rPr>
          <w:color w:val="000000"/>
          <w:sz w:val="22"/>
          <w:szCs w:val="20"/>
        </w:rPr>
      </w:pPr>
      <w:r>
        <w:rPr>
          <w:rStyle w:val="BodyTextChar1"/>
          <w:i/>
          <w:iCs/>
          <w:color w:val="000000"/>
          <w:sz w:val="22"/>
          <w:szCs w:val="20"/>
          <w:lang w:eastAsia="vi-VN"/>
        </w:rPr>
        <w:t>(Nêu rõ: Công ty thực hiện lưu giữ theo quy định tại điểm đ khoản 2 Điều 18 Luật Hải quan năm 2014).</w:t>
      </w:r>
    </w:p>
    <w:p w:rsidR="00656929" w:rsidRDefault="00656929" w:rsidP="00656929">
      <w:pPr>
        <w:pStyle w:val="Heading10"/>
        <w:shd w:val="clear" w:color="auto" w:fill="auto"/>
        <w:tabs>
          <w:tab w:val="left" w:pos="974"/>
        </w:tabs>
        <w:spacing w:before="120" w:after="0" w:line="240" w:lineRule="auto"/>
        <w:jc w:val="both"/>
        <w:outlineLvl w:val="9"/>
        <w:rPr>
          <w:color w:val="000000"/>
          <w:sz w:val="22"/>
          <w:szCs w:val="20"/>
        </w:rPr>
      </w:pPr>
      <w:r>
        <w:rPr>
          <w:rStyle w:val="Heading1"/>
          <w:b/>
          <w:bCs/>
          <w:color w:val="000000"/>
          <w:sz w:val="22"/>
          <w:szCs w:val="20"/>
          <w:lang w:eastAsia="vi-VN"/>
        </w:rPr>
        <w:t>5. Về tuân thủ pháp luật về hải quan, pháp luật về thuế</w:t>
      </w:r>
    </w:p>
    <w:p w:rsidR="00656929" w:rsidRDefault="00656929" w:rsidP="00656929">
      <w:pPr>
        <w:pStyle w:val="BodyText"/>
        <w:shd w:val="clear" w:color="auto" w:fill="auto"/>
        <w:tabs>
          <w:tab w:val="left" w:pos="1198"/>
        </w:tabs>
        <w:spacing w:before="120" w:after="0"/>
        <w:ind w:firstLine="0"/>
        <w:jc w:val="both"/>
        <w:rPr>
          <w:color w:val="000000"/>
          <w:sz w:val="22"/>
          <w:szCs w:val="20"/>
        </w:rPr>
      </w:pPr>
      <w:r>
        <w:rPr>
          <w:rStyle w:val="BodyTextChar1"/>
          <w:color w:val="000000"/>
          <w:sz w:val="22"/>
          <w:szCs w:val="20"/>
          <w:lang w:eastAsia="vi-VN"/>
        </w:rPr>
        <w:lastRenderedPageBreak/>
        <w:t>5.1) Tuân thủ pháp luật hải quan</w:t>
      </w:r>
    </w:p>
    <w:p w:rsidR="00656929" w:rsidRDefault="00656929" w:rsidP="00656929">
      <w:pPr>
        <w:pStyle w:val="BodyText"/>
        <w:shd w:val="clear" w:color="auto" w:fill="auto"/>
        <w:spacing w:before="120" w:after="0"/>
        <w:ind w:firstLine="0"/>
        <w:jc w:val="both"/>
        <w:rPr>
          <w:color w:val="000000"/>
          <w:sz w:val="22"/>
          <w:szCs w:val="20"/>
        </w:rPr>
      </w:pPr>
      <w:r>
        <w:rPr>
          <w:rStyle w:val="BodyTextChar1"/>
          <w:color w:val="000000"/>
          <w:sz w:val="22"/>
          <w:szCs w:val="20"/>
          <w:lang w:eastAsia="vi-VN"/>
        </w:rPr>
        <w:t>Trong 5 năm trở về trước (tính từ ngày ... tháng ... năm ... đến ngày ... tháng ... năm ...), Công ty ... tự đánh giá là tuân thủ tốt pháp luật hải quan. Căn cứ đánh giá của Công ty là Thông tư ..., Nghị định ..., Luật...</w:t>
      </w:r>
    </w:p>
    <w:p w:rsidR="00656929" w:rsidRDefault="00656929" w:rsidP="00656929">
      <w:pPr>
        <w:pStyle w:val="BodyText"/>
        <w:shd w:val="clear" w:color="auto" w:fill="auto"/>
        <w:spacing w:before="120" w:after="0"/>
        <w:ind w:firstLine="0"/>
        <w:jc w:val="both"/>
        <w:rPr>
          <w:color w:val="000000"/>
          <w:sz w:val="22"/>
          <w:szCs w:val="20"/>
        </w:rPr>
      </w:pPr>
      <w:r>
        <w:rPr>
          <w:rStyle w:val="BodyTextChar1"/>
          <w:color w:val="000000"/>
          <w:sz w:val="22"/>
          <w:szCs w:val="20"/>
          <w:lang w:eastAsia="vi-VN"/>
        </w:rPr>
        <w:t>Số lần Công ty ... bị cơ quan hải quan xử phạt vi phạm (nếu có):</w:t>
      </w:r>
    </w:p>
    <w:p w:rsidR="00656929" w:rsidRDefault="00656929" w:rsidP="00656929">
      <w:pPr>
        <w:pStyle w:val="BodyText"/>
        <w:shd w:val="clear" w:color="auto" w:fill="auto"/>
        <w:spacing w:before="120" w:after="0"/>
        <w:ind w:firstLine="0"/>
        <w:jc w:val="both"/>
        <w:rPr>
          <w:rStyle w:val="BodyTextChar1"/>
          <w:i/>
          <w:iCs/>
          <w:sz w:val="22"/>
          <w:szCs w:val="20"/>
          <w:lang w:eastAsia="vi-VN"/>
        </w:rPr>
      </w:pPr>
      <w:r>
        <w:rPr>
          <w:rStyle w:val="BodyTextChar1"/>
          <w:i/>
          <w:iCs/>
          <w:color w:val="000000"/>
          <w:sz w:val="22"/>
          <w:szCs w:val="20"/>
          <w:lang w:eastAsia="vi-VN"/>
        </w:rPr>
        <w:t>(Kê theo từng quyết định xử phạt)</w:t>
      </w:r>
    </w:p>
    <w:tbl>
      <w:tblPr>
        <w:tblW w:w="5000" w:type="pct"/>
        <w:tblBorders>
          <w:top w:val="single" w:sz="2" w:space="0" w:color="auto"/>
          <w:left w:val="single" w:sz="2" w:space="0" w:color="auto"/>
          <w:bottom w:val="single" w:sz="2" w:space="0" w:color="auto"/>
          <w:right w:val="single" w:sz="2" w:space="0" w:color="auto"/>
        </w:tblBorders>
        <w:tblCellMar>
          <w:top w:w="28" w:type="dxa"/>
          <w:bottom w:w="28" w:type="dxa"/>
        </w:tblCellMar>
        <w:tblLook w:val="04A0" w:firstRow="1" w:lastRow="0" w:firstColumn="1" w:lastColumn="0" w:noHBand="0" w:noVBand="1"/>
      </w:tblPr>
      <w:tblGrid>
        <w:gridCol w:w="9576"/>
      </w:tblGrid>
      <w:tr w:rsidR="00656929" w:rsidTr="00656929">
        <w:tc>
          <w:tcPr>
            <w:tcW w:w="9000" w:type="dxa"/>
            <w:tcBorders>
              <w:top w:val="single" w:sz="2" w:space="0" w:color="auto"/>
              <w:left w:val="single" w:sz="2" w:space="0" w:color="auto"/>
              <w:bottom w:val="single" w:sz="2" w:space="0" w:color="auto"/>
              <w:right w:val="single" w:sz="2" w:space="0" w:color="auto"/>
            </w:tcBorders>
            <w:hideMark/>
          </w:tcPr>
          <w:p w:rsidR="00656929" w:rsidRDefault="00656929">
            <w:pPr>
              <w:pStyle w:val="BodyText"/>
              <w:shd w:val="clear" w:color="auto" w:fill="auto"/>
              <w:tabs>
                <w:tab w:val="left" w:pos="5890"/>
              </w:tabs>
              <w:spacing w:before="120" w:after="0"/>
              <w:ind w:firstLine="0"/>
              <w:jc w:val="both"/>
              <w:rPr>
                <w:color w:val="000000"/>
                <w:sz w:val="22"/>
                <w:szCs w:val="20"/>
              </w:rPr>
            </w:pPr>
            <w:r>
              <w:rPr>
                <w:rStyle w:val="BodyTextChar1"/>
                <w:color w:val="000000"/>
                <w:sz w:val="22"/>
                <w:szCs w:val="20"/>
                <w:lang w:eastAsia="vi-VN"/>
              </w:rPr>
              <w:t>Quyết định xử phạt số:</w:t>
            </w:r>
            <w:r>
              <w:rPr>
                <w:rStyle w:val="BodyTextChar1"/>
                <w:color w:val="000000"/>
                <w:sz w:val="22"/>
                <w:szCs w:val="20"/>
                <w:lang w:eastAsia="vi-VN"/>
              </w:rPr>
              <w:tab/>
              <w:t>Ngày:</w:t>
            </w:r>
          </w:p>
          <w:p w:rsidR="00656929" w:rsidRDefault="00656929">
            <w:pPr>
              <w:pStyle w:val="BodyText"/>
              <w:shd w:val="clear" w:color="auto" w:fill="auto"/>
              <w:spacing w:before="120" w:after="0"/>
              <w:ind w:firstLine="0"/>
              <w:jc w:val="both"/>
              <w:rPr>
                <w:color w:val="000000"/>
                <w:sz w:val="22"/>
                <w:szCs w:val="20"/>
              </w:rPr>
            </w:pPr>
            <w:r>
              <w:rPr>
                <w:rStyle w:val="BodyTextChar1"/>
                <w:color w:val="000000"/>
                <w:sz w:val="22"/>
                <w:szCs w:val="20"/>
                <w:lang w:eastAsia="vi-VN"/>
              </w:rPr>
              <w:t>Cơ quan xử phạt:</w:t>
            </w:r>
          </w:p>
          <w:p w:rsidR="00656929" w:rsidRDefault="00656929">
            <w:pPr>
              <w:pStyle w:val="BodyText"/>
              <w:shd w:val="clear" w:color="auto" w:fill="auto"/>
              <w:spacing w:before="120" w:after="0"/>
              <w:ind w:firstLine="0"/>
              <w:jc w:val="both"/>
              <w:rPr>
                <w:color w:val="000000"/>
                <w:sz w:val="22"/>
                <w:szCs w:val="20"/>
              </w:rPr>
            </w:pPr>
            <w:r>
              <w:rPr>
                <w:rStyle w:val="BodyTextChar1"/>
                <w:color w:val="000000"/>
                <w:sz w:val="22"/>
                <w:szCs w:val="20"/>
                <w:lang w:eastAsia="vi-VN"/>
              </w:rPr>
              <w:t>Hành vi vi phạm:</w:t>
            </w:r>
          </w:p>
          <w:p w:rsidR="00656929" w:rsidRDefault="00656929">
            <w:pPr>
              <w:pStyle w:val="BodyText"/>
              <w:shd w:val="clear" w:color="auto" w:fill="auto"/>
              <w:spacing w:before="120" w:after="0"/>
              <w:ind w:firstLine="0"/>
              <w:jc w:val="both"/>
              <w:rPr>
                <w:color w:val="000000"/>
                <w:sz w:val="22"/>
                <w:szCs w:val="20"/>
              </w:rPr>
            </w:pPr>
            <w:r>
              <w:rPr>
                <w:rStyle w:val="BodyTextChar1"/>
                <w:color w:val="000000"/>
                <w:sz w:val="22"/>
                <w:szCs w:val="20"/>
                <w:lang w:eastAsia="vi-VN"/>
              </w:rPr>
              <w:t>Số tiền bị xử phạt:</w:t>
            </w:r>
          </w:p>
          <w:p w:rsidR="00656929" w:rsidRDefault="00656929">
            <w:pPr>
              <w:pStyle w:val="BodyText"/>
              <w:shd w:val="clear" w:color="auto" w:fill="auto"/>
              <w:spacing w:before="120" w:after="0"/>
              <w:ind w:firstLine="0"/>
              <w:jc w:val="both"/>
              <w:rPr>
                <w:color w:val="000000"/>
                <w:sz w:val="22"/>
                <w:szCs w:val="20"/>
              </w:rPr>
            </w:pPr>
            <w:r>
              <w:rPr>
                <w:rStyle w:val="BodyTextChar1"/>
                <w:color w:val="000000"/>
                <w:sz w:val="22"/>
                <w:szCs w:val="20"/>
                <w:lang w:eastAsia="vi-VN"/>
              </w:rPr>
              <w:t>Hình thức phạt bổ sung (nếu có):</w:t>
            </w:r>
          </w:p>
        </w:tc>
      </w:tr>
    </w:tbl>
    <w:p w:rsidR="00656929" w:rsidRDefault="00656929" w:rsidP="00656929">
      <w:pPr>
        <w:pStyle w:val="BodyText"/>
        <w:shd w:val="clear" w:color="auto" w:fill="auto"/>
        <w:tabs>
          <w:tab w:val="left" w:pos="1198"/>
        </w:tabs>
        <w:spacing w:before="120" w:after="0"/>
        <w:ind w:firstLine="0"/>
        <w:jc w:val="both"/>
        <w:rPr>
          <w:color w:val="000000"/>
          <w:sz w:val="22"/>
          <w:szCs w:val="20"/>
        </w:rPr>
      </w:pPr>
      <w:r>
        <w:rPr>
          <w:rStyle w:val="BodyTextChar1"/>
          <w:color w:val="000000"/>
          <w:sz w:val="22"/>
          <w:szCs w:val="20"/>
          <w:lang w:eastAsia="vi-VN"/>
        </w:rPr>
        <w:t>5.2) Tuân thủ pháp luật thuế</w:t>
      </w:r>
    </w:p>
    <w:p w:rsidR="00656929" w:rsidRDefault="00656929" w:rsidP="00656929">
      <w:pPr>
        <w:pStyle w:val="BodyText"/>
        <w:shd w:val="clear" w:color="auto" w:fill="auto"/>
        <w:spacing w:before="120" w:after="0"/>
        <w:ind w:firstLine="0"/>
        <w:jc w:val="both"/>
        <w:rPr>
          <w:color w:val="000000"/>
          <w:sz w:val="22"/>
          <w:szCs w:val="20"/>
        </w:rPr>
      </w:pPr>
      <w:r>
        <w:rPr>
          <w:rStyle w:val="BodyTextChar1"/>
          <w:color w:val="000000"/>
          <w:sz w:val="22"/>
          <w:szCs w:val="20"/>
          <w:lang w:eastAsia="vi-VN"/>
        </w:rPr>
        <w:t>Tính đến thời điểm hiện tại (thời điểm Công ty đề nghị), Công ty không nợ quá hạn tiền thuế, tiền chậm nộp, tiền phạt.</w:t>
      </w:r>
    </w:p>
    <w:p w:rsidR="00656929" w:rsidRDefault="00656929" w:rsidP="00656929">
      <w:pPr>
        <w:pStyle w:val="Heading10"/>
        <w:shd w:val="clear" w:color="auto" w:fill="auto"/>
        <w:tabs>
          <w:tab w:val="left" w:pos="1014"/>
        </w:tabs>
        <w:spacing w:before="120" w:after="0" w:line="240" w:lineRule="auto"/>
        <w:jc w:val="both"/>
        <w:outlineLvl w:val="9"/>
        <w:rPr>
          <w:color w:val="000000"/>
          <w:sz w:val="22"/>
          <w:szCs w:val="20"/>
        </w:rPr>
      </w:pPr>
      <w:r>
        <w:rPr>
          <w:rStyle w:val="Heading1"/>
          <w:b/>
          <w:bCs/>
          <w:color w:val="000000"/>
          <w:sz w:val="22"/>
          <w:szCs w:val="20"/>
          <w:lang w:eastAsia="vi-VN"/>
        </w:rPr>
        <w:t>6. Điều kiện về sử dụng niêm phong đặc biệt</w:t>
      </w:r>
    </w:p>
    <w:p w:rsidR="00656929" w:rsidRDefault="00656929" w:rsidP="00656929">
      <w:pPr>
        <w:pStyle w:val="BodyText"/>
        <w:shd w:val="clear" w:color="auto" w:fill="auto"/>
        <w:spacing w:before="120" w:after="0"/>
        <w:ind w:firstLine="0"/>
        <w:jc w:val="both"/>
        <w:rPr>
          <w:color w:val="000000"/>
          <w:sz w:val="22"/>
          <w:szCs w:val="20"/>
        </w:rPr>
      </w:pPr>
      <w:r>
        <w:rPr>
          <w:rStyle w:val="BodyTextChar1"/>
          <w:color w:val="000000"/>
          <w:sz w:val="22"/>
          <w:szCs w:val="20"/>
          <w:lang w:eastAsia="vi-VN"/>
        </w:rPr>
        <w:t>Nêu rõ số niêm phong đặc biệt (bao gồm cả niêm phong đã thay đổi, bổ sung) đã được cơ quan hải quan chấp nhận.</w:t>
      </w:r>
    </w:p>
    <w:p w:rsidR="00656929" w:rsidRDefault="00656929" w:rsidP="00656929">
      <w:pPr>
        <w:pStyle w:val="BodyText"/>
        <w:shd w:val="clear" w:color="auto" w:fill="auto"/>
        <w:spacing w:before="120" w:after="0"/>
        <w:ind w:firstLine="0"/>
        <w:jc w:val="both"/>
        <w:rPr>
          <w:color w:val="000000"/>
          <w:sz w:val="22"/>
          <w:szCs w:val="20"/>
        </w:rPr>
      </w:pPr>
      <w:r>
        <w:rPr>
          <w:rStyle w:val="BodyTextChar1"/>
          <w:color w:val="000000"/>
          <w:sz w:val="22"/>
          <w:szCs w:val="20"/>
          <w:lang w:eastAsia="vi-VN"/>
        </w:rPr>
        <w:t>Công ty... xin đảm bảo và chịu trách nhiệm trước pháp luật những thông tin, tài liệu gửi kèm công văn này là trung thực, chính xác, cam kết chấp hành nghiêm chỉnh các quy định của pháp luật và Nghị định số 46/2020/NĐ-CP ngày 09/04/2020 của Chính phủ.</w:t>
      </w:r>
    </w:p>
    <w:p w:rsidR="00656929" w:rsidRDefault="00656929" w:rsidP="00656929">
      <w:pPr>
        <w:pStyle w:val="BodyText"/>
        <w:shd w:val="clear" w:color="auto" w:fill="auto"/>
        <w:spacing w:before="120" w:after="0"/>
        <w:ind w:firstLine="0"/>
        <w:jc w:val="both"/>
        <w:rPr>
          <w:color w:val="000000"/>
          <w:sz w:val="22"/>
          <w:szCs w:val="20"/>
        </w:rPr>
      </w:pPr>
      <w:r>
        <w:rPr>
          <w:rStyle w:val="BodyTextChar1"/>
          <w:color w:val="000000"/>
          <w:sz w:val="22"/>
          <w:szCs w:val="20"/>
          <w:lang w:eastAsia="vi-VN"/>
        </w:rPr>
        <w:t>Đề nghị Tổng cục Hải quan xem xét, quyết định công nhận Công ty... là doanh nghiệp quá cảnh được ưu tiên./.</w:t>
      </w:r>
    </w:p>
    <w:p w:rsidR="00656929" w:rsidRDefault="00656929" w:rsidP="00656929">
      <w:pPr>
        <w:pStyle w:val="BodyText"/>
        <w:shd w:val="clear" w:color="auto" w:fill="auto"/>
        <w:spacing w:before="120" w:after="0"/>
        <w:ind w:firstLine="0"/>
        <w:jc w:val="both"/>
        <w:rPr>
          <w:rStyle w:val="BodyTextChar1"/>
          <w:i/>
          <w:iCs/>
          <w:sz w:val="22"/>
          <w:szCs w:val="20"/>
          <w:lang w:eastAsia="vi-VN"/>
        </w:rPr>
      </w:pPr>
      <w:r>
        <w:rPr>
          <w:rStyle w:val="BodyTextChar1"/>
          <w:i/>
          <w:iCs/>
          <w:color w:val="000000"/>
          <w:sz w:val="22"/>
          <w:szCs w:val="20"/>
          <w:lang w:eastAsia="vi-VN"/>
        </w:rPr>
        <w:t>(Hồ sơ gửi kèm:...)</w:t>
      </w:r>
    </w:p>
    <w:p w:rsidR="00656929" w:rsidRDefault="00656929" w:rsidP="00656929">
      <w:pPr>
        <w:pStyle w:val="BodyText"/>
        <w:shd w:val="clear" w:color="auto" w:fill="auto"/>
        <w:spacing w:before="120" w:after="0"/>
        <w:ind w:firstLine="0"/>
        <w:jc w:val="both"/>
        <w:rPr>
          <w:rStyle w:val="BodyTextChar1"/>
          <w:i/>
          <w:iCs/>
          <w:color w:val="000000"/>
          <w:sz w:val="22"/>
          <w:szCs w:val="20"/>
          <w:lang w:eastAsia="vi-VN"/>
        </w:rPr>
      </w:pPr>
    </w:p>
    <w:tbl>
      <w:tblPr>
        <w:tblW w:w="0" w:type="auto"/>
        <w:tblLook w:val="04A0" w:firstRow="1" w:lastRow="0" w:firstColumn="1" w:lastColumn="0" w:noHBand="0" w:noVBand="1"/>
      </w:tblPr>
      <w:tblGrid>
        <w:gridCol w:w="4510"/>
        <w:gridCol w:w="4490"/>
      </w:tblGrid>
      <w:tr w:rsidR="00656929" w:rsidTr="00656929">
        <w:tc>
          <w:tcPr>
            <w:tcW w:w="4510" w:type="dxa"/>
            <w:hideMark/>
          </w:tcPr>
          <w:p w:rsidR="00656929" w:rsidRDefault="00656929">
            <w:pPr>
              <w:pStyle w:val="BodyText"/>
              <w:shd w:val="clear" w:color="auto" w:fill="auto"/>
              <w:spacing w:before="120" w:after="0"/>
              <w:ind w:firstLine="0"/>
              <w:rPr>
                <w:color w:val="000000"/>
                <w:sz w:val="22"/>
                <w:szCs w:val="20"/>
              </w:rPr>
            </w:pPr>
            <w:r>
              <w:rPr>
                <w:rStyle w:val="BodyTextChar1"/>
                <w:b/>
                <w:bCs/>
                <w:i/>
                <w:iCs/>
                <w:color w:val="000000"/>
                <w:sz w:val="22"/>
                <w:szCs w:val="20"/>
                <w:lang w:eastAsia="vi-VN"/>
              </w:rPr>
              <w:t>Nơi nhận:</w:t>
            </w:r>
            <w:r>
              <w:rPr>
                <w:sz w:val="22"/>
                <w:szCs w:val="20"/>
              </w:rPr>
              <w:br/>
            </w:r>
            <w:r>
              <w:rPr>
                <w:rStyle w:val="Bodytext3"/>
                <w:b w:val="0"/>
                <w:color w:val="000000"/>
                <w:sz w:val="22"/>
                <w:szCs w:val="20"/>
                <w:lang w:eastAsia="vi-VN"/>
              </w:rPr>
              <w:t>- Như trên;</w:t>
            </w:r>
            <w:r>
              <w:rPr>
                <w:b/>
                <w:sz w:val="22"/>
                <w:szCs w:val="20"/>
              </w:rPr>
              <w:br/>
            </w:r>
            <w:r>
              <w:rPr>
                <w:rStyle w:val="Bodytext3"/>
                <w:b w:val="0"/>
                <w:color w:val="000000"/>
                <w:sz w:val="22"/>
                <w:szCs w:val="20"/>
                <w:lang w:eastAsia="vi-VN"/>
              </w:rPr>
              <w:t>- Lưu: ...</w:t>
            </w:r>
          </w:p>
        </w:tc>
        <w:tc>
          <w:tcPr>
            <w:tcW w:w="4490" w:type="dxa"/>
            <w:hideMark/>
          </w:tcPr>
          <w:p w:rsidR="00656929" w:rsidRDefault="00656929">
            <w:pPr>
              <w:pStyle w:val="BodyText"/>
              <w:shd w:val="clear" w:color="auto" w:fill="auto"/>
              <w:spacing w:before="120" w:after="0"/>
              <w:ind w:firstLine="0"/>
              <w:jc w:val="center"/>
              <w:rPr>
                <w:color w:val="000000"/>
                <w:sz w:val="22"/>
                <w:szCs w:val="20"/>
              </w:rPr>
            </w:pPr>
            <w:r>
              <w:rPr>
                <w:rStyle w:val="Heading1"/>
                <w:bCs w:val="0"/>
                <w:color w:val="000000"/>
                <w:sz w:val="22"/>
                <w:szCs w:val="20"/>
                <w:lang w:eastAsia="vi-VN"/>
              </w:rPr>
              <w:t>GIÁM ĐỐC</w:t>
            </w:r>
            <w:r>
              <w:rPr>
                <w:color w:val="000000"/>
                <w:sz w:val="22"/>
                <w:szCs w:val="20"/>
              </w:rPr>
              <w:br/>
            </w:r>
            <w:r>
              <w:rPr>
                <w:rStyle w:val="BodyTextChar1"/>
                <w:i/>
                <w:iCs/>
                <w:color w:val="000000"/>
                <w:sz w:val="22"/>
                <w:szCs w:val="20"/>
                <w:lang w:eastAsia="vi-VN"/>
              </w:rPr>
              <w:t>(Ký tên, đóng dấu)</w:t>
            </w:r>
            <w:r>
              <w:rPr>
                <w:rStyle w:val="BodyTextChar1"/>
                <w:i/>
                <w:iCs/>
                <w:color w:val="000000"/>
                <w:sz w:val="22"/>
                <w:szCs w:val="20"/>
                <w:lang w:eastAsia="vi-VN"/>
              </w:rPr>
              <w:br/>
            </w:r>
          </w:p>
        </w:tc>
      </w:tr>
    </w:tbl>
    <w:p w:rsidR="00134CF1" w:rsidRPr="00656929" w:rsidRDefault="00134CF1" w:rsidP="00656929">
      <w:bookmarkStart w:id="0" w:name="_GoBack"/>
      <w:bookmarkEnd w:id="0"/>
    </w:p>
    <w:sectPr w:rsidR="00134CF1" w:rsidRPr="006569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9CC"/>
    <w:rsid w:val="00134CF1"/>
    <w:rsid w:val="00656929"/>
    <w:rsid w:val="00875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9CC"/>
    <w:pPr>
      <w:widowControl w:val="0"/>
    </w:pPr>
    <w:rPr>
      <w:rFonts w:ascii="Courier New" w:eastAsia="Times New Roman"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1">
    <w:name w:val="Body Text Char1"/>
    <w:link w:val="BodyText"/>
    <w:uiPriority w:val="99"/>
    <w:rsid w:val="008759CC"/>
    <w:rPr>
      <w:rFonts w:ascii="Times New Roman" w:hAnsi="Times New Roman" w:cs="Times New Roman"/>
      <w:sz w:val="28"/>
      <w:szCs w:val="28"/>
      <w:shd w:val="clear" w:color="auto" w:fill="FFFFFF"/>
    </w:rPr>
  </w:style>
  <w:style w:type="character" w:customStyle="1" w:styleId="Heading1">
    <w:name w:val="Heading #1_"/>
    <w:link w:val="Heading10"/>
    <w:uiPriority w:val="99"/>
    <w:rsid w:val="008759CC"/>
    <w:rPr>
      <w:rFonts w:ascii="Times New Roman" w:hAnsi="Times New Roman" w:cs="Times New Roman"/>
      <w:b/>
      <w:bCs/>
      <w:sz w:val="26"/>
      <w:szCs w:val="26"/>
      <w:shd w:val="clear" w:color="auto" w:fill="FFFFFF"/>
    </w:rPr>
  </w:style>
  <w:style w:type="character" w:customStyle="1" w:styleId="Tablecaption">
    <w:name w:val="Table caption_"/>
    <w:link w:val="Tablecaption0"/>
    <w:uiPriority w:val="99"/>
    <w:rsid w:val="008759CC"/>
    <w:rPr>
      <w:rFonts w:ascii="Times New Roman" w:hAnsi="Times New Roman" w:cs="Times New Roman"/>
      <w:sz w:val="28"/>
      <w:szCs w:val="28"/>
      <w:shd w:val="clear" w:color="auto" w:fill="FFFFFF"/>
    </w:rPr>
  </w:style>
  <w:style w:type="character" w:customStyle="1" w:styleId="Other">
    <w:name w:val="Other_"/>
    <w:link w:val="Other0"/>
    <w:uiPriority w:val="99"/>
    <w:rsid w:val="008759CC"/>
    <w:rPr>
      <w:rFonts w:ascii="Times New Roman" w:hAnsi="Times New Roman" w:cs="Times New Roman"/>
      <w:sz w:val="28"/>
      <w:szCs w:val="28"/>
      <w:shd w:val="clear" w:color="auto" w:fill="FFFFFF"/>
    </w:rPr>
  </w:style>
  <w:style w:type="character" w:customStyle="1" w:styleId="Bodytext3">
    <w:name w:val="Body text (3)_"/>
    <w:link w:val="Bodytext30"/>
    <w:uiPriority w:val="99"/>
    <w:rsid w:val="008759CC"/>
    <w:rPr>
      <w:rFonts w:ascii="Times New Roman" w:hAnsi="Times New Roman" w:cs="Times New Roman"/>
      <w:b/>
      <w:bCs/>
      <w:shd w:val="clear" w:color="auto" w:fill="FFFFFF"/>
    </w:rPr>
  </w:style>
  <w:style w:type="paragraph" w:styleId="BodyText">
    <w:name w:val="Body Text"/>
    <w:basedOn w:val="Normal"/>
    <w:link w:val="BodyTextChar1"/>
    <w:uiPriority w:val="99"/>
    <w:qFormat/>
    <w:rsid w:val="008759CC"/>
    <w:pPr>
      <w:shd w:val="clear" w:color="auto" w:fill="FFFFFF"/>
      <w:spacing w:after="100"/>
      <w:ind w:firstLine="400"/>
    </w:pPr>
    <w:rPr>
      <w:rFonts w:ascii="Times New Roman" w:eastAsia="Calibri" w:hAnsi="Times New Roman" w:cs="Times New Roman"/>
      <w:color w:val="auto"/>
      <w:sz w:val="28"/>
      <w:szCs w:val="28"/>
      <w:lang w:val="en-US" w:eastAsia="en-US"/>
    </w:rPr>
  </w:style>
  <w:style w:type="character" w:customStyle="1" w:styleId="BodyTextChar">
    <w:name w:val="Body Text Char"/>
    <w:uiPriority w:val="99"/>
    <w:rsid w:val="008759CC"/>
    <w:rPr>
      <w:rFonts w:ascii="Courier New" w:eastAsia="Times New Roman" w:hAnsi="Courier New" w:cs="Courier New"/>
      <w:color w:val="000000"/>
      <w:sz w:val="24"/>
      <w:szCs w:val="24"/>
      <w:lang w:val="vi-VN" w:eastAsia="vi-VN"/>
    </w:rPr>
  </w:style>
  <w:style w:type="paragraph" w:customStyle="1" w:styleId="Heading10">
    <w:name w:val="Heading #1"/>
    <w:basedOn w:val="Normal"/>
    <w:link w:val="Heading1"/>
    <w:uiPriority w:val="99"/>
    <w:rsid w:val="008759CC"/>
    <w:pPr>
      <w:shd w:val="clear" w:color="auto" w:fill="FFFFFF"/>
      <w:spacing w:after="80" w:line="259" w:lineRule="auto"/>
      <w:jc w:val="center"/>
      <w:outlineLvl w:val="0"/>
    </w:pPr>
    <w:rPr>
      <w:rFonts w:ascii="Times New Roman" w:eastAsia="Calibri" w:hAnsi="Times New Roman" w:cs="Times New Roman"/>
      <w:b/>
      <w:bCs/>
      <w:color w:val="auto"/>
      <w:sz w:val="26"/>
      <w:szCs w:val="26"/>
      <w:lang w:val="en-US" w:eastAsia="en-US"/>
    </w:rPr>
  </w:style>
  <w:style w:type="paragraph" w:customStyle="1" w:styleId="Tablecaption0">
    <w:name w:val="Table caption"/>
    <w:basedOn w:val="Normal"/>
    <w:link w:val="Tablecaption"/>
    <w:uiPriority w:val="99"/>
    <w:rsid w:val="008759CC"/>
    <w:pPr>
      <w:shd w:val="clear" w:color="auto" w:fill="FFFFFF"/>
    </w:pPr>
    <w:rPr>
      <w:rFonts w:ascii="Times New Roman" w:eastAsia="Calibri" w:hAnsi="Times New Roman" w:cs="Times New Roman"/>
      <w:color w:val="auto"/>
      <w:sz w:val="28"/>
      <w:szCs w:val="28"/>
      <w:lang w:val="en-US" w:eastAsia="en-US"/>
    </w:rPr>
  </w:style>
  <w:style w:type="paragraph" w:customStyle="1" w:styleId="Other0">
    <w:name w:val="Other"/>
    <w:basedOn w:val="Normal"/>
    <w:link w:val="Other"/>
    <w:uiPriority w:val="99"/>
    <w:rsid w:val="008759CC"/>
    <w:pPr>
      <w:shd w:val="clear" w:color="auto" w:fill="FFFFFF"/>
    </w:pPr>
    <w:rPr>
      <w:rFonts w:ascii="Times New Roman" w:eastAsia="Calibri" w:hAnsi="Times New Roman" w:cs="Times New Roman"/>
      <w:color w:val="auto"/>
      <w:sz w:val="28"/>
      <w:szCs w:val="28"/>
      <w:lang w:val="en-US" w:eastAsia="en-US"/>
    </w:rPr>
  </w:style>
  <w:style w:type="paragraph" w:customStyle="1" w:styleId="Bodytext30">
    <w:name w:val="Body text (3)"/>
    <w:basedOn w:val="Normal"/>
    <w:link w:val="Bodytext3"/>
    <w:uiPriority w:val="99"/>
    <w:rsid w:val="008759CC"/>
    <w:pPr>
      <w:shd w:val="clear" w:color="auto" w:fill="FFFFFF"/>
    </w:pPr>
    <w:rPr>
      <w:rFonts w:ascii="Times New Roman" w:eastAsia="Calibri" w:hAnsi="Times New Roman" w:cs="Times New Roman"/>
      <w:b/>
      <w:bCs/>
      <w:color w:val="auto"/>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9CC"/>
    <w:pPr>
      <w:widowControl w:val="0"/>
    </w:pPr>
    <w:rPr>
      <w:rFonts w:ascii="Courier New" w:eastAsia="Times New Roman"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1">
    <w:name w:val="Body Text Char1"/>
    <w:link w:val="BodyText"/>
    <w:uiPriority w:val="99"/>
    <w:rsid w:val="008759CC"/>
    <w:rPr>
      <w:rFonts w:ascii="Times New Roman" w:hAnsi="Times New Roman" w:cs="Times New Roman"/>
      <w:sz w:val="28"/>
      <w:szCs w:val="28"/>
      <w:shd w:val="clear" w:color="auto" w:fill="FFFFFF"/>
    </w:rPr>
  </w:style>
  <w:style w:type="character" w:customStyle="1" w:styleId="Heading1">
    <w:name w:val="Heading #1_"/>
    <w:link w:val="Heading10"/>
    <w:uiPriority w:val="99"/>
    <w:rsid w:val="008759CC"/>
    <w:rPr>
      <w:rFonts w:ascii="Times New Roman" w:hAnsi="Times New Roman" w:cs="Times New Roman"/>
      <w:b/>
      <w:bCs/>
      <w:sz w:val="26"/>
      <w:szCs w:val="26"/>
      <w:shd w:val="clear" w:color="auto" w:fill="FFFFFF"/>
    </w:rPr>
  </w:style>
  <w:style w:type="character" w:customStyle="1" w:styleId="Tablecaption">
    <w:name w:val="Table caption_"/>
    <w:link w:val="Tablecaption0"/>
    <w:uiPriority w:val="99"/>
    <w:rsid w:val="008759CC"/>
    <w:rPr>
      <w:rFonts w:ascii="Times New Roman" w:hAnsi="Times New Roman" w:cs="Times New Roman"/>
      <w:sz w:val="28"/>
      <w:szCs w:val="28"/>
      <w:shd w:val="clear" w:color="auto" w:fill="FFFFFF"/>
    </w:rPr>
  </w:style>
  <w:style w:type="character" w:customStyle="1" w:styleId="Other">
    <w:name w:val="Other_"/>
    <w:link w:val="Other0"/>
    <w:uiPriority w:val="99"/>
    <w:rsid w:val="008759CC"/>
    <w:rPr>
      <w:rFonts w:ascii="Times New Roman" w:hAnsi="Times New Roman" w:cs="Times New Roman"/>
      <w:sz w:val="28"/>
      <w:szCs w:val="28"/>
      <w:shd w:val="clear" w:color="auto" w:fill="FFFFFF"/>
    </w:rPr>
  </w:style>
  <w:style w:type="character" w:customStyle="1" w:styleId="Bodytext3">
    <w:name w:val="Body text (3)_"/>
    <w:link w:val="Bodytext30"/>
    <w:uiPriority w:val="99"/>
    <w:rsid w:val="008759CC"/>
    <w:rPr>
      <w:rFonts w:ascii="Times New Roman" w:hAnsi="Times New Roman" w:cs="Times New Roman"/>
      <w:b/>
      <w:bCs/>
      <w:shd w:val="clear" w:color="auto" w:fill="FFFFFF"/>
    </w:rPr>
  </w:style>
  <w:style w:type="paragraph" w:styleId="BodyText">
    <w:name w:val="Body Text"/>
    <w:basedOn w:val="Normal"/>
    <w:link w:val="BodyTextChar1"/>
    <w:uiPriority w:val="99"/>
    <w:qFormat/>
    <w:rsid w:val="008759CC"/>
    <w:pPr>
      <w:shd w:val="clear" w:color="auto" w:fill="FFFFFF"/>
      <w:spacing w:after="100"/>
      <w:ind w:firstLine="400"/>
    </w:pPr>
    <w:rPr>
      <w:rFonts w:ascii="Times New Roman" w:eastAsia="Calibri" w:hAnsi="Times New Roman" w:cs="Times New Roman"/>
      <w:color w:val="auto"/>
      <w:sz w:val="28"/>
      <w:szCs w:val="28"/>
      <w:lang w:val="en-US" w:eastAsia="en-US"/>
    </w:rPr>
  </w:style>
  <w:style w:type="character" w:customStyle="1" w:styleId="BodyTextChar">
    <w:name w:val="Body Text Char"/>
    <w:uiPriority w:val="99"/>
    <w:rsid w:val="008759CC"/>
    <w:rPr>
      <w:rFonts w:ascii="Courier New" w:eastAsia="Times New Roman" w:hAnsi="Courier New" w:cs="Courier New"/>
      <w:color w:val="000000"/>
      <w:sz w:val="24"/>
      <w:szCs w:val="24"/>
      <w:lang w:val="vi-VN" w:eastAsia="vi-VN"/>
    </w:rPr>
  </w:style>
  <w:style w:type="paragraph" w:customStyle="1" w:styleId="Heading10">
    <w:name w:val="Heading #1"/>
    <w:basedOn w:val="Normal"/>
    <w:link w:val="Heading1"/>
    <w:uiPriority w:val="99"/>
    <w:rsid w:val="008759CC"/>
    <w:pPr>
      <w:shd w:val="clear" w:color="auto" w:fill="FFFFFF"/>
      <w:spacing w:after="80" w:line="259" w:lineRule="auto"/>
      <w:jc w:val="center"/>
      <w:outlineLvl w:val="0"/>
    </w:pPr>
    <w:rPr>
      <w:rFonts w:ascii="Times New Roman" w:eastAsia="Calibri" w:hAnsi="Times New Roman" w:cs="Times New Roman"/>
      <w:b/>
      <w:bCs/>
      <w:color w:val="auto"/>
      <w:sz w:val="26"/>
      <w:szCs w:val="26"/>
      <w:lang w:val="en-US" w:eastAsia="en-US"/>
    </w:rPr>
  </w:style>
  <w:style w:type="paragraph" w:customStyle="1" w:styleId="Tablecaption0">
    <w:name w:val="Table caption"/>
    <w:basedOn w:val="Normal"/>
    <w:link w:val="Tablecaption"/>
    <w:uiPriority w:val="99"/>
    <w:rsid w:val="008759CC"/>
    <w:pPr>
      <w:shd w:val="clear" w:color="auto" w:fill="FFFFFF"/>
    </w:pPr>
    <w:rPr>
      <w:rFonts w:ascii="Times New Roman" w:eastAsia="Calibri" w:hAnsi="Times New Roman" w:cs="Times New Roman"/>
      <w:color w:val="auto"/>
      <w:sz w:val="28"/>
      <w:szCs w:val="28"/>
      <w:lang w:val="en-US" w:eastAsia="en-US"/>
    </w:rPr>
  </w:style>
  <w:style w:type="paragraph" w:customStyle="1" w:styleId="Other0">
    <w:name w:val="Other"/>
    <w:basedOn w:val="Normal"/>
    <w:link w:val="Other"/>
    <w:uiPriority w:val="99"/>
    <w:rsid w:val="008759CC"/>
    <w:pPr>
      <w:shd w:val="clear" w:color="auto" w:fill="FFFFFF"/>
    </w:pPr>
    <w:rPr>
      <w:rFonts w:ascii="Times New Roman" w:eastAsia="Calibri" w:hAnsi="Times New Roman" w:cs="Times New Roman"/>
      <w:color w:val="auto"/>
      <w:sz w:val="28"/>
      <w:szCs w:val="28"/>
      <w:lang w:val="en-US" w:eastAsia="en-US"/>
    </w:rPr>
  </w:style>
  <w:style w:type="paragraph" w:customStyle="1" w:styleId="Bodytext30">
    <w:name w:val="Body text (3)"/>
    <w:basedOn w:val="Normal"/>
    <w:link w:val="Bodytext3"/>
    <w:uiPriority w:val="99"/>
    <w:rsid w:val="008759CC"/>
    <w:pPr>
      <w:shd w:val="clear" w:color="auto" w:fill="FFFFFF"/>
    </w:pPr>
    <w:rPr>
      <w:rFonts w:ascii="Times New Roman" w:eastAsia="Calibri" w:hAnsi="Times New Roman" w:cs="Times New Roman"/>
      <w:b/>
      <w:bCs/>
      <w:color w:val="auto"/>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77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464</Words>
  <Characters>2647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Dell</cp:lastModifiedBy>
  <cp:revision>2</cp:revision>
  <dcterms:created xsi:type="dcterms:W3CDTF">2023-08-12T07:07:00Z</dcterms:created>
  <dcterms:modified xsi:type="dcterms:W3CDTF">2023-08-12T07:07:00Z</dcterms:modified>
</cp:coreProperties>
</file>