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CỘNG HÒA XÃ HỘI CHỦ NGHĨA VIỆT NAM</w:t>
      </w:r>
      <w:r>
        <w:rPr>
          <w:rFonts w:hint="default" w:ascii="Times New Roman" w:hAnsi="Times New Roman" w:cs="Times New Roman"/>
          <w:i w:val="0"/>
          <w:iCs w:val="0"/>
          <w:caps w:val="0"/>
          <w:color w:val="000000"/>
          <w:spacing w:val="0"/>
          <w:sz w:val="26"/>
          <w:szCs w:val="26"/>
          <w:bdr w:val="none" w:color="auto" w:sz="0" w:space="0"/>
        </w:rPr>
        <w:br w:type="textWrapping"/>
      </w:r>
      <w:r>
        <w:rPr>
          <w:rFonts w:hint="default" w:ascii="Times New Roman" w:hAnsi="Times New Roman" w:cs="Times New Roman"/>
          <w:b/>
          <w:bCs/>
          <w:i w:val="0"/>
          <w:iCs w:val="0"/>
          <w:caps w:val="0"/>
          <w:color w:val="000000"/>
          <w:spacing w:val="0"/>
          <w:sz w:val="26"/>
          <w:szCs w:val="26"/>
          <w:bdr w:val="none" w:color="auto" w:sz="0" w:space="0"/>
        </w:rPr>
        <w:t>Độc lập - Tự do - Hạnh phúc</w:t>
      </w:r>
      <w:r>
        <w:rPr>
          <w:rFonts w:hint="default" w:ascii="Times New Roman" w:hAnsi="Times New Roman" w:cs="Times New Roman"/>
          <w:i w:val="0"/>
          <w:iCs w:val="0"/>
          <w:caps w:val="0"/>
          <w:color w:val="000000"/>
          <w:spacing w:val="0"/>
          <w:sz w:val="26"/>
          <w:szCs w:val="26"/>
          <w:bdr w:val="none" w:color="auto" w:sz="0" w:space="0"/>
        </w:rPr>
        <w:br w:type="textWrapping"/>
      </w:r>
      <w:r>
        <w:rPr>
          <w:rFonts w:hint="default" w:ascii="Times New Roman" w:hAnsi="Times New Roman" w:cs="Times New Roman"/>
          <w:b/>
          <w:bCs/>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right"/>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w:t>
      </w:r>
      <w:r>
        <w:rPr>
          <w:rFonts w:hint="default" w:ascii="Times New Roman" w:hAnsi="Times New Roman" w:cs="Times New Roman"/>
          <w:i/>
          <w:iCs/>
          <w:caps w:val="0"/>
          <w:color w:val="000000"/>
          <w:spacing w:val="0"/>
          <w:sz w:val="26"/>
          <w:szCs w:val="26"/>
          <w:bdr w:val="none" w:color="auto" w:sz="0" w:space="0"/>
        </w:rPr>
        <w:t>ngày</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val="0"/>
          <w:iCs w:val="0"/>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iCs/>
          <w:caps w:val="0"/>
          <w:color w:val="000000"/>
          <w:spacing w:val="0"/>
          <w:sz w:val="26"/>
          <w:szCs w:val="26"/>
          <w:bdr w:val="none" w:color="auto" w:sz="0" w:space="0"/>
        </w:rPr>
        <w:t>tháng</w:t>
      </w:r>
      <w:r>
        <w:rPr>
          <w:rFonts w:hint="default" w:ascii="Times New Roman" w:hAnsi="Times New Roman" w:cs="Times New Roman"/>
          <w:i/>
          <w:iCs/>
          <w:caps w:val="0"/>
          <w:color w:val="000000"/>
          <w:spacing w:val="0"/>
          <w:sz w:val="26"/>
          <w:szCs w:val="26"/>
          <w:bdr w:val="none" w:color="auto" w:sz="0" w:space="0"/>
          <w:lang w:val="en-US"/>
        </w:rPr>
        <w:t xml:space="preserve"> </w:t>
      </w:r>
      <w:r>
        <w:rPr>
          <w:rFonts w:hint="default" w:ascii="Times New Roman" w:hAnsi="Times New Roman" w:cs="Times New Roman"/>
          <w:i w:val="0"/>
          <w:iCs w:val="0"/>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iCs/>
          <w:caps w:val="0"/>
          <w:color w:val="000000"/>
          <w:spacing w:val="0"/>
          <w:sz w:val="26"/>
          <w:szCs w:val="26"/>
          <w:bdr w:val="none" w:color="auto" w:sz="0" w:space="0"/>
        </w:rPr>
        <w:t>năm</w:t>
      </w:r>
      <w:r>
        <w:rPr>
          <w:rFonts w:hint="default" w:ascii="Times New Roman" w:hAnsi="Times New Roman" w:cs="Times New Roman"/>
          <w:i/>
          <w:iCs/>
          <w:caps w:val="0"/>
          <w:color w:val="000000"/>
          <w:spacing w:val="0"/>
          <w:sz w:val="26"/>
          <w:szCs w:val="26"/>
          <w:bdr w:val="none" w:color="auto" w:sz="0" w:space="0"/>
          <w:lang w:val="en-US"/>
        </w:rPr>
        <w:t xml:space="preserve"> </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b/>
          <w:bCs/>
          <w:i w:val="0"/>
          <w:iCs w:val="0"/>
          <w:caps w:val="0"/>
          <w:color w:val="000000"/>
          <w:spacing w:val="0"/>
          <w:sz w:val="26"/>
          <w:szCs w:val="26"/>
          <w:bdr w:val="none" w:color="auto" w:sz="0" w:space="0"/>
        </w:rPr>
        <w:t>HỢP ĐỒNG CHO THUÊ (CHO THUÊ LẠI) QUYỀN SỬ DỤNG ĐẤT</w:t>
      </w:r>
      <w:r>
        <w:rPr>
          <w:rFonts w:hint="default" w:ascii="Times New Roman" w:hAnsi="Times New Roman" w:cs="Times New Roman"/>
          <w:b/>
          <w:bCs/>
          <w:i w:val="0"/>
          <w:iCs w:val="0"/>
          <w:caps w:val="0"/>
          <w:color w:val="000000"/>
          <w:spacing w:val="0"/>
          <w:sz w:val="26"/>
          <w:szCs w:val="26"/>
          <w:bdr w:val="none" w:color="auto" w:sz="0" w:space="0"/>
          <w:lang w:val="en-US"/>
        </w:rPr>
        <w:t xml:space="preserve"> TRONG KHU CÔNG NGHIỆP</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b/>
          <w:bCs/>
          <w:i w:val="0"/>
          <w:iCs w:val="0"/>
          <w:caps w:val="0"/>
          <w:color w:val="000000"/>
          <w:spacing w:val="0"/>
          <w:sz w:val="26"/>
          <w:szCs w:val="26"/>
          <w:bdr w:val="none" w:color="auto" w:sz="0" w:space="0"/>
        </w:rPr>
        <w:t>Số</w:t>
      </w:r>
      <w:r>
        <w:rPr>
          <w:rFonts w:hint="default" w:ascii="Times New Roman" w:hAnsi="Times New Roman" w:cs="Times New Roman"/>
          <w:b/>
          <w:bCs/>
          <w:i w:val="0"/>
          <w:iCs w:val="0"/>
          <w:caps w:val="0"/>
          <w:color w:val="000000"/>
          <w:spacing w:val="0"/>
          <w:sz w:val="26"/>
          <w:szCs w:val="26"/>
          <w:bdr w:val="none" w:color="auto" w:sz="0" w:space="0"/>
          <w:lang w:val="en-US"/>
        </w:rPr>
        <w:t xml:space="preserve"> … </w:t>
      </w:r>
      <w:r>
        <w:rPr>
          <w:rFonts w:hint="default" w:ascii="Times New Roman" w:hAnsi="Times New Roman" w:cs="Times New Roman"/>
          <w:b/>
          <w:bCs/>
          <w:i w:val="0"/>
          <w:iCs w:val="0"/>
          <w:caps w:val="0"/>
          <w:color w:val="000000"/>
          <w:spacing w:val="0"/>
          <w:sz w:val="26"/>
          <w:szCs w:val="26"/>
          <w:bdr w:val="none" w:color="auto" w:sz="0" w:space="0"/>
        </w:rPr>
        <w:t>/</w:t>
      </w:r>
      <w:r>
        <w:rPr>
          <w:rFonts w:hint="default" w:ascii="Times New Roman" w:hAnsi="Times New Roman" w:cs="Times New Roman"/>
          <w:b/>
          <w:bCs/>
          <w:i w:val="0"/>
          <w:iCs w:val="0"/>
          <w:caps w:val="0"/>
          <w:color w:val="000000"/>
          <w:spacing w:val="0"/>
          <w:sz w:val="26"/>
          <w:szCs w:val="26"/>
          <w:bdr w:val="none" w:color="auto" w:sz="0" w:space="0"/>
          <w:lang w:val="en-US"/>
        </w:rPr>
        <w:t>HĐ</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iCs/>
          <w:caps w:val="0"/>
          <w:color w:val="000000"/>
          <w:spacing w:val="0"/>
          <w:sz w:val="26"/>
          <w:szCs w:val="26"/>
        </w:rPr>
      </w:pPr>
      <w:r>
        <w:rPr>
          <w:rFonts w:hint="default" w:ascii="Times New Roman" w:hAnsi="Times New Roman" w:cs="Times New Roman"/>
          <w:i/>
          <w:iCs/>
          <w:caps w:val="0"/>
          <w:color w:val="000000"/>
          <w:spacing w:val="0"/>
          <w:sz w:val="26"/>
          <w:szCs w:val="26"/>
          <w:bdr w:val="none" w:color="auto" w:sz="0" w:space="0"/>
        </w:rPr>
        <w:t>Căn cứ Bộ luật Dân sự ngày 24 tháng 11 năm 2015;</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iCs/>
          <w:caps w:val="0"/>
          <w:color w:val="000000"/>
          <w:spacing w:val="0"/>
          <w:sz w:val="26"/>
          <w:szCs w:val="26"/>
        </w:rPr>
      </w:pPr>
      <w:r>
        <w:rPr>
          <w:rFonts w:hint="default" w:ascii="Times New Roman" w:hAnsi="Times New Roman" w:cs="Times New Roman"/>
          <w:i/>
          <w:iCs/>
          <w:caps w:val="0"/>
          <w:color w:val="000000"/>
          <w:spacing w:val="0"/>
          <w:sz w:val="26"/>
          <w:szCs w:val="26"/>
          <w:bdr w:val="none" w:color="auto" w:sz="0" w:space="0"/>
        </w:rPr>
        <w:t>Căn cứ Luật Đất đai ngày 29 tháng 11 năm 2013;</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iCs/>
          <w:caps w:val="0"/>
          <w:color w:val="000000"/>
          <w:spacing w:val="0"/>
          <w:sz w:val="26"/>
          <w:szCs w:val="26"/>
          <w:lang w:val="en-US"/>
        </w:rPr>
      </w:pPr>
      <w:r>
        <w:rPr>
          <w:rFonts w:hint="default" w:ascii="Times New Roman" w:hAnsi="Times New Roman" w:cs="Times New Roman"/>
          <w:i/>
          <w:iCs/>
          <w:caps w:val="0"/>
          <w:color w:val="000000"/>
          <w:spacing w:val="0"/>
          <w:sz w:val="26"/>
          <w:szCs w:val="26"/>
          <w:bdr w:val="none" w:color="auto" w:sz="0" w:space="0"/>
        </w:rPr>
        <w:t>Căn cứ Luật Kinh doanh bất động sản ngày 25 tháng 11 năm 2014</w:t>
      </w:r>
      <w:r>
        <w:rPr>
          <w:rFonts w:hint="default" w:ascii="Times New Roman" w:hAnsi="Times New Roman" w:cs="Times New Roman"/>
          <w:i/>
          <w:iCs/>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olor w:val="000000"/>
          <w:spacing w:val="0"/>
          <w:sz w:val="26"/>
          <w:szCs w:val="26"/>
          <w:bdr w:val="none" w:color="auto" w:sz="0" w:space="0"/>
          <w:lang w:val="en-US"/>
        </w:rPr>
        <w:t>H</w:t>
      </w:r>
      <w:r>
        <w:rPr>
          <w:rFonts w:hint="default" w:ascii="Times New Roman" w:hAnsi="Times New Roman" w:cs="Times New Roman"/>
          <w:i w:val="0"/>
          <w:iCs w:val="0"/>
          <w:caps w:val="0"/>
          <w:color w:val="000000"/>
          <w:spacing w:val="0"/>
          <w:sz w:val="26"/>
          <w:szCs w:val="26"/>
          <w:bdr w:val="none" w:color="auto" w:sz="0" w:space="0"/>
          <w:lang w:val="en-US"/>
        </w:rPr>
        <w:t>ôm nay, theo nhu cầu và ý chí của các bên, h</w:t>
      </w:r>
      <w:r>
        <w:rPr>
          <w:rFonts w:hint="default" w:ascii="Times New Roman" w:hAnsi="Times New Roman" w:cs="Times New Roman"/>
          <w:i w:val="0"/>
          <w:iCs w:val="0"/>
          <w:caps w:val="0"/>
          <w:color w:val="000000"/>
          <w:spacing w:val="0"/>
          <w:sz w:val="26"/>
          <w:szCs w:val="26"/>
          <w:bdr w:val="none" w:color="auto" w:sz="0" w:space="0"/>
        </w:rPr>
        <w:t>ai bên chúng tôi gồm:</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I. BÊN CHO THUÊ (BÊN CHO THUÊ LẠI) QUYỀN SỬ DỤNG ĐẤT</w:t>
      </w:r>
      <w:r>
        <w:rPr>
          <w:rFonts w:hint="default" w:ascii="Times New Roman" w:hAnsi="Times New Roman" w:cs="Times New Roman"/>
          <w:i w:val="0"/>
          <w:iCs w:val="0"/>
          <w:caps w:val="0"/>
          <w:color w:val="000000"/>
          <w:spacing w:val="0"/>
          <w:sz w:val="26"/>
          <w:szCs w:val="26"/>
          <w:bdr w:val="none" w:color="auto" w:sz="0" w:space="0"/>
        </w:rPr>
        <w:t> </w:t>
      </w:r>
      <w:r>
        <w:rPr>
          <w:rFonts w:hint="default" w:ascii="Times New Roman" w:hAnsi="Times New Roman" w:cs="Times New Roman"/>
          <w:b/>
          <w:bCs/>
          <w:i w:val="0"/>
          <w:iCs w:val="0"/>
          <w:caps w:val="0"/>
          <w:color w:val="000000"/>
          <w:spacing w:val="0"/>
          <w:sz w:val="26"/>
          <w:szCs w:val="26"/>
          <w:bdr w:val="none" w:color="auto" w:sz="0" w:space="0"/>
        </w:rPr>
        <w:t>(sau đây gọi tắt là Bên cho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 Tên tổ chức: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 Giấy chứng nhận đăng ký doanh nghiệp/Giấy chứng nhận đăng ký đầu tư số: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 Người đại diện theo pháp luật: ............................. Chức vụ: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Địa chỉ: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Điện thoại liên hệ: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Fax: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bdr w:val="none" w:color="auto" w:sz="0" w:space="0"/>
        </w:rPr>
      </w:pPr>
      <w:r>
        <w:rPr>
          <w:rFonts w:hint="default" w:ascii="Times New Roman" w:hAnsi="Times New Roman" w:cs="Times New Roman"/>
          <w:i w:val="0"/>
          <w:iCs w:val="0"/>
          <w:caps w:val="0"/>
          <w:color w:val="000000"/>
          <w:spacing w:val="0"/>
          <w:sz w:val="26"/>
          <w:szCs w:val="26"/>
          <w:bdr w:val="none" w:color="auto" w:sz="0" w:space="0"/>
        </w:rPr>
        <w:t>- Số tài khoản: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Tại Ngân hàng: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Mã số thuế: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II. BÊN THUÊ (BÊN THUÊ LẠI) QUYỀN SỬ DỤNG ĐẤT (sau đây gọi tắt là Bên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Tên tổ chức, cá nhân</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Thẻ căn cước công dân/hộ chiếu số: ................cấp ngày:..../..../........., tại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Nơi đăng ký cư trú: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Địa chỉ liên hệ: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Điện thoại liên hệ: .................................… Fax (nếu có):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Số tài khoản (nếu có): .........…................. Tại Ngân hàng: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 Mã số thuế (nếu có):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Hai bên đồng ý thực hiện việc cho thuê, thuê quyền sử dụng đất theo các thỏa thuận sau đây:</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1. Thông tin về diện tích đất cho thuê (cho thuê lại)</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Đặc điểm cụ thể của thửa đất như sau:</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bdr w:val="none" w:color="auto" w:sz="0" w:space="0"/>
        </w:rPr>
      </w:pPr>
      <w:r>
        <w:rPr>
          <w:rFonts w:hint="default" w:ascii="Times New Roman" w:hAnsi="Times New Roman" w:cs="Times New Roman"/>
          <w:i w:val="0"/>
          <w:iCs w:val="0"/>
          <w:caps w:val="0"/>
          <w:color w:val="000000"/>
          <w:spacing w:val="0"/>
          <w:sz w:val="26"/>
          <w:szCs w:val="26"/>
          <w:bdr w:val="none" w:color="auto" w:sz="0" w:space="0"/>
        </w:rPr>
        <w:t>- Diện tích: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m</w:t>
      </w:r>
      <w:r>
        <w:rPr>
          <w:rFonts w:hint="default" w:ascii="Times New Roman" w:hAnsi="Times New Roman" w:cs="Times New Roman"/>
          <w:i w:val="0"/>
          <w:iCs w:val="0"/>
          <w:caps w:val="0"/>
          <w:color w:val="000000"/>
          <w:spacing w:val="0"/>
          <w:sz w:val="26"/>
          <w:szCs w:val="26"/>
          <w:bdr w:val="none" w:color="auto" w:sz="0" w:space="0"/>
          <w:vertAlign w:val="superscript"/>
        </w:rPr>
        <w:t>2</w:t>
      </w:r>
      <w:r>
        <w:rPr>
          <w:rFonts w:hint="default" w:ascii="Times New Roman" w:hAnsi="Times New Roman" w:cs="Times New Roman"/>
          <w:i w:val="0"/>
          <w:iCs w:val="0"/>
          <w:caps w:val="0"/>
          <w:color w:val="000000"/>
          <w:spacing w:val="0"/>
          <w:sz w:val="26"/>
          <w:szCs w:val="26"/>
          <w:bdr w:val="none" w:color="auto" w:sz="0" w:space="0"/>
        </w:rPr>
        <w:t>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(Bằng chữ:.................…</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Địa chỉ: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Thửa đất số: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Tờ bản đồ số: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Hình thức sử dụng: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Sử dụng riêng: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.......m</w:t>
      </w:r>
      <w:r>
        <w:rPr>
          <w:rFonts w:hint="default" w:ascii="Times New Roman" w:hAnsi="Times New Roman" w:cs="Times New Roman"/>
          <w:i w:val="0"/>
          <w:iCs w:val="0"/>
          <w:caps w:val="0"/>
          <w:color w:val="000000"/>
          <w:spacing w:val="0"/>
          <w:sz w:val="26"/>
          <w:szCs w:val="26"/>
          <w:bdr w:val="none" w:color="auto" w:sz="0" w:space="0"/>
          <w:vertAlign w:val="superscript"/>
        </w:rPr>
        <w:t>2</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Sử dụng chung: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.......m</w:t>
      </w:r>
      <w:r>
        <w:rPr>
          <w:rFonts w:hint="default" w:ascii="Times New Roman" w:hAnsi="Times New Roman" w:cs="Times New Roman"/>
          <w:i w:val="0"/>
          <w:iCs w:val="0"/>
          <w:caps w:val="0"/>
          <w:color w:val="000000"/>
          <w:spacing w:val="0"/>
          <w:sz w:val="26"/>
          <w:szCs w:val="26"/>
          <w:bdr w:val="none" w:color="auto" w:sz="0" w:space="0"/>
          <w:vertAlign w:val="superscript"/>
        </w:rPr>
        <w:t>2</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Mục đích sử dụng: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Thời hạn sử dụng: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Nguồn gốc sử dụng: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Những hạn chế về quyền sử dụng đất (nếu có):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Các chỉ tiêu về xây dựng của thửa đất (nếu có) như sau:</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Mật độ xây dựng: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Số tầng cao của công trình xây dựng: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Chiều cao tối đa của công trình xây dựng: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Các chỉ tiêu khác theo quy hoạch được duyệt: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Các nội dung, thông tin khác: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2. Giá thuê đất</w:t>
      </w:r>
    </w:p>
    <w:p>
      <w:pPr>
        <w:pStyle w:val="4"/>
        <w:keepNext w:val="0"/>
        <w:keepLines w:val="0"/>
        <w:widowControl/>
        <w:numPr>
          <w:ilvl w:val="0"/>
          <w:numId w:val="1"/>
        </w:numPr>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bdr w:val="none" w:color="auto" w:sz="0" w:space="0"/>
        </w:rPr>
      </w:pPr>
      <w:r>
        <w:rPr>
          <w:rFonts w:hint="default" w:ascii="Times New Roman" w:hAnsi="Times New Roman" w:cs="Times New Roman"/>
          <w:i w:val="0"/>
          <w:iCs w:val="0"/>
          <w:caps w:val="0"/>
          <w:color w:val="000000"/>
          <w:spacing w:val="0"/>
          <w:sz w:val="26"/>
          <w:szCs w:val="26"/>
          <w:bdr w:val="none" w:color="auto" w:sz="0" w:space="0"/>
        </w:rPr>
        <w:t>Giá cho thuê quyền sử dụng đất là: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xml:space="preserve">.........đồng </w:t>
      </w:r>
    </w:p>
    <w:p>
      <w:pPr>
        <w:pStyle w:val="4"/>
        <w:keepNext w:val="0"/>
        <w:keepLines w:val="0"/>
        <w:widowControl/>
        <w:numPr>
          <w:numId w:val="0"/>
        </w:numPr>
        <w:suppressLineNumbers w:val="0"/>
        <w:pBdr>
          <w:left w:val="none" w:color="auto" w:sz="0" w:space="0"/>
          <w:right w:val="none" w:color="auto" w:sz="0" w:space="0"/>
        </w:pBdr>
        <w:spacing w:before="120" w:beforeAutospacing="0" w:after="0" w:afterAutospacing="0" w:line="360" w:lineRule="auto"/>
        <w:ind w:leftChars="0" w:right="0" w:rightChars="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(Bằng chữ: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Giá cho thuê này đã bao gồm giá trị quyền sử dụng đất, thuế VAT (nếu Bên cho thuê thuộc diện phải nộp thuế VAT)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Giá cho thuê quy định tại khoản 1 Điều này này không bao gồm các khoản sau: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3. Phương thức thanh toán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 xml:space="preserve">1. Phương thức thanh toán: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Thời hạn thanh toán: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Các nội dung thỏa thuận khác (nếu có):</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4. Mục đích thuê đất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5. Thời hạn thuê đất, thời điểm bàn giao</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Thời hạn thuê đất là: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.............tháng (hoặc năm)</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Thời hạn thuê bắt đầu từ ngày: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Gia hạn thời hạn thuê: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4. Giải quyết khi hợp đồng thuê đất hết hạn: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5. Thời điểm bàn giao đất: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6. Giấy tờ pháp lý về đất: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7. Các thỏa thuận khác do các bên thỏa thuận (nếu có):</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iCs/>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6. Quyền và nghĩa vụ của bên cho thuê</w:t>
      </w:r>
    </w:p>
    <w:p>
      <w:pPr>
        <w:pStyle w:val="4"/>
        <w:keepNext w:val="0"/>
        <w:keepLines w:val="0"/>
        <w:widowControl/>
        <w:numPr>
          <w:ilvl w:val="0"/>
          <w:numId w:val="2"/>
        </w:numPr>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bdr w:val="none" w:color="auto" w:sz="0" w:space="0"/>
        </w:rPr>
      </w:pPr>
      <w:r>
        <w:rPr>
          <w:rFonts w:hint="default" w:ascii="Times New Roman" w:hAnsi="Times New Roman" w:cs="Times New Roman"/>
          <w:i w:val="0"/>
          <w:iCs w:val="0"/>
          <w:caps w:val="0"/>
          <w:color w:val="000000"/>
          <w:spacing w:val="0"/>
          <w:sz w:val="26"/>
          <w:szCs w:val="26"/>
          <w:bdr w:val="none" w:color="auto" w:sz="0" w:space="0"/>
        </w:rPr>
        <w:t>Quyền của bên cho thuê</w:t>
      </w:r>
    </w:p>
    <w:p>
      <w:pPr>
        <w:pStyle w:val="4"/>
        <w:keepNext w:val="0"/>
        <w:keepLines w:val="0"/>
        <w:widowControl/>
        <w:numPr>
          <w:numId w:val="0"/>
        </w:numPr>
        <w:suppressLineNumbers w:val="0"/>
        <w:pBdr>
          <w:left w:val="none" w:color="auto" w:sz="0" w:space="0"/>
          <w:right w:val="none" w:color="auto" w:sz="0" w:space="0"/>
        </w:pBdr>
        <w:spacing w:before="120" w:beforeAutospacing="0" w:after="0" w:afterAutospacing="0" w:line="360" w:lineRule="auto"/>
        <w:ind w:leftChars="0" w:right="0" w:rightChars="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Yêu cầu bên thuê khai thác, sử dụng đất theo đúng mục đích, quy hoạch, kế hoạch sử dụng đất, dự án đầu tư và thỏa thuận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Yêu cầu bên thuê thanh toán tiền thuê theo thời hạn và phương thức thỏa thuận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Yêu cầu bên thuê giao lại đất khi hết thời hạn thuê theo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đ) Yêu cầu bên thuê bồi thường thiệt hại do lỗi của bên thuê gây ra;</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bdr w:val="none" w:color="auto" w:sz="0" w:space="0"/>
          <w:lang w:val="en-US"/>
        </w:rPr>
      </w:pPr>
      <w:r>
        <w:rPr>
          <w:rFonts w:hint="default" w:ascii="Times New Roman" w:hAnsi="Times New Roman" w:cs="Times New Roman"/>
          <w:i w:val="0"/>
          <w:iCs w:val="0"/>
          <w:caps w:val="0"/>
          <w:color w:val="000000"/>
          <w:spacing w:val="0"/>
          <w:sz w:val="26"/>
          <w:szCs w:val="26"/>
          <w:bdr w:val="none" w:color="auto" w:sz="0" w:space="0"/>
        </w:rPr>
        <w:t>e) Các quyền khác do các bên thỏa thuận</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2. Nghĩa vụ của bên cho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Cung cấp thông tin đầy đủ, trung thực về quyền sử dụng đất và chịu trách nhiệm về thông tin do mình cung cấp;</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Chuyển giao đất cho bên thuê đủ diện tích, đúng vị trí và tình trạng đất theo thỏa thuận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Đăng ký việc cho thuê quyền sử dụng đất;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Kiểm tra, nhắc nhở bên thuê bảo vệ, giữ gìn đất và sử dụng đất đúng mục đích;</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đ) Thực hiện nghĩa vụ tài chính với Nhà nước theo quy định của pháp luật;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e) Thông báo cho bên thuê về quyền của người thứ ba đối với đất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g) Bồi thường thiệt hại do lỗi của mình gây ra;</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h) Các nghĩa vụ khác do các bên thỏa thuận</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7. Quyền và nghĩa vụ của bên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Quyền của bên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Yêu cầu bên cho thuê cung cấp thông tin đầy đủ, trung thực về quyền sử dụng đất cho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Yêu cầu bên cho thuê chuyển giao đất đúng diện tích, đúng vị trí và tình trạng đất theo thỏa thuận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Được sử dụng đất thuê theo thời hạn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Khai thác, sử dụng đất thuê và hưởng thành quả lao động, kết quả đầu tư trên đất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đ) Yêu cầu bên cho thuê bồi thường thiệt hại do lỗi của bên cho thuê gây ra;</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e) Quyền cho thuê lại (nếu có);</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g) Các quyền khác do các bên thỏa thuận (nếu có):</w:t>
      </w:r>
      <w:r>
        <w:rPr>
          <w:rFonts w:hint="default" w:ascii="Times New Roman" w:hAnsi="Times New Roman" w:cs="Times New Roman"/>
          <w:i w:val="0"/>
          <w:iCs w:val="0"/>
          <w:caps w:val="0"/>
          <w:color w:val="000000"/>
          <w:spacing w:val="0"/>
          <w:sz w:val="26"/>
          <w:szCs w:val="26"/>
          <w:bdr w:val="none" w:color="auto" w:sz="0" w:space="0"/>
          <w:lang w:val="en-US"/>
        </w:rPr>
        <w:t xml:space="preserve">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Nghĩa vụ của bên thuê (theo Điều 45 của Luật Kinh doanh bất động sản)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Sử dụng đất đúng mục đích, đúng ranh giới, đúng thời hạn cho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Không được hủy hoại đất;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Thanh toán đủ tiền thuê quyền sử dụng đất theo thời hạn và phương thức đã thỏa thuận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Tuân theo quy định về bảo vệ môi trường; không được làm tổn hại đến quyền, lợi ích hợp pháp của người sử dụng đất xung quanh;</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đ) Trả lại đất đúng thời hạn và tình trạng đất theo thỏa thuận trong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e) Bồi thường thiệt hại do lỗi của mình gây ra;</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g) Các nghĩa vụ khác do các bên thỏa thuận (nếu có):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8. Trách nhiệm do vi phạm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Trách nhiệm của Bên cho thuê khi vi phạm hợp đồng: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Trách nhiệm của Bên thuê khi vi phạm hợp đồng: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3. Các thỏa thuận khác do các bên thỏa thuận (nếu có):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9. Cam kết của các bên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Bên cho thuê cam kết: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Quyền sử dụng đất nêu tại Điều 1 của hợp đồng này không thuộc diện bị cấm cho thuê theo quy định của pháp luật;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Quyền sử dụng đất nêu tại Điều 1 của hợp đồng này được tạo lập theo đúng quy hoạch, đúng thiết kế và các bản vẽ được duyệt đã cung cấp cho Bên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Các cam kết khác do hai bên thỏa thuận (nếu có): </w:t>
      </w:r>
      <w:r>
        <w:rPr>
          <w:rFonts w:hint="default" w:ascii="Times New Roman" w:hAnsi="Times New Roman" w:cs="Times New Roman"/>
          <w:i/>
          <w:iCs/>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Bên thuê cam kết: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Đã tìm hiểu, xem xét kỹ thông tin về quyền sử dụng đất cho thuê;</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đ) Các cam kết khác do hai bên thỏa thuận (nếu có):</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iCs/>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Việc ký kết hợp đồng này giữa các bên là hoàn toàn tự nguyện, không bị ép buộc, lừa dối.</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5. Hai bên cam kết thực hiện đúng các thỏa thuận đã quy định trong hợp đồng này.</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6. Các thỏa thuận khác do các bên thỏa thuận (nếu có):</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iCs/>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10. Các trường hợp chấm dứt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Các trường hợp chấm dứt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Hai bên đồng ý chấm dứt hợp đồng. Trong trường hợp này, hai bên lập văn bản thỏa thuận cụ thể các điều kiện và thời hạn chấm dứt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Bên thuê chậm thanh toán tiền thuê quyền sử dụng đất theo thỏa thuận tại Điều 3 của hợp đồng này;</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Bên cho thuê chậm bàn giao quyền sử dụng đất theo thỏa thuận tại Điều 6 của hợp đồng này;</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Việc xử lý hậu quả do chấm dứt hợp đồng theo quy định tại khoản 1 Điều này như: hoàn trả lại tiền thuê quyền sử dụng đất, tính lãi, các khoản phạt và bồi thường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do hai bên thỏa thuận cụ thể.</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Các thỏa thuận khác do các bên thỏa thuận (nếu có):</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val="0"/>
          <w:iCs w:val="0"/>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11. Sự kiện bất khả kháng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Các bên nhất trí thỏa thuận một trong các trường hợp sau đây được coi là sự kiện bất khả kháng: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Do chiến tranh hoặc do thiên tai hoặc do thay đổi chính sách pháp luật của Nhà nước;</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Do phải thực hiện quyết định của cơ quan nhà nước có thẩm quyền hoặc các trường hợp khác do pháp luật quy định;</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Do tai nạn, ốm đau thuộc diện phải đi cấp cứu tại cơ sở y tế;</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Các thỏa thuận khác do các bên thỏa thuận (nếu có): </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Mọi trường hợp khó khăn về tài chính đơn thuần sẽ không được coi là trường hợp bất khả kháng.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5. Các thỏa thuận khác do các bên thỏa thuận (nếu có):</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val="0"/>
          <w:iCs w:val="0"/>
          <w:caps w:val="0"/>
          <w:color w:val="000000"/>
          <w:spacing w:val="0"/>
          <w:sz w:val="26"/>
          <w:szCs w:val="26"/>
          <w:bdr w:val="none" w:color="auto" w:sz="0" w:space="0"/>
        </w:rPr>
        <w:t>.…</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12. Thông báo</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lang w:val="en-US"/>
        </w:rPr>
      </w:pPr>
      <w:r>
        <w:rPr>
          <w:rFonts w:hint="default" w:ascii="Times New Roman" w:hAnsi="Times New Roman" w:cs="Times New Roman"/>
          <w:i w:val="0"/>
          <w:iCs w:val="0"/>
          <w:caps w:val="0"/>
          <w:color w:val="000000"/>
          <w:spacing w:val="0"/>
          <w:sz w:val="26"/>
          <w:szCs w:val="26"/>
          <w:bdr w:val="none" w:color="auto" w:sz="0" w:space="0"/>
        </w:rPr>
        <w:t>1. Địa chỉ để các bên nhận thông báo của bên kia: .................................................…</w:t>
      </w:r>
      <w:r>
        <w:rPr>
          <w:rFonts w:hint="default" w:ascii="Times New Roman" w:hAnsi="Times New Roman" w:cs="Times New Roman"/>
          <w:i w:val="0"/>
          <w:iCs w:val="0"/>
          <w:caps w:val="0"/>
          <w:color w:val="000000"/>
          <w:spacing w:val="0"/>
          <w:sz w:val="26"/>
          <w:szCs w:val="26"/>
          <w:bdr w:val="none" w:color="auto" w:sz="0" w:space="0"/>
          <w:lang w:val="en-US"/>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Hình thức thông báo giữa các bên: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Bên nhận thông báo là: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a) Vào ngày gửi trong trường hợp thư giao tận tay và có chữ ký của người nhận thông báo;</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b) Vào ngày bên gửi nhận được thông báo chuyển fax thành công trong trường hợp gửi thông báo bằng fax;</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 Vào ngày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 kể từ ngày đóng dấu bưu điện trong trường hợp gửi thông báo bằng thư chuyển phát nhanh;</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d) Các thỏa thuận khác do các bên thỏa thuận (nếu có): </w:t>
      </w:r>
      <w:r>
        <w:rPr>
          <w:rFonts w:hint="default" w:ascii="Times New Roman" w:hAnsi="Times New Roman" w:cs="Times New Roman"/>
          <w:i/>
          <w:iCs/>
          <w:caps w:val="0"/>
          <w:color w:val="000000"/>
          <w:spacing w:val="0"/>
          <w:sz w:val="26"/>
          <w:szCs w:val="26"/>
          <w:bdr w:val="none" w:color="auto" w:sz="0" w:space="0"/>
        </w:rPr>
        <w:t> ....…</w:t>
      </w:r>
      <w:r>
        <w:rPr>
          <w:rFonts w:hint="default" w:ascii="Times New Roman" w:hAnsi="Times New Roman" w:cs="Times New Roman"/>
          <w:i/>
          <w:iCs/>
          <w:caps w:val="0"/>
          <w:color w:val="000000"/>
          <w:spacing w:val="0"/>
          <w:sz w:val="26"/>
          <w:szCs w:val="26"/>
          <w:bdr w:val="none" w:color="auto" w:sz="0" w:space="0"/>
          <w:lang w:val="en-US"/>
        </w:rPr>
        <w:t>…………</w:t>
      </w:r>
      <w:r>
        <w:rPr>
          <w:rFonts w:hint="default" w:ascii="Times New Roman" w:hAnsi="Times New Roman" w:cs="Times New Roman"/>
          <w:i/>
          <w:iCs/>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5. Các bên phải thông báo bằng văn bản cho nhau biết nếu có đề nghị thay đổi về địa chỉ, hình thức và tên người nhận thông báo; nếu khi đã có thay đổi về</w:t>
      </w:r>
      <w:r>
        <w:rPr>
          <w:rFonts w:hint="default" w:ascii="Times New Roman" w:hAnsi="Times New Roman" w:cs="Times New Roman"/>
          <w:i w:val="0"/>
          <w:iCs w:val="0"/>
          <w:caps w:val="0"/>
          <w:color w:val="000000"/>
          <w:spacing w:val="0"/>
          <w:sz w:val="26"/>
          <w:szCs w:val="26"/>
          <w:bdr w:val="none" w:color="auto" w:sz="0" w:space="0"/>
          <w:lang w:val="en-US"/>
        </w:rPr>
        <w:t xml:space="preserve"> </w:t>
      </w:r>
      <w:r>
        <w:rPr>
          <w:rFonts w:hint="default" w:ascii="Times New Roman" w:hAnsi="Times New Roman" w:cs="Times New Roman"/>
          <w:i w:val="0"/>
          <w:iCs w:val="0"/>
          <w:caps w:val="0"/>
          <w:color w:val="000000"/>
          <w:spacing w:val="0"/>
          <w:sz w:val="26"/>
          <w:szCs w:val="26"/>
          <w:bdr w:val="none" w:color="auto" w:sz="0" w:space="0"/>
        </w:rPr>
        <w:t>mà bên có thay đổi không thông báo lại cho bên kia biết thì bên gửi thông báo không chịu trách nhiệm về việc bên có thay đổi không nhận được các văn bản thông báo.</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1</w:t>
      </w:r>
      <w:r>
        <w:rPr>
          <w:rFonts w:hint="default" w:ascii="Times New Roman" w:hAnsi="Times New Roman" w:cs="Times New Roman"/>
          <w:b/>
          <w:bCs/>
          <w:i w:val="0"/>
          <w:iCs w:val="0"/>
          <w:caps w:val="0"/>
          <w:color w:val="000000"/>
          <w:spacing w:val="0"/>
          <w:sz w:val="26"/>
          <w:szCs w:val="26"/>
          <w:bdr w:val="none" w:color="auto" w:sz="0" w:space="0"/>
          <w:lang w:val="en-US"/>
        </w:rPr>
        <w:t>3</w:t>
      </w:r>
      <w:r>
        <w:rPr>
          <w:rFonts w:hint="default" w:ascii="Times New Roman" w:hAnsi="Times New Roman" w:cs="Times New Roman"/>
          <w:b/>
          <w:bCs/>
          <w:i w:val="0"/>
          <w:iCs w:val="0"/>
          <w:caps w:val="0"/>
          <w:color w:val="000000"/>
          <w:spacing w:val="0"/>
          <w:sz w:val="26"/>
          <w:szCs w:val="26"/>
          <w:bdr w:val="none" w:color="auto" w:sz="0" w:space="0"/>
        </w:rPr>
        <w:t>. Giải quyết tranh chấp</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bdr w:val="none" w:color="auto" w:sz="0" w:space="0"/>
        </w:rPr>
        <w:t>Điều 1</w:t>
      </w:r>
      <w:r>
        <w:rPr>
          <w:rFonts w:hint="default" w:ascii="Times New Roman" w:hAnsi="Times New Roman" w:cs="Times New Roman"/>
          <w:b/>
          <w:bCs/>
          <w:i w:val="0"/>
          <w:iCs w:val="0"/>
          <w:caps w:val="0"/>
          <w:color w:val="000000"/>
          <w:spacing w:val="0"/>
          <w:sz w:val="26"/>
          <w:szCs w:val="26"/>
          <w:bdr w:val="none" w:color="auto" w:sz="0" w:space="0"/>
          <w:lang w:val="en-US"/>
        </w:rPr>
        <w:t>4</w:t>
      </w:r>
      <w:r>
        <w:rPr>
          <w:rFonts w:hint="default" w:ascii="Times New Roman" w:hAnsi="Times New Roman" w:cs="Times New Roman"/>
          <w:b/>
          <w:bCs/>
          <w:i w:val="0"/>
          <w:iCs w:val="0"/>
          <w:caps w:val="0"/>
          <w:color w:val="000000"/>
          <w:spacing w:val="0"/>
          <w:sz w:val="26"/>
          <w:szCs w:val="26"/>
          <w:bdr w:val="none" w:color="auto" w:sz="0" w:space="0"/>
        </w:rPr>
        <w:t>. Thời điểm có hiệu lực của hợp đồng</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1. Hợp đồng này có hiệu lực kể từ ngày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2. Hợp đồng này có .................. Điều, với ................ trang, được lập thành................... bản và có giá trị pháp lý như nhau, Bên thuê giữ ................. bản, Bên cho thuê giữ ............. bản để lưu trữ, làm thủ tục nộp thuế, phí, lệ phí theo quy định của pháp luật.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3. Kèm theo hợp đồng này là các giấy tờ liên quan về đất như .........…</w:t>
      </w:r>
      <w:r>
        <w:rPr>
          <w:rFonts w:hint="default" w:ascii="Times New Roman" w:hAnsi="Times New Roman" w:cs="Times New Roman"/>
          <w:i w:val="0"/>
          <w:iCs w:val="0"/>
          <w:caps w:val="0"/>
          <w:color w:val="000000"/>
          <w:spacing w:val="0"/>
          <w:sz w:val="26"/>
          <w:szCs w:val="26"/>
          <w:bdr w:val="none" w:color="auto" w:sz="0" w:space="0"/>
          <w:lang w:val="en-US"/>
        </w:rPr>
        <w:t>……</w:t>
      </w:r>
      <w:r>
        <w:rPr>
          <w:rFonts w:hint="default" w:ascii="Times New Roman" w:hAnsi="Times New Roman" w:cs="Times New Roman"/>
          <w:i w:val="0"/>
          <w:iCs w:val="0"/>
          <w:caps w:val="0"/>
          <w:color w:val="000000"/>
          <w:spacing w:val="0"/>
          <w:sz w:val="26"/>
          <w:szCs w:val="26"/>
          <w:bdr w:val="none" w:color="auto" w:sz="0" w:space="0"/>
        </w:rPr>
        <w:t>..................</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Các phụ lục đính kèm hợp đồng này và các sửa đổi, bổ sung theo thỏa thuận của hai bên là nội dung không tách rời hợp đồng này và có hiệu lực thi hành đối với hai bên.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4. Trong trường hợp các bên thỏa thuận thay đổi nội dung của hợp đồng này thì phải lập bằng văn bản có chữ ký của cả hai bên.</w:t>
      </w:r>
    </w:p>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rPr>
        <w:t> </w:t>
      </w:r>
    </w:p>
    <w:tbl>
      <w:tblP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1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7" w:hRule="atLeast"/>
        </w:trPr>
        <w:tc>
          <w:tcPr>
            <w:tcW w:w="4710" w:type="dxa"/>
            <w:shd w:val="clear"/>
            <w:tcMar>
              <w:left w:w="108" w:type="dxa"/>
              <w:right w:w="108" w:type="dxa"/>
            </w:tcMar>
            <w:vAlign w:val="center"/>
          </w:tcPr>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jc w:val="center"/>
              <w:rPr>
                <w:rFonts w:hint="default" w:ascii="Times New Roman" w:hAnsi="Times New Roman" w:cs="Times New Roman"/>
                <w:sz w:val="26"/>
                <w:szCs w:val="26"/>
              </w:rPr>
            </w:pPr>
            <w:r>
              <w:rPr>
                <w:rFonts w:hint="default" w:ascii="Times New Roman" w:hAnsi="Times New Roman" w:cs="Times New Roman"/>
                <w:b/>
                <w:bCs/>
                <w:i w:val="0"/>
                <w:iCs w:val="0"/>
                <w:caps w:val="0"/>
                <w:color w:val="000000"/>
                <w:spacing w:val="0"/>
                <w:sz w:val="26"/>
                <w:szCs w:val="26"/>
                <w:bdr w:val="none" w:color="auto" w:sz="0" w:space="0"/>
              </w:rPr>
              <w:t>BÊN</w:t>
            </w:r>
            <w:r>
              <w:rPr>
                <w:rFonts w:hint="default" w:ascii="Times New Roman" w:hAnsi="Times New Roman" w:cs="Times New Roman"/>
                <w:b/>
                <w:bCs/>
                <w:i w:val="0"/>
                <w:iCs w:val="0"/>
                <w:caps w:val="0"/>
                <w:color w:val="000000"/>
                <w:spacing w:val="0"/>
                <w:sz w:val="26"/>
                <w:szCs w:val="26"/>
                <w:bdr w:val="none" w:color="auto" w:sz="0" w:space="0"/>
                <w:lang w:val="en-US"/>
              </w:rPr>
              <w:t xml:space="preserve"> </w:t>
            </w:r>
            <w:r>
              <w:rPr>
                <w:rFonts w:hint="default" w:ascii="Times New Roman" w:hAnsi="Times New Roman" w:cs="Times New Roman"/>
                <w:b/>
                <w:bCs/>
                <w:i w:val="0"/>
                <w:iCs w:val="0"/>
                <w:caps w:val="0"/>
                <w:color w:val="000000"/>
                <w:spacing w:val="0"/>
                <w:sz w:val="26"/>
                <w:szCs w:val="26"/>
                <w:bdr w:val="none" w:color="auto" w:sz="0" w:space="0"/>
              </w:rPr>
              <w:t>THUÊ</w:t>
            </w:r>
          </w:p>
        </w:tc>
        <w:tc>
          <w:tcPr>
            <w:tcW w:w="4710" w:type="dxa"/>
            <w:shd w:val="clear"/>
            <w:tcMar>
              <w:left w:w="108" w:type="dxa"/>
              <w:right w:w="108" w:type="dxa"/>
            </w:tcMar>
            <w:vAlign w:val="center"/>
          </w:tcPr>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jc w:val="center"/>
              <w:rPr>
                <w:rFonts w:hint="default" w:ascii="Times New Roman" w:hAnsi="Times New Roman" w:cs="Times New Roman"/>
                <w:sz w:val="26"/>
                <w:szCs w:val="26"/>
              </w:rPr>
            </w:pPr>
            <w:r>
              <w:rPr>
                <w:rFonts w:hint="default" w:ascii="Times New Roman" w:hAnsi="Times New Roman" w:cs="Times New Roman"/>
                <w:b/>
                <w:bCs/>
                <w:i w:val="0"/>
                <w:iCs w:val="0"/>
                <w:caps w:val="0"/>
                <w:color w:val="000000"/>
                <w:spacing w:val="0"/>
                <w:sz w:val="26"/>
                <w:szCs w:val="26"/>
                <w:bdr w:val="none" w:color="auto" w:sz="0" w:space="0"/>
              </w:rPr>
              <w:t>BÊN CHO THUÊ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3" w:hRule="atLeast"/>
        </w:trPr>
        <w:tc>
          <w:tcPr>
            <w:tcW w:w="4710" w:type="dxa"/>
            <w:shd w:val="clear"/>
            <w:tcMar>
              <w:left w:w="108" w:type="dxa"/>
              <w:right w:w="108" w:type="dxa"/>
            </w:tcMar>
            <w:vAlign w:val="center"/>
          </w:tcPr>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jc w:val="center"/>
              <w:rPr>
                <w:rFonts w:hint="default" w:ascii="Times New Roman" w:hAnsi="Times New Roman" w:cs="Times New Roman"/>
                <w:b/>
                <w:bCs/>
                <w:i w:val="0"/>
                <w:iCs w:val="0"/>
                <w:caps w:val="0"/>
                <w:color w:val="000000"/>
                <w:spacing w:val="0"/>
                <w:sz w:val="26"/>
                <w:szCs w:val="26"/>
                <w:bdr w:val="none" w:color="auto" w:sz="0" w:space="0"/>
              </w:rPr>
            </w:pPr>
            <w:r>
              <w:rPr>
                <w:rFonts w:hint="default" w:ascii="Times New Roman" w:hAnsi="Times New Roman" w:cs="Times New Roman"/>
                <w:i/>
                <w:iCs/>
                <w:caps w:val="0"/>
                <w:color w:val="000000"/>
                <w:spacing w:val="0"/>
                <w:sz w:val="26"/>
                <w:szCs w:val="26"/>
              </w:rPr>
              <w:t>(Ký và ghi rõ họ tên, nếu là tổ chức thì đóng dấu và ghi chức vụ người ký)</w:t>
            </w:r>
          </w:p>
        </w:tc>
        <w:tc>
          <w:tcPr>
            <w:tcW w:w="4710" w:type="dxa"/>
            <w:shd w:val="clear"/>
            <w:tcMar>
              <w:left w:w="108" w:type="dxa"/>
              <w:right w:w="108" w:type="dxa"/>
            </w:tcMar>
            <w:vAlign w:val="center"/>
          </w:tcPr>
          <w:p>
            <w:pPr>
              <w:pStyle w:val="4"/>
              <w:keepNext w:val="0"/>
              <w:keepLines w:val="0"/>
              <w:widowControl/>
              <w:suppressLineNumbers w:val="0"/>
              <w:pBdr>
                <w:left w:val="none" w:color="auto" w:sz="0" w:space="0"/>
                <w:right w:val="none" w:color="auto" w:sz="0" w:space="0"/>
              </w:pBdr>
              <w:spacing w:before="120" w:beforeAutospacing="0" w:after="0" w:afterAutospacing="0" w:line="360" w:lineRule="auto"/>
              <w:ind w:left="0" w:right="0"/>
              <w:jc w:val="center"/>
              <w:rPr>
                <w:rFonts w:hint="default" w:ascii="Times New Roman" w:hAnsi="Times New Roman" w:cs="Times New Roman"/>
                <w:b/>
                <w:bCs/>
                <w:i w:val="0"/>
                <w:iCs w:val="0"/>
                <w:caps w:val="0"/>
                <w:color w:val="000000"/>
                <w:spacing w:val="0"/>
                <w:sz w:val="26"/>
                <w:szCs w:val="26"/>
                <w:bdr w:val="none" w:color="auto" w:sz="0" w:space="0"/>
              </w:rPr>
            </w:pPr>
            <w:r>
              <w:rPr>
                <w:rFonts w:hint="default" w:ascii="Times New Roman" w:hAnsi="Times New Roman" w:cs="Times New Roman"/>
                <w:i/>
                <w:iCs/>
                <w:caps w:val="0"/>
                <w:color w:val="000000"/>
                <w:spacing w:val="0"/>
                <w:sz w:val="26"/>
                <w:szCs w:val="26"/>
              </w:rPr>
              <w:t>(Ký, ghi rõ họ tên, chức vụ người ký và đóng dấu)</w:t>
            </w:r>
          </w:p>
        </w:tc>
      </w:tr>
    </w:tbl>
    <w:p>
      <w:pPr>
        <w:spacing w:line="360" w:lineRule="auto"/>
        <w:jc w:val="both"/>
        <w:rPr>
          <w:rFonts w:hint="default"/>
          <w:lang w:val="en-US"/>
        </w:rPr>
      </w:pPr>
      <w:bookmarkStart w:id="0" w:name="_GoBack"/>
      <w:bookmarkEnd w:id="0"/>
    </w:p>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A4DB7"/>
    <w:multiLevelType w:val="singleLevel"/>
    <w:tmpl w:val="A6FA4DB7"/>
    <w:lvl w:ilvl="0" w:tentative="0">
      <w:start w:val="1"/>
      <w:numFmt w:val="decimal"/>
      <w:suff w:val="space"/>
      <w:lvlText w:val="%1."/>
      <w:lvlJc w:val="left"/>
    </w:lvl>
  </w:abstractNum>
  <w:abstractNum w:abstractNumId="1">
    <w:nsid w:val="C05CDCEC"/>
    <w:multiLevelType w:val="singleLevel"/>
    <w:tmpl w:val="C05CDCE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97D03"/>
    <w:rsid w:val="27097D03"/>
    <w:rsid w:val="371F3DE4"/>
    <w:rsid w:val="7C03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2023-07-06T07:42:00Z</dcterms:created>
  <dc:creator>Thuỷ Thu</dc:creator>
  <cp:lastModifiedBy>Thuỷ Thu</cp:lastModifiedBy>
  <dcterms:modified xsi:type="dcterms:W3CDTF">2023-07-06T07:54:36Z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DE45DD7923F249B7992FD4537C70ECFF</vt:lpwstr>
  </property>
</Properties>
</file>