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5002"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874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tcBorders>
              <w:top w:val="outset" w:color="auto" w:sz="6" w:space="0"/>
              <w:left w:val="outset" w:color="auto" w:sz="6" w:space="0"/>
              <w:bottom w:val="outset" w:color="auto" w:sz="6" w:space="0"/>
              <w:right w:val="outset" w:color="auto" w:sz="6" w:space="0"/>
            </w:tcBorders>
            <w:shd w:val="clear"/>
            <w:vAlign w:val="center"/>
          </w:tcPr>
          <w:tbl>
            <w:tblPr>
              <w:tblW w:w="8701" w:type="dxa"/>
              <w:tblInd w:w="-22"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2633"/>
              <w:gridCol w:w="606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1513" w:type="pct"/>
                  <w:tcBorders>
                    <w:top w:val="outset" w:color="auto" w:sz="6" w:space="0"/>
                    <w:left w:val="outset" w:color="auto" w:sz="6" w:space="0"/>
                    <w:bottom w:val="outset" w:color="auto" w:sz="6" w:space="0"/>
                    <w:right w:val="outset" w:color="auto" w:sz="6" w:space="0"/>
                  </w:tcBorders>
                  <w:shd w:val="clear"/>
                  <w:vAlign w:val="center"/>
                </w:tcPr>
                <w:p>
                  <w:pPr>
                    <w:pStyle w:val="5"/>
                    <w:keepNext w:val="0"/>
                    <w:keepLines w:val="0"/>
                    <w:widowControl/>
                    <w:suppressLineNumbers w:val="0"/>
                    <w:spacing w:line="360" w:lineRule="auto"/>
                    <w:jc w:val="center"/>
                    <w:rPr>
                      <w:rFonts w:hint="default" w:ascii="Times New Roman" w:hAnsi="Times New Roman" w:cs="Times New Roman"/>
                      <w:sz w:val="28"/>
                      <w:szCs w:val="28"/>
                    </w:rPr>
                  </w:pPr>
                  <w:r>
                    <w:rPr>
                      <w:rStyle w:val="6"/>
                      <w:rFonts w:hint="default" w:ascii="Times New Roman" w:hAnsi="Times New Roman" w:cs="Times New Roman"/>
                      <w:sz w:val="28"/>
                      <w:szCs w:val="28"/>
                    </w:rPr>
                    <w:t>PHÒNG GDĐT ....</w:t>
                  </w:r>
                </w:p>
                <w:p>
                  <w:pPr>
                    <w:pStyle w:val="5"/>
                    <w:keepNext w:val="0"/>
                    <w:keepLines w:val="0"/>
                    <w:widowControl/>
                    <w:suppressLineNumbers w:val="0"/>
                    <w:spacing w:line="360" w:lineRule="auto"/>
                    <w:jc w:val="center"/>
                    <w:rPr>
                      <w:rFonts w:hint="default" w:ascii="Times New Roman" w:hAnsi="Times New Roman" w:cs="Times New Roman"/>
                      <w:sz w:val="28"/>
                      <w:szCs w:val="28"/>
                    </w:rPr>
                  </w:pPr>
                  <w:r>
                    <w:rPr>
                      <w:rFonts w:hint="default" w:ascii="Times New Roman" w:hAnsi="Times New Roman" w:cs="Times New Roman"/>
                      <w:sz w:val="28"/>
                      <w:szCs w:val="28"/>
                    </w:rPr>
                    <w:t>TRƯỜNG ...</w:t>
                  </w:r>
                </w:p>
                <w:p>
                  <w:pPr>
                    <w:pStyle w:val="5"/>
                    <w:keepNext w:val="0"/>
                    <w:keepLines w:val="0"/>
                    <w:widowControl/>
                    <w:suppressLineNumbers w:val="0"/>
                    <w:spacing w:line="360" w:lineRule="auto"/>
                    <w:jc w:val="center"/>
                    <w:rPr>
                      <w:rFonts w:hint="default" w:ascii="Times New Roman" w:hAnsi="Times New Roman" w:cs="Times New Roman"/>
                      <w:sz w:val="28"/>
                      <w:szCs w:val="28"/>
                    </w:rPr>
                  </w:pPr>
                  <w:r>
                    <w:rPr>
                      <w:rFonts w:hint="default" w:ascii="Times New Roman" w:hAnsi="Times New Roman" w:cs="Times New Roman"/>
                      <w:sz w:val="28"/>
                      <w:szCs w:val="28"/>
                    </w:rPr>
                    <w:t>Số: ../</w:t>
                  </w:r>
                </w:p>
              </w:tc>
              <w:tc>
                <w:tcPr>
                  <w:tcW w:w="3486" w:type="pct"/>
                  <w:tcBorders>
                    <w:top w:val="outset" w:color="auto" w:sz="6" w:space="0"/>
                    <w:left w:val="outset" w:color="auto" w:sz="6" w:space="0"/>
                    <w:bottom w:val="outset" w:color="auto" w:sz="6" w:space="0"/>
                    <w:right w:val="outset" w:color="auto" w:sz="6" w:space="0"/>
                  </w:tcBorders>
                  <w:shd w:val="clear"/>
                  <w:vAlign w:val="center"/>
                </w:tcPr>
                <w:p>
                  <w:pPr>
                    <w:pStyle w:val="5"/>
                    <w:keepNext w:val="0"/>
                    <w:keepLines w:val="0"/>
                    <w:widowControl/>
                    <w:suppressLineNumbers w:val="0"/>
                    <w:spacing w:line="360" w:lineRule="auto"/>
                    <w:jc w:val="center"/>
                    <w:rPr>
                      <w:rFonts w:hint="default" w:ascii="Times New Roman" w:hAnsi="Times New Roman" w:cs="Times New Roman"/>
                      <w:sz w:val="28"/>
                      <w:szCs w:val="28"/>
                    </w:rPr>
                  </w:pPr>
                  <w:r>
                    <w:rPr>
                      <w:rStyle w:val="6"/>
                      <w:rFonts w:hint="default" w:ascii="Times New Roman" w:hAnsi="Times New Roman" w:cs="Times New Roman"/>
                      <w:sz w:val="28"/>
                      <w:szCs w:val="28"/>
                    </w:rPr>
                    <w:t>CỘNG HOÀ XÃ HỘI CHỦ NGHĨA VIỆT NAM</w:t>
                  </w:r>
                </w:p>
                <w:p>
                  <w:pPr>
                    <w:pStyle w:val="5"/>
                    <w:keepNext w:val="0"/>
                    <w:keepLines w:val="0"/>
                    <w:widowControl/>
                    <w:suppressLineNumbers w:val="0"/>
                    <w:spacing w:line="360" w:lineRule="auto"/>
                    <w:jc w:val="center"/>
                    <w:rPr>
                      <w:rFonts w:hint="default" w:ascii="Times New Roman" w:hAnsi="Times New Roman" w:cs="Times New Roman"/>
                      <w:sz w:val="28"/>
                      <w:szCs w:val="28"/>
                    </w:rPr>
                  </w:pPr>
                  <w:r>
                    <w:rPr>
                      <w:rStyle w:val="6"/>
                      <w:rFonts w:hint="default" w:ascii="Times New Roman" w:hAnsi="Times New Roman" w:cs="Times New Roman"/>
                      <w:sz w:val="28"/>
                      <w:szCs w:val="28"/>
                    </w:rPr>
                    <w:t>Độc lập - Tự do - Hạnh phúc</w:t>
                  </w:r>
                </w:p>
                <w:p>
                  <w:pPr>
                    <w:pStyle w:val="5"/>
                    <w:keepNext w:val="0"/>
                    <w:keepLines w:val="0"/>
                    <w:widowControl/>
                    <w:suppressLineNumbers w:val="0"/>
                    <w:spacing w:line="360" w:lineRule="auto"/>
                    <w:jc w:val="right"/>
                    <w:rPr>
                      <w:rFonts w:hint="default" w:ascii="Times New Roman" w:hAnsi="Times New Roman" w:cs="Times New Roman"/>
                      <w:sz w:val="28"/>
                      <w:szCs w:val="28"/>
                    </w:rPr>
                  </w:pPr>
                  <w:r>
                    <w:rPr>
                      <w:rStyle w:val="4"/>
                      <w:rFonts w:hint="default" w:ascii="Times New Roman" w:hAnsi="Times New Roman" w:cs="Times New Roman"/>
                      <w:sz w:val="28"/>
                      <w:szCs w:val="28"/>
                    </w:rPr>
                    <w:t>..., ngày ... tháng ... năm 2023</w:t>
                  </w:r>
                </w:p>
              </w:tc>
            </w:tr>
          </w:tbl>
          <w:p>
            <w:pPr>
              <w:pStyle w:val="5"/>
              <w:keepNext w:val="0"/>
              <w:keepLines w:val="0"/>
              <w:widowControl/>
              <w:suppressLineNumbers w:val="0"/>
              <w:spacing w:line="360" w:lineRule="auto"/>
              <w:jc w:val="both"/>
              <w:rPr>
                <w:rFonts w:hint="default" w:ascii="Times New Roman" w:hAnsi="Times New Roman" w:cs="Times New Roman"/>
                <w:sz w:val="28"/>
                <w:szCs w:val="28"/>
              </w:rPr>
            </w:pPr>
          </w:p>
        </w:tc>
      </w:tr>
    </w:tbl>
    <w:p>
      <w:pPr>
        <w:pStyle w:val="5"/>
        <w:keepNext w:val="0"/>
        <w:keepLines w:val="0"/>
        <w:widowControl/>
        <w:suppressLineNumbers w:val="0"/>
        <w:spacing w:line="360" w:lineRule="auto"/>
        <w:jc w:val="center"/>
        <w:rPr>
          <w:rFonts w:hint="default" w:ascii="Times New Roman" w:hAnsi="Times New Roman" w:cs="Times New Roman"/>
          <w:sz w:val="28"/>
          <w:szCs w:val="28"/>
        </w:rPr>
      </w:pPr>
      <w:r>
        <w:rPr>
          <w:rStyle w:val="6"/>
          <w:rFonts w:hint="default" w:ascii="Times New Roman" w:hAnsi="Times New Roman" w:cs="Times New Roman"/>
          <w:sz w:val="28"/>
          <w:szCs w:val="28"/>
        </w:rPr>
        <w:t>BÁO CÁO</w:t>
      </w:r>
    </w:p>
    <w:p>
      <w:pPr>
        <w:pStyle w:val="5"/>
        <w:keepNext w:val="0"/>
        <w:keepLines w:val="0"/>
        <w:widowControl/>
        <w:suppressLineNumbers w:val="0"/>
        <w:spacing w:line="360" w:lineRule="auto"/>
        <w:jc w:val="center"/>
        <w:rPr>
          <w:rFonts w:hint="default" w:ascii="Times New Roman" w:hAnsi="Times New Roman" w:cs="Times New Roman"/>
          <w:sz w:val="28"/>
          <w:szCs w:val="28"/>
        </w:rPr>
      </w:pPr>
      <w:r>
        <w:rPr>
          <w:rFonts w:hint="default" w:ascii="Times New Roman" w:hAnsi="Times New Roman" w:cs="Times New Roman"/>
          <w:sz w:val="28"/>
          <w:szCs w:val="28"/>
        </w:rPr>
        <w:t>Thực hiện công tác pháp chế năm học 2022 - 2023</w:t>
      </w:r>
      <w:bookmarkStart w:id="0" w:name="_GoBack"/>
      <w:bookmarkEnd w:id="0"/>
    </w:p>
    <w:p>
      <w:pPr>
        <w:pStyle w:val="5"/>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Căn cứ vào Kế hoạch số...ngày 6/10/2022 của trường ... về thực hiện công tác pháp chế năm học 2022 - 2023.</w:t>
      </w:r>
    </w:p>
    <w:p>
      <w:pPr>
        <w:pStyle w:val="5"/>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Trường .... báo cáo việc thực hiện công tác pháp chế năm học 2022 - 2023 của đơn vị như sau:</w:t>
      </w:r>
    </w:p>
    <w:p>
      <w:pPr>
        <w:pStyle w:val="5"/>
        <w:keepNext w:val="0"/>
        <w:keepLines w:val="0"/>
        <w:widowControl/>
        <w:suppressLineNumbers w:val="0"/>
        <w:spacing w:line="360" w:lineRule="auto"/>
        <w:jc w:val="both"/>
        <w:rPr>
          <w:rFonts w:hint="default" w:ascii="Times New Roman" w:hAnsi="Times New Roman" w:cs="Times New Roman"/>
          <w:sz w:val="28"/>
          <w:szCs w:val="28"/>
        </w:rPr>
      </w:pPr>
      <w:r>
        <w:rPr>
          <w:rStyle w:val="6"/>
          <w:rFonts w:hint="default" w:ascii="Times New Roman" w:hAnsi="Times New Roman" w:cs="Times New Roman"/>
          <w:color w:val="000000"/>
          <w:sz w:val="28"/>
          <w:szCs w:val="28"/>
        </w:rPr>
        <w:t>I. TÌNH HÌNH CHUNG:</w:t>
      </w:r>
    </w:p>
    <w:p>
      <w:pPr>
        <w:pStyle w:val="5"/>
        <w:keepNext w:val="0"/>
        <w:keepLines w:val="0"/>
        <w:widowControl/>
        <w:suppressLineNumbers w:val="0"/>
        <w:spacing w:line="360" w:lineRule="auto"/>
        <w:jc w:val="both"/>
        <w:rPr>
          <w:rFonts w:hint="default" w:ascii="Times New Roman" w:hAnsi="Times New Roman" w:cs="Times New Roman"/>
          <w:sz w:val="28"/>
          <w:szCs w:val="28"/>
        </w:rPr>
      </w:pPr>
      <w:r>
        <w:rPr>
          <w:rStyle w:val="6"/>
          <w:rFonts w:hint="default" w:ascii="Times New Roman" w:hAnsi="Times New Roman" w:cs="Times New Roman"/>
          <w:sz w:val="28"/>
          <w:szCs w:val="28"/>
        </w:rPr>
        <w:t>1. Thuận lợi:</w:t>
      </w:r>
    </w:p>
    <w:p>
      <w:pPr>
        <w:pStyle w:val="5"/>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Công tác pháp chế đã được lãnh đạo Phòng GD&amp;ĐT ..... đôn đốc, chỉ đạo và có văn bản hướng dẫn cụ thể để thực hiện. Nhà trường có đầy đủ tài liệu về các văn bản pháp luật phục vụ cho công tác tuyên truyền, phổ biến giáo dục pháp luật.</w:t>
      </w:r>
    </w:p>
    <w:p>
      <w:pPr>
        <w:pStyle w:val="5"/>
        <w:keepNext w:val="0"/>
        <w:keepLines w:val="0"/>
        <w:widowControl/>
        <w:suppressLineNumbers w:val="0"/>
        <w:spacing w:line="360" w:lineRule="auto"/>
        <w:jc w:val="both"/>
        <w:rPr>
          <w:rFonts w:hint="default" w:ascii="Times New Roman" w:hAnsi="Times New Roman" w:cs="Times New Roman"/>
          <w:sz w:val="28"/>
          <w:szCs w:val="28"/>
        </w:rPr>
      </w:pPr>
      <w:r>
        <w:rPr>
          <w:rStyle w:val="6"/>
          <w:rFonts w:hint="default" w:ascii="Times New Roman" w:hAnsi="Times New Roman" w:cs="Times New Roman"/>
          <w:sz w:val="28"/>
          <w:szCs w:val="28"/>
        </w:rPr>
        <w:t>2. Khó khăn:</w:t>
      </w:r>
    </w:p>
    <w:p>
      <w:pPr>
        <w:pStyle w:val="5"/>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Nhà trường vẫn còn một số ít cán bộ, giáo viên vẫn chưa nhận thức sâu sắc về tầm quan trọng của công tác pháp chế, phổ biến giáo dục pháp luật trong nhà trường. Một số CB,GV,NV dạy điểm trường chưa có kết nối mạng nên việc truy cập các thông tin về công tác Pháp chế rất khó khăn.</w:t>
      </w:r>
    </w:p>
    <w:p>
      <w:pPr>
        <w:pStyle w:val="5"/>
        <w:keepNext w:val="0"/>
        <w:keepLines w:val="0"/>
        <w:widowControl/>
        <w:suppressLineNumbers w:val="0"/>
        <w:spacing w:line="360" w:lineRule="auto"/>
        <w:jc w:val="both"/>
        <w:rPr>
          <w:rFonts w:hint="default" w:ascii="Times New Roman" w:hAnsi="Times New Roman" w:cs="Times New Roman"/>
          <w:sz w:val="28"/>
          <w:szCs w:val="28"/>
        </w:rPr>
      </w:pPr>
      <w:r>
        <w:rPr>
          <w:rStyle w:val="6"/>
          <w:rFonts w:hint="default" w:ascii="Times New Roman" w:hAnsi="Times New Roman" w:cs="Times New Roman"/>
          <w:color w:val="000000"/>
          <w:sz w:val="28"/>
          <w:szCs w:val="28"/>
        </w:rPr>
        <w:t>II. CÔNG TÁC TỔ CHỨC, XÂY DỰNG VÀ THỰC HIỆN KẾ HOẠCH:</w:t>
      </w:r>
    </w:p>
    <w:p>
      <w:pPr>
        <w:pStyle w:val="5"/>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Ngay từ đầu năm học, trường đã ra Quyết định kiện toàn Ban pháp chế trường học gồm ... thành viên. Ban pháp chế của trường đã Xây dựng kế hoạch thực hiện công tác pháp chế và triển khai thực hiện đến toàn thể cán bộ, giáo viên, nhân viên toàn trường. Hàng tháng, lấy ngày họp Hội đồng sư phạm làm “Ngày pháp luật định kỳ”. Đồng thời triển khai công tác tuyên truyền, phổ biến về công tác pháp chế bằng nhiều hình thức lồng ghép như sinh hoạt chuyên môn của các Tổ chuyên môn, tổ văn phòng, các hoạt động sinh hoạt của các đoàn thể như: Ban VSTBPN, Chi đoàn…, kết hợp trong dịp kỷ niệm các ngày lễ, tết, các cuộc vận động lớn của ngành. Qua đó đã tiến hành triển khai, tuyên truyền các văn bản pháp luật, các Quy chế, Quy định của ngành... đúng kế hoạch đã đề ra.</w:t>
      </w:r>
    </w:p>
    <w:p>
      <w:pPr>
        <w:pStyle w:val="5"/>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Trong năm học, đơn vị đã tập trung tuyên truyền, phổ biến các Chỉ thị, Nghị quyết của Đảng và Nhà nước, của địa phương về giáo dục Đào tạo; những quy định của ngành, Điều lệ, Quy chế của Bộ giáo dục và Đào tạo, Nghị định, Thông tư có liên quan đến tổ chức bộ máy của ngành Giáo dục và Đào tạo, có liên quan đến quyền và lợi ích hợp pháp của cán bộ, giáo viên, nhân viên, học sinh. Luật sửa đổi bổ sung một số điều của luật giáo dục, các văn bản hướng dẫn thi hành luật và các văn bản pháp luật mới về giáo dục; luật phòng chống tham nhũng; luật khiếu nại, tố cáo; luật thanh tra; luật công chức; luật viên chức; luật thực hành tiết kiệm, chống lãng phí; luật giao thông; luật bảo vệ môi trường, Luật về phòng chống dịch bệnh… Nhà trường đã triển khai xây dựng tủ sách Pháp luật trong nhà trường.</w:t>
      </w:r>
    </w:p>
    <w:p>
      <w:pPr>
        <w:pStyle w:val="5"/>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*Tự đánh giá: Nhà trường đã triển khai xây dựng Kế hoạch và thực hiện công tác pháp chế theo đúng kế hoạch, đều các tháng trong năm học, đảm bảo đúng mục tiêu, đúng đối tượng và sử dụng đúng hình thức tuyên truyền phổ biến, phù hợp chủ trương, đường lối, quan điểm, chỉ đạo của Đảng, Nhà nước, ngành và phù hợp các phong trào, các cuộc vận động của ngành đề ra.</w:t>
      </w:r>
    </w:p>
    <w:p>
      <w:pPr>
        <w:pStyle w:val="5"/>
        <w:keepNext w:val="0"/>
        <w:keepLines w:val="0"/>
        <w:widowControl/>
        <w:suppressLineNumbers w:val="0"/>
        <w:spacing w:line="360" w:lineRule="auto"/>
        <w:jc w:val="both"/>
        <w:rPr>
          <w:rFonts w:hint="default" w:ascii="Times New Roman" w:hAnsi="Times New Roman" w:cs="Times New Roman"/>
          <w:sz w:val="28"/>
          <w:szCs w:val="28"/>
        </w:rPr>
      </w:pPr>
      <w:r>
        <w:rPr>
          <w:rStyle w:val="6"/>
          <w:rFonts w:hint="default" w:ascii="Times New Roman" w:hAnsi="Times New Roman" w:cs="Times New Roman"/>
          <w:color w:val="000000"/>
          <w:sz w:val="28"/>
          <w:szCs w:val="28"/>
        </w:rPr>
        <w:t>III VIỆC THỰC HIỆN CÔNG TÁC NÂNG CAO CHẤT LƯỢNG CÔNG TÁC PHÁP CHẾ TẠI ĐƠN VỊ:</w:t>
      </w:r>
    </w:p>
    <w:p>
      <w:pPr>
        <w:pStyle w:val="5"/>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Nhà trường đã căn cứ vào các văn bản Quy phạm pháp luật của ngành và của UBND huyện có liên quan để triển khai và hướng dẫn cụ thể đến toàn thể cán bộ quản lý, giáo viên, nhân viên. Tổ chức phổ biến kịp thời, thường xuyên các luật, các văn bản QPPL mới về giáo dục và đào tạo, các quy định pháp luật phù hợp với chức năng nhiệm vụ của từng đối tượng thuộc phạm vi quản lý của đơn vị.</w:t>
      </w:r>
    </w:p>
    <w:p>
      <w:pPr>
        <w:pStyle w:val="5"/>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Tập trung tuyên truyền nâng cao chất lượng công tác pháp chế và thực hiện tốt các nhiệm vụ năm học 2022 - 2023 của đơn vị đã đề ra, kế hoạch công tác phổ biến giáo dục pháp luật (PBGDPL) của ngành GD&amp;ĐT huyện Bắc Trà My năm học 2022 - 2023, chỉ đạo và tổ chức triển khai thực hiện “Ngày pháp luật”năm 2023.</w:t>
      </w:r>
    </w:p>
    <w:p>
      <w:pPr>
        <w:pStyle w:val="5"/>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Đã nâng cao được nhận thức của cán bộ, công chức, viên chức trong việc tìm hiểu và thực hiện luật và các văn bản quy phạm pháp luật (QPPL) có liên quan đến lĩnh vực GD&amp;ĐT. Đa số CB,GV,NV trong đơn vị đều tuân thủ và thực hiện đúng những nguyên tắc, những quy định về pháp chế để thực hiện và xây dựng môi trường giáo dục trong sạch, tuân thủ đúng hiến pháp và pháp luật.</w:t>
      </w:r>
    </w:p>
    <w:p>
      <w:pPr>
        <w:pStyle w:val="5"/>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Xây dựng và triển khai Kế hoạch công tác PBGDPL năm học 2022 - 2023, trong đó lồng ghép việc triển khai, tuyên truyền đến cán bộ, giáo viên, nhân viên về Nghị quyết 29/NQ-TW Nghị quyết 44/NQ-CP và Quyết định số 2653/QĐ-BGD&amp;ĐT và các văn bản QPPL về giáo dục mới được ban hành kèm theo Quyết định số 792/QĐ-BGD&amp;ĐT ngày 07/3/2014 của Bộ trưởng Bộ GD&amp;ĐT về triển khai “Nâng cao chất lượng công tác phổ biến giáo dục pháp luật trong nhà trường” .</w:t>
      </w:r>
      <w:r>
        <w:rPr>
          <w:rFonts w:hint="default" w:ascii="Times New Roman" w:hAnsi="Times New Roman" w:cs="Times New Roman"/>
          <w:sz w:val="28"/>
          <w:szCs w:val="28"/>
        </w:rPr>
        <w:br w:type="textWrapping"/>
      </w:r>
      <w:r>
        <w:rPr>
          <w:rFonts w:hint="default" w:ascii="Times New Roman" w:hAnsi="Times New Roman" w:cs="Times New Roman"/>
          <w:sz w:val="28"/>
          <w:szCs w:val="28"/>
        </w:rPr>
        <w:t>Trên đây là báo cáo việc thực hiện công tác pháp chế năm học 2022 - 2023 của trường .... Nhà trường rất mong được sự giúp đỡ và chỉ đạo của cấp trên để nhà trường tiếp tục thực hiện công tác pháp chế trong đơn vị được tốt hơn./.</w:t>
      </w:r>
    </w:p>
    <w:tbl>
      <w:tblPr>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3800"/>
        <w:gridCol w:w="453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279" w:type="pct"/>
            <w:tcBorders>
              <w:top w:val="outset" w:color="auto" w:sz="6" w:space="0"/>
              <w:left w:val="outset" w:color="auto" w:sz="6" w:space="0"/>
              <w:bottom w:val="outset" w:color="auto" w:sz="6" w:space="0"/>
              <w:right w:val="outset" w:color="auto" w:sz="6" w:space="0"/>
            </w:tcBorders>
            <w:shd w:val="clear"/>
            <w:vAlign w:val="center"/>
          </w:tcPr>
          <w:p>
            <w:pPr>
              <w:keepNext w:val="0"/>
              <w:keepLines w:val="0"/>
              <w:widowControl/>
              <w:suppressLineNumbers w:val="0"/>
              <w:spacing w:line="360" w:lineRule="auto"/>
              <w:jc w:val="left"/>
              <w:rPr>
                <w:rFonts w:hint="default" w:ascii="Times New Roman" w:hAnsi="Times New Roman" w:cs="Times New Roman"/>
                <w:sz w:val="28"/>
                <w:szCs w:val="28"/>
              </w:rPr>
            </w:pPr>
            <w:r>
              <w:rPr>
                <w:rFonts w:hint="default" w:ascii="Times New Roman" w:hAnsi="Times New Roman" w:eastAsia="SimSun" w:cs="Times New Roman"/>
                <w:kern w:val="0"/>
                <w:sz w:val="28"/>
                <w:szCs w:val="28"/>
                <w:lang w:val="en-US" w:eastAsia="zh-CN" w:bidi="ar"/>
              </w:rPr>
              <w:t>Nơi nhận:</w:t>
            </w:r>
            <w:r>
              <w:rPr>
                <w:rFonts w:hint="default" w:ascii="Times New Roman" w:hAnsi="Times New Roman" w:eastAsia="SimSun" w:cs="Times New Roman"/>
                <w:kern w:val="0"/>
                <w:sz w:val="28"/>
                <w:szCs w:val="28"/>
                <w:lang w:val="en-US" w:eastAsia="zh-CN" w:bidi="ar"/>
              </w:rPr>
              <w:br w:type="textWrapping"/>
            </w:r>
            <w:r>
              <w:rPr>
                <w:rFonts w:hint="default" w:ascii="Times New Roman" w:hAnsi="Times New Roman" w:eastAsia="SimSun" w:cs="Times New Roman"/>
                <w:kern w:val="0"/>
                <w:sz w:val="28"/>
                <w:szCs w:val="28"/>
                <w:lang w:val="en-US" w:eastAsia="zh-CN" w:bidi="ar"/>
              </w:rPr>
              <w:t>- Phòng GD&amp;ĐT (để b/c);</w:t>
            </w:r>
            <w:r>
              <w:rPr>
                <w:rFonts w:hint="default" w:ascii="Times New Roman" w:hAnsi="Times New Roman" w:eastAsia="SimSun" w:cs="Times New Roman"/>
                <w:kern w:val="0"/>
                <w:sz w:val="28"/>
                <w:szCs w:val="28"/>
                <w:lang w:val="en-US" w:eastAsia="zh-CN" w:bidi="ar"/>
              </w:rPr>
              <w:br w:type="textWrapping"/>
            </w:r>
            <w:r>
              <w:rPr>
                <w:rFonts w:hint="default" w:ascii="Times New Roman" w:hAnsi="Times New Roman" w:eastAsia="SimSun" w:cs="Times New Roman"/>
                <w:kern w:val="0"/>
                <w:sz w:val="28"/>
                <w:szCs w:val="28"/>
                <w:lang w:val="en-US" w:eastAsia="zh-CN" w:bidi="ar"/>
              </w:rPr>
              <w:t>- Lưu VT./.</w:t>
            </w:r>
          </w:p>
        </w:tc>
        <w:tc>
          <w:tcPr>
            <w:tcW w:w="2720" w:type="pct"/>
            <w:tcBorders>
              <w:top w:val="outset" w:color="auto" w:sz="6" w:space="0"/>
              <w:left w:val="outset" w:color="auto" w:sz="6" w:space="0"/>
              <w:bottom w:val="outset" w:color="auto" w:sz="6" w:space="0"/>
              <w:right w:val="outset" w:color="auto" w:sz="6" w:space="0"/>
            </w:tcBorders>
            <w:shd w:val="clear"/>
            <w:vAlign w:val="center"/>
          </w:tcPr>
          <w:p>
            <w:pPr>
              <w:pStyle w:val="5"/>
              <w:keepNext w:val="0"/>
              <w:keepLines w:val="0"/>
              <w:widowControl/>
              <w:suppressLineNumbers w:val="0"/>
              <w:spacing w:line="360" w:lineRule="auto"/>
              <w:rPr>
                <w:rFonts w:hint="default" w:ascii="Times New Roman" w:hAnsi="Times New Roman" w:cs="Times New Roman"/>
                <w:sz w:val="28"/>
                <w:szCs w:val="28"/>
              </w:rPr>
            </w:pPr>
            <w:r>
              <w:rPr>
                <w:rFonts w:hint="default" w:ascii="Times New Roman" w:hAnsi="Times New Roman" w:cs="Times New Roman"/>
                <w:sz w:val="28"/>
                <w:szCs w:val="28"/>
              </w:rPr>
              <w:t>Hiệu trưởng</w:t>
            </w:r>
          </w:p>
          <w:p>
            <w:pPr>
              <w:pStyle w:val="5"/>
              <w:keepNext w:val="0"/>
              <w:keepLines w:val="0"/>
              <w:widowControl/>
              <w:suppressLineNumbers w:val="0"/>
              <w:spacing w:line="360" w:lineRule="auto"/>
              <w:rPr>
                <w:rFonts w:hint="default" w:ascii="Times New Roman" w:hAnsi="Times New Roman" w:cs="Times New Roman"/>
                <w:sz w:val="28"/>
                <w:szCs w:val="28"/>
              </w:rPr>
            </w:pPr>
            <w:r>
              <w:rPr>
                <w:rFonts w:hint="default" w:ascii="Times New Roman" w:hAnsi="Times New Roman" w:cs="Times New Roman"/>
                <w:sz w:val="28"/>
                <w:szCs w:val="28"/>
              </w:rPr>
              <w:t>( Ký và ghi rõ họ tên) </w:t>
            </w:r>
          </w:p>
        </w:tc>
      </w:tr>
    </w:tbl>
    <w:p>
      <w:pPr>
        <w:spacing w:line="360" w:lineRule="auto"/>
        <w:rPr>
          <w:rFonts w:hint="default" w:ascii="Times New Roman" w:hAnsi="Times New Roman" w:cs="Times New Roman"/>
          <w:sz w:val="28"/>
          <w:szCs w:val="28"/>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 w:name="Script MT Bold">
    <w:panose1 w:val="03040602040607080904"/>
    <w:charset w:val="00"/>
    <w:family w:val="auto"/>
    <w:pitch w:val="default"/>
    <w:sig w:usb0="00000003" w:usb1="00000000" w:usb2="00000000" w:usb3="00000000" w:csb0="2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EC0DFB"/>
    <w:rsid w:val="1CEC0D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Emphasis"/>
    <w:basedOn w:val="2"/>
    <w:qFormat/>
    <w:uiPriority w:val="0"/>
    <w:rPr>
      <w:i/>
      <w:iCs/>
    </w:rPr>
  </w:style>
  <w:style w:type="paragraph" w:styleId="5">
    <w:name w:val="Normal (Web)"/>
    <w:uiPriority w:val="0"/>
    <w:pPr>
      <w:spacing w:before="0" w:beforeAutospacing="1" w:after="0" w:afterAutospacing="1"/>
      <w:ind w:left="0" w:right="0"/>
      <w:jc w:val="left"/>
    </w:pPr>
    <w:rPr>
      <w:kern w:val="0"/>
      <w:sz w:val="24"/>
      <w:szCs w:val="24"/>
      <w:lang w:val="en-US" w:eastAsia="zh-CN" w:bidi="ar"/>
    </w:rPr>
  </w:style>
  <w:style w:type="character" w:styleId="6">
    <w:name w:val="Strong"/>
    <w:basedOn w:val="2"/>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Office_11.2.0.11536_F1E327BC-269C-435d-A152-05C5408002CA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2023-04-25T01:10:00Z</dcterms:created>
  <dc:creator>Nhung Dương</dc:creator>
  <cp:lastModifiedBy>Nhung Dương</cp:lastModifiedBy>
  <dcterms:modified xsi:type="dcterms:W3CDTF">2023-04-26T06:56:03Z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1033-11.2.0.11536</vt:lpwstr>
  </property>
  <property fmtid="{D5CDD505-2E9C-101B-9397-08002B2CF9AE}" pid="3" name="ICV">
    <vt:lpwstr>A2431E0512424A43BE3C01489643508C</vt:lpwstr>
  </property>
</Properties>
</file>