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2AAD" w14:textId="77777777" w:rsidR="00A52E68" w:rsidRPr="00A52E68" w:rsidRDefault="00A52E68" w:rsidP="00A52E68">
      <w:pPr>
        <w:spacing w:after="0" w:line="240" w:lineRule="auto"/>
        <w:jc w:val="both"/>
        <w:outlineLvl w:val="1"/>
        <w:rPr>
          <w:rFonts w:eastAsia="Times New Roman"/>
          <w:b/>
          <w:bCs/>
          <w:kern w:val="0"/>
          <w:sz w:val="36"/>
          <w:szCs w:val="36"/>
          <w:lang w:eastAsia="en-GB"/>
          <w14:ligatures w14:val="none"/>
        </w:rPr>
      </w:pPr>
      <w:r w:rsidRPr="00A52E68">
        <w:rPr>
          <w:rFonts w:eastAsia="Times New Roman"/>
          <w:b/>
          <w:bCs/>
          <w:color w:val="E03E2D"/>
          <w:kern w:val="0"/>
          <w:sz w:val="36"/>
          <w:szCs w:val="36"/>
          <w:lang w:eastAsia="en-GB"/>
          <w14:ligatures w14:val="none"/>
        </w:rPr>
        <w:t>1. Mẫu Báo cáo kết quả Bồi dưỡng thường xuyên giáo viên - Mẫu số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89"/>
        <w:gridCol w:w="5337"/>
      </w:tblGrid>
      <w:tr w:rsidR="00A52E68" w:rsidRPr="00A52E68" w14:paraId="03F1FE3B" w14:textId="77777777" w:rsidTr="00A52E68">
        <w:trPr>
          <w:tblCellSpacing w:w="15" w:type="dxa"/>
        </w:trPr>
        <w:tc>
          <w:tcPr>
            <w:tcW w:w="4740" w:type="dxa"/>
            <w:vAlign w:val="center"/>
            <w:hideMark/>
          </w:tcPr>
          <w:p w14:paraId="758AE205" w14:textId="77777777" w:rsidR="00A52E68" w:rsidRPr="00A52E68" w:rsidRDefault="00A52E68" w:rsidP="00A52E68">
            <w:pPr>
              <w:spacing w:after="0" w:line="240" w:lineRule="auto"/>
              <w:jc w:val="center"/>
              <w:rPr>
                <w:rFonts w:eastAsia="Times New Roman"/>
                <w:kern w:val="0"/>
                <w:lang w:eastAsia="en-GB"/>
                <w14:ligatures w14:val="none"/>
              </w:rPr>
            </w:pPr>
            <w:r w:rsidRPr="00A52E68">
              <w:rPr>
                <w:rFonts w:eastAsia="Times New Roman"/>
                <w:kern w:val="0"/>
                <w:lang w:eastAsia="en-GB"/>
                <w14:ligatures w14:val="none"/>
              </w:rPr>
              <w:t>TRƯỜNG TH.........</w:t>
            </w:r>
            <w:r w:rsidRPr="00A52E68">
              <w:rPr>
                <w:rFonts w:eastAsia="Times New Roman"/>
                <w:kern w:val="0"/>
                <w:lang w:eastAsia="en-GB"/>
                <w14:ligatures w14:val="none"/>
              </w:rPr>
              <w:br/>
              <w:t>KHỐI 2+3</w:t>
            </w:r>
          </w:p>
        </w:tc>
        <w:tc>
          <w:tcPr>
            <w:tcW w:w="7185" w:type="dxa"/>
            <w:vAlign w:val="center"/>
            <w:hideMark/>
          </w:tcPr>
          <w:p w14:paraId="6C0DDC57" w14:textId="77777777" w:rsidR="00A52E68" w:rsidRPr="00A52E68" w:rsidRDefault="00A52E68" w:rsidP="00A52E68">
            <w:pPr>
              <w:spacing w:after="0" w:line="240" w:lineRule="auto"/>
              <w:jc w:val="center"/>
              <w:rPr>
                <w:rFonts w:eastAsia="Times New Roman"/>
                <w:kern w:val="0"/>
                <w:lang w:eastAsia="en-GB"/>
                <w14:ligatures w14:val="none"/>
              </w:rPr>
            </w:pPr>
            <w:r w:rsidRPr="00A52E68">
              <w:rPr>
                <w:rFonts w:eastAsia="Times New Roman"/>
                <w:kern w:val="0"/>
                <w:lang w:eastAsia="en-GB"/>
                <w14:ligatures w14:val="none"/>
              </w:rPr>
              <w:t>CỘNG HÒA XÃ HỘI CHỦ NGHĨA VIỆT NAM</w:t>
            </w:r>
            <w:r w:rsidRPr="00A52E68">
              <w:rPr>
                <w:rFonts w:eastAsia="Times New Roman"/>
                <w:kern w:val="0"/>
                <w:lang w:eastAsia="en-GB"/>
                <w14:ligatures w14:val="none"/>
              </w:rPr>
              <w:br/>
              <w:t>Độc lập – Tự do – Hạnh phúc</w:t>
            </w:r>
          </w:p>
          <w:p w14:paraId="6ACADFA0" w14:textId="77777777" w:rsidR="00A52E68" w:rsidRPr="00A52E68" w:rsidRDefault="00A52E68" w:rsidP="00A52E68">
            <w:pPr>
              <w:spacing w:after="0" w:line="240" w:lineRule="auto"/>
              <w:jc w:val="center"/>
              <w:rPr>
                <w:rFonts w:eastAsia="Times New Roman"/>
                <w:kern w:val="0"/>
                <w:lang w:eastAsia="en-GB"/>
                <w14:ligatures w14:val="none"/>
              </w:rPr>
            </w:pPr>
            <w:r w:rsidRPr="00A52E68">
              <w:rPr>
                <w:rFonts w:eastAsia="Times New Roman"/>
                <w:kern w:val="0"/>
                <w:lang w:eastAsia="en-GB"/>
                <w14:ligatures w14:val="none"/>
              </w:rPr>
              <w:t>......, ngày..... tháng.... năm 2021</w:t>
            </w:r>
          </w:p>
        </w:tc>
      </w:tr>
    </w:tbl>
    <w:p w14:paraId="75B2CFB5" w14:textId="77777777" w:rsidR="00A52E68" w:rsidRPr="00A52E68" w:rsidRDefault="00A52E68" w:rsidP="00A52E68">
      <w:pPr>
        <w:spacing w:after="0" w:line="240" w:lineRule="auto"/>
        <w:jc w:val="center"/>
        <w:rPr>
          <w:rFonts w:eastAsia="Times New Roman"/>
          <w:kern w:val="0"/>
          <w:lang w:eastAsia="en-GB"/>
          <w14:ligatures w14:val="none"/>
        </w:rPr>
      </w:pPr>
      <w:r w:rsidRPr="00A52E68">
        <w:rPr>
          <w:rFonts w:eastAsia="Times New Roman"/>
          <w:b/>
          <w:bCs/>
          <w:kern w:val="0"/>
          <w:lang w:eastAsia="en-GB"/>
          <w14:ligatures w14:val="none"/>
        </w:rPr>
        <w:t>BÁO CÁO KẾT QUẢ THỰC HIỆN</w:t>
      </w:r>
      <w:r w:rsidRPr="00A52E68">
        <w:rPr>
          <w:rFonts w:eastAsia="Times New Roman"/>
          <w:kern w:val="0"/>
          <w:lang w:eastAsia="en-GB"/>
          <w14:ligatures w14:val="none"/>
        </w:rPr>
        <w:br/>
      </w:r>
      <w:r w:rsidRPr="00A52E68">
        <w:rPr>
          <w:rFonts w:eastAsia="Times New Roman"/>
          <w:b/>
          <w:bCs/>
          <w:kern w:val="0"/>
          <w:lang w:eastAsia="en-GB"/>
          <w14:ligatures w14:val="none"/>
        </w:rPr>
        <w:t>Kế hoạch tự bồi dưỡng thường xuyên giáo viên Tiểu học</w:t>
      </w:r>
      <w:r w:rsidRPr="00A52E68">
        <w:rPr>
          <w:rFonts w:eastAsia="Times New Roman"/>
          <w:kern w:val="0"/>
          <w:lang w:eastAsia="en-GB"/>
          <w14:ligatures w14:val="none"/>
        </w:rPr>
        <w:br/>
      </w:r>
      <w:r w:rsidRPr="00A52E68">
        <w:rPr>
          <w:rFonts w:eastAsia="Times New Roman"/>
          <w:b/>
          <w:bCs/>
          <w:kern w:val="0"/>
          <w:lang w:eastAsia="en-GB"/>
          <w14:ligatures w14:val="none"/>
        </w:rPr>
        <w:t>Năm học 2020 - 2021</w:t>
      </w:r>
    </w:p>
    <w:p w14:paraId="67D74E62"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Họ và tên giáo viên: .................................. Giới tính:.......</w:t>
      </w:r>
    </w:p>
    <w:p w14:paraId="49E6FAB7"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Chức danh nghề nghiệp: Giáo viên</w:t>
      </w:r>
    </w:p>
    <w:p w14:paraId="3D2D14A6"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Đơn vị công tác: Trường Tiểu học.................................</w:t>
      </w:r>
    </w:p>
    <w:p w14:paraId="057DF9CD"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Nhiệm vụ được giao: Giáo viên giảng dạy</w:t>
      </w:r>
    </w:p>
    <w:p w14:paraId="4CE4EA9D"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b/>
          <w:bCs/>
          <w:kern w:val="0"/>
          <w:lang w:eastAsia="en-GB"/>
          <w14:ligatures w14:val="none"/>
        </w:rPr>
        <w:t>I. TÌNH HÌNH HIỆN TẠI</w:t>
      </w:r>
    </w:p>
    <w:p w14:paraId="05096B45"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1. Thuận lợi:</w:t>
      </w:r>
    </w:p>
    <w:p w14:paraId="5564EE90"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Các tài liệu về bồi dưỡng thường xuyên được cung cấp đầy đủ trên các trang mạng và thư viện của nhà trường, giúp giáo viên tiếp cận và sử dụng dễ dàng.</w:t>
      </w:r>
    </w:p>
    <w:p w14:paraId="1C20E281"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Hiệu trưởng luôn quan tâm, theo dõi và kiểm tra quá trình tự học, tự bồi dưỡng của cán bộ, giáo viên để đảm bảo chất lượng.</w:t>
      </w:r>
    </w:p>
    <w:p w14:paraId="349E40B0"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Tổ chuyên môn có kế hoạch bồi dưỡng thường xuyên kịp thời và hướng dẫn giáo viên lựa chọn mô đun phù hợp với từng cá nhân.</w:t>
      </w:r>
    </w:p>
    <w:p w14:paraId="362460E7"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Giáo viên có ý thức tự học và tự bồi dưỡng để nâng cao trình độ chuyên môn.</w:t>
      </w:r>
    </w:p>
    <w:p w14:paraId="2CA643E7"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2. Khó khăn:</w:t>
      </w:r>
    </w:p>
    <w:p w14:paraId="0187C16D"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Kinh nghiệm của giáo viên trong hoạt động bồi dưỡng thường xuyên còn ít, gây khó khăn trong việc lựa chọn mô đun phù hợp để lập kế hoạch tự bồi dưỡng.</w:t>
      </w:r>
    </w:p>
    <w:p w14:paraId="5014112B"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Mặc dù tài liệu phục vụ cho bồi dưỡng khá phong phú, nhưng việc tự học và tự bồi dưỡng qua các mô đun vẫn còn mắc phải một số khó khăn và lúng túng.</w:t>
      </w:r>
    </w:p>
    <w:p w14:paraId="2CE37CA9"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b/>
          <w:bCs/>
          <w:kern w:val="0"/>
          <w:lang w:eastAsia="en-GB"/>
          <w14:ligatures w14:val="none"/>
        </w:rPr>
        <w:t>II. KẾT QUẢ ĐẠT ĐƯỢC:</w:t>
      </w:r>
    </w:p>
    <w:p w14:paraId="2E321CC3"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1. Nội dung 1:</w:t>
      </w:r>
    </w:p>
    <w:p w14:paraId="5386359D"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1.1. Thời lượng bồi dưỡng: 40 tiết/năm học</w:t>
      </w:r>
    </w:p>
    <w:p w14:paraId="5EC39A88"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1.2. Hình thức bồi dưỡng:</w:t>
      </w:r>
    </w:p>
    <w:p w14:paraId="110C2CB9" w14:textId="77777777" w:rsidR="00A52E68" w:rsidRPr="00A52E68" w:rsidRDefault="00A52E68" w:rsidP="00A52E68">
      <w:pPr>
        <w:numPr>
          <w:ilvl w:val="0"/>
          <w:numId w:val="1"/>
        </w:num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Tự đọc và nghiên cứu tài liệu.</w:t>
      </w:r>
    </w:p>
    <w:p w14:paraId="1B1C7C77" w14:textId="77777777" w:rsidR="00A52E68" w:rsidRPr="00A52E68" w:rsidRDefault="00A52E68" w:rsidP="00A52E68">
      <w:pPr>
        <w:numPr>
          <w:ilvl w:val="0"/>
          <w:numId w:val="1"/>
        </w:num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Học tập trung trong 1 ngày.</w:t>
      </w:r>
    </w:p>
    <w:p w14:paraId="2EDFB11B"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1.3. Tự đánh giá</w:t>
      </w:r>
    </w:p>
    <w:p w14:paraId="569A2469"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Ưu điểm:</w:t>
      </w:r>
    </w:p>
    <w:p w14:paraId="7273B48C"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Tham gia đầy đủ các buổi học tập chính trị và tiếp thu nghị quyết của Đảng, tỉnh, huyện về nhiệm vụ kinh tế-xã hội, quan điểm đường lối phát triển giáo dục và đào tạo.</w:t>
      </w:r>
    </w:p>
    <w:p w14:paraId="5BE247FB"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Thực hiện tốt nhiệm vụ năm học theo chỉ thị của Bộ GD&amp;ĐT, Uỷ ban nhân dân tỉnh và huyện, nội dung về đáp ứng yêu cầu thực hiện nhiệm vụ của Sở GD&amp;ĐT và Phòng GD&amp;ĐT, các văn bản chỉ đạo của ngành.</w:t>
      </w:r>
    </w:p>
    <w:p w14:paraId="12F06265"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Học tập và làm theo tư tưởng, đạo đức phong cách Hồ Chí Minh về trung thực, trách nhiệm, gắn bó với nhân dân, đoàn kết xây dựng Đảng trong sạch, vững mạnh. Tích cực học tập và áp dụng vào công việc hằng ngày từ những việc làm nhỏ nhất.</w:t>
      </w:r>
    </w:p>
    <w:p w14:paraId="2AFB79FC"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Thường xuyên học hỏi, nghiên cứu tài liệu, trao đổi với đồng nghiệp để nâng cao trình độ, năng lực chuyên môn của bản thân.</w:t>
      </w:r>
    </w:p>
    <w:p w14:paraId="0C83825B"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Nhược điểm:</w:t>
      </w:r>
    </w:p>
    <w:p w14:paraId="2C2C8D50"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Còn một số công việc chưa đạt hiệu quả cao khi áp dụng tư tưởng đạo đức phong cách của Bác vào thực tế.</w:t>
      </w:r>
    </w:p>
    <w:p w14:paraId="44360F01"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2. Nội dung 2:</w:t>
      </w:r>
    </w:p>
    <w:p w14:paraId="68EA6424"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2.1. Thời lượng bồi dưỡng: 40 tiết/năm học</w:t>
      </w:r>
    </w:p>
    <w:p w14:paraId="03109D90"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lastRenderedPageBreak/>
        <w:t>2.2. Hình thức bồi dưỡng:</w:t>
      </w:r>
    </w:p>
    <w:p w14:paraId="2F7940AE"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Tham gia lớp học bồi dưỡng tập trung do PGD&amp;ĐT tổ chức.</w:t>
      </w:r>
    </w:p>
    <w:p w14:paraId="59B322DC"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Bồi dưỡng tại trường thông qua hoạt động sinh hoạt chuyên môn.</w:t>
      </w:r>
    </w:p>
    <w:p w14:paraId="484D45FC"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Tự bồi dưỡng thông qua các tài liệu, website, trang mạng Trường học kết nối.</w:t>
      </w:r>
    </w:p>
    <w:p w14:paraId="5782BC3F"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2.3. Tự đánh giá</w:t>
      </w:r>
    </w:p>
    <w:p w14:paraId="4D7CA5B6"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Ưu điểm:</w:t>
      </w:r>
    </w:p>
    <w:p w14:paraId="41EE1561"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Tích cực tham gia lớp bồi dưỡng tập trung do PGD&amp;ĐT tổ chức, cũng như tham gia sinh hoạt chuyên môn tại nhà trường. Tự học bổ sung kiến thức thông qua các tài liệu, trang mạng Trường học kết nối. Thực hiện đúng kế hoạch năm học của PGD&amp;ĐT, của nhà trường. Đưa phương pháp dạy học tích cực vào quá trình giảng dạy, tăng cường tính tự giác, tích cực, chủ động học tập của cá nhân và phối hợp học tập hợp tác. Dạy học tích hợp kĩ năng sống, như an toàn giao thông, biển đảo vào các môn học.</w:t>
      </w:r>
    </w:p>
    <w:p w14:paraId="65B6F10B"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Nhược điểm:</w:t>
      </w:r>
    </w:p>
    <w:p w14:paraId="364A25CA"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Kết quả của tổ chức dạy học thông qua tổ chức các hoạt động học tập của học sinh, rèn luyện phương pháp tự học cho học sinh chưa đạt hiệu quả cao.</w:t>
      </w:r>
    </w:p>
    <w:p w14:paraId="55987459"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3. Nội dung 3:</w:t>
      </w:r>
    </w:p>
    <w:p w14:paraId="54B45C7D"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Mô đun GVPT 5 - Thông tư số 17/2019/TT-BGD&amp;ĐT với nội dung Sử dụng phương pháp dạy học và giáo dục phát triển phẩm chất, năng lực học sinh.</w:t>
      </w:r>
    </w:p>
    <w:p w14:paraId="264CFF4E"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3.1. Thời lượng bồi dưỡng: 40 tiết/năm học</w:t>
      </w:r>
    </w:p>
    <w:p w14:paraId="72EB0948"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3.2. Hình thức bồi dưỡng:</w:t>
      </w:r>
    </w:p>
    <w:p w14:paraId="3DD006F8"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Bồi dưỡng tại nhà trường thông qua sinh hoạt chuyên môn.</w:t>
      </w:r>
    </w:p>
    <w:p w14:paraId="70A81CA7"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Tự bồi dưỡng thông qua các tài liệu, trang mạng Trường học kết nối.</w:t>
      </w:r>
    </w:p>
    <w:p w14:paraId="7C601439"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3.3. Tự đánh giá</w:t>
      </w:r>
    </w:p>
    <w:p w14:paraId="0CF4BBBB"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Ưu điểm: </w:t>
      </w:r>
    </w:p>
    <w:p w14:paraId="23D2B380"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Ưu điểm của phương pháp bồi dưỡng tự giác là nhận thức được rằng đổi mới phương pháp dạy học đòi hỏi các điều kiện thích hợp về phương tiện, cơ sở vật chất, tổ chức dạy học và quản lý. Điều này yêu cầu mỗi giáo viên phải xác định các phương hướng riêng để cải tiến phương pháp dạy học dựa trên kinh nghiệm của mình. Đặc biệt, phương pháp dạy học cần phát huy tính tích cực, tự lực và sáng tạo, phát triển năng lực hành động, năng lực cộng tác làm việc của học sinh. Điều này là xu hướng tất yếu trong cải cách phương pháp dạy học ở mỗi nhà trường.</w:t>
      </w:r>
    </w:p>
    <w:p w14:paraId="653D02AD"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Ngoài ra, cần phát huy tính tích cực, tự giác, chủ động của học sinh, hình thành và phát triển năng lực tự học bằng cách sử dụng sách giáo khoa, tìm kiếm thông tin và ghi chép. Trên cơ sở đó, học sinh có thể trau dồi các phẩm chất linh hoạt, độc lập, sáng tạo của tư duy. Việc sử dụng phương pháp dạy học cần phải gắn chặt với các hình thức tổ chức dạy học, đảm bảo nguyên tắc "học sinh tự mình hoàn thành nhiệm vụ nhận thức với sự tổ chức, hướng dẫn của giáo viên".</w:t>
      </w:r>
    </w:p>
    <w:p w14:paraId="709C8421"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Việc đổi mới phương pháp dạy học theo định hướng phát triển năng lực thể hiện qua bốn đặc trưng cơ bản sau:</w:t>
      </w:r>
    </w:p>
    <w:p w14:paraId="3F85EBA9"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Giáo viên đóng vai trò là người tổ chức và chỉ đạo học sinh tiến hành các hoạt động học tập để phát hiện kiến thức mới, vận dụng sáng tạo kiến thức đã biết vào các tình huống học tập hoặc tình huống thực tiễn.</w:t>
      </w:r>
    </w:p>
    <w:p w14:paraId="0FAE8E09"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Tập trung rèn luyện cho học sinh biết khai thác sách giáo khoa và các tài liệu học tập, biết cách tự tìm kiếm lại những kiến thức đã có, suy luận để tìm tòi và phát hiện kiến thức mới.</w:t>
      </w:r>
    </w:p>
    <w:p w14:paraId="368BA85E"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Tăng cường phối hợp học tập cá nhân với học tập hợp tác, lớp học trở thành môi trường giao tiếp giữa giáo viên và học sinh, cũng như giữa các học sinh.</w:t>
      </w:r>
    </w:p>
    <w:p w14:paraId="26C6E15C"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Rèn luyện kỹ năng tự đánh giá và đánh giá lẫn nhau của học sinh với nhiều hình thức khác nhau, như theo lời giải/đáp án mẫu hoặc theo hướng dẫn.</w:t>
      </w:r>
    </w:p>
    <w:p w14:paraId="36C05DA4"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Ngoài ra, giáo viên cần biết vận dụng phương pháp và kĩ thuật dạy học tích cực vào việc giảng dạy các môn học và soạn kế hoạch bài học thể hiện rõ việc tăng cường giáo dục kĩ năng sống cho học sinh tiểu học.</w:t>
      </w:r>
    </w:p>
    <w:p w14:paraId="0CD5208B"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Nhược điểm:</w:t>
      </w:r>
    </w:p>
    <w:p w14:paraId="674E1E4E"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lastRenderedPageBreak/>
        <w:t>- Việc áp dụng phương pháp, kĩ thuật dạy học tích cực vào các môn học chưa đạt hiệu quả cao.</w:t>
      </w:r>
    </w:p>
    <w:p w14:paraId="3AED7DD0"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Chưa có sự chú trọng đầy đủ đến việc rèn luyện kỹ năng tự đánh giá và đánh giá lẫn nhau của học sinh với nhiều hình thức khác nhau.</w:t>
      </w:r>
    </w:p>
    <w:p w14:paraId="4400687B"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b/>
          <w:bCs/>
          <w:kern w:val="0"/>
          <w:lang w:eastAsia="en-GB"/>
          <w14:ligatures w14:val="none"/>
        </w:rPr>
        <w:t>III. NHỮNG KINH NGHIỆM SẼ ÁP DỤNG VÀO THỰC TIỄN GIẢNG DẠY VÀ GIÁO DỤC TẠI ĐƠN VỊ:</w:t>
      </w:r>
    </w:p>
    <w:p w14:paraId="5EB5214E"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Vận dụng phương pháp dạy học tích cực vào các môn học ở tiểu học.</w:t>
      </w:r>
    </w:p>
    <w:p w14:paraId="65CB9961"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Thường xuyên tích hợp kĩ năng sống vào các bài học.</w:t>
      </w:r>
    </w:p>
    <w:p w14:paraId="4EC81B98"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Tạo môi trường trường học thân thiện về mặt vật chất và tinh thần.</w:t>
      </w:r>
    </w:p>
    <w:p w14:paraId="6DD76BA2"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Soạn kế hoạch bài học thể hiện rõ việc tăng cường giáo dục kĩ năng sống cho học sinh tiểu học.</w:t>
      </w:r>
    </w:p>
    <w:p w14:paraId="7C4928BF"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b/>
          <w:bCs/>
          <w:kern w:val="0"/>
          <w:lang w:eastAsia="en-GB"/>
          <w14:ligatures w14:val="none"/>
        </w:rPr>
        <w:t>IV. NHỮNG THÁCH THỨC VÀ ĐỀ XUẤT VỀ CÁCH TỔ CHỨC ĐÀO TẠO NHẰM GIẢI QUYẾT NHỮNG THÁCH THỨC ĐÓ</w:t>
      </w:r>
    </w:p>
    <w:p w14:paraId="1DAD342E"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Tổ chức các khóa đào tạo, chuyên đề, buổi tọa đàm thường xuyên để giáo viên có cơ hội trao đổi, học hỏi và trau dồi kiến thức.</w:t>
      </w:r>
    </w:p>
    <w:p w14:paraId="18B787E1"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Đề xuất và thực hiện các kế hoạch bài học có tính thực tiễn cao, phù hợp với đặc thù của từng lớp và học sinh.</w:t>
      </w:r>
    </w:p>
    <w:p w14:paraId="53E47AEF"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Tăng cường giám sát và đánh giá chất lượng giảng dạy của giáo viên để từ đó đề xuất các biện pháp cải tiến phù hợp.</w:t>
      </w:r>
    </w:p>
    <w:p w14:paraId="7F4D0580"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Đẩy mạnh sử dụng các công nghệ giáo dục hiện đại nhằm nâng cao hiệu quả giảng dạy và học tập.</w:t>
      </w:r>
    </w:p>
    <w:p w14:paraId="48D9082B"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b/>
          <w:bCs/>
          <w:kern w:val="0"/>
          <w:lang w:eastAsia="en-GB"/>
          <w14:ligatures w14:val="none"/>
        </w:rPr>
        <w:t>V. KẾT QUẢ ĐÁNH GIÁ, XẾP LOẠI BDTX</w:t>
      </w:r>
    </w:p>
    <w:p w14:paraId="491B3F73"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Hoàn thành tốt kế hoạch tự bồi dưỡng thường xuyên năm học 2020 - 2021.</w:t>
      </w:r>
    </w:p>
    <w:tbl>
      <w:tblPr>
        <w:tblW w:w="4884"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20"/>
        <w:gridCol w:w="719"/>
        <w:gridCol w:w="720"/>
        <w:gridCol w:w="720"/>
        <w:gridCol w:w="980"/>
        <w:gridCol w:w="752"/>
        <w:gridCol w:w="590"/>
      </w:tblGrid>
      <w:tr w:rsidR="00A52E68" w:rsidRPr="00A52E68" w14:paraId="05DD8D5A" w14:textId="77777777" w:rsidTr="00A52E68">
        <w:trPr>
          <w:tblCellSpacing w:w="0" w:type="dxa"/>
        </w:trPr>
        <w:tc>
          <w:tcPr>
            <w:tcW w:w="2451" w:type="pct"/>
            <w:vMerge w:val="restart"/>
            <w:tcBorders>
              <w:top w:val="outset" w:sz="6" w:space="0" w:color="auto"/>
              <w:left w:val="outset" w:sz="6" w:space="0" w:color="auto"/>
              <w:bottom w:val="outset" w:sz="6" w:space="0" w:color="auto"/>
              <w:right w:val="outset" w:sz="6" w:space="0" w:color="auto"/>
            </w:tcBorders>
            <w:vAlign w:val="center"/>
            <w:hideMark/>
          </w:tcPr>
          <w:p w14:paraId="355DF2D9"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KẾT QUẢ ĐÁNH GIÁ</w:t>
            </w:r>
          </w:p>
        </w:tc>
        <w:tc>
          <w:tcPr>
            <w:tcW w:w="2540" w:type="pct"/>
            <w:gridSpan w:val="6"/>
            <w:tcBorders>
              <w:top w:val="outset" w:sz="6" w:space="0" w:color="auto"/>
              <w:left w:val="outset" w:sz="6" w:space="0" w:color="auto"/>
              <w:bottom w:val="outset" w:sz="6" w:space="0" w:color="auto"/>
              <w:right w:val="outset" w:sz="6" w:space="0" w:color="auto"/>
            </w:tcBorders>
            <w:vAlign w:val="center"/>
            <w:hideMark/>
          </w:tcPr>
          <w:p w14:paraId="703A4107"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Cả năm</w:t>
            </w:r>
          </w:p>
        </w:tc>
      </w:tr>
      <w:tr w:rsidR="00A52E68" w:rsidRPr="00A52E68" w14:paraId="388A782B" w14:textId="77777777" w:rsidTr="00A52E6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846713" w14:textId="77777777" w:rsidR="00A52E68" w:rsidRPr="00A52E68" w:rsidRDefault="00A52E68" w:rsidP="00A52E68">
            <w:pPr>
              <w:spacing w:after="0" w:line="240" w:lineRule="auto"/>
              <w:rPr>
                <w:rFonts w:eastAsia="Times New Roman"/>
                <w:kern w:val="0"/>
                <w:lang w:eastAsia="en-GB"/>
                <w14:ligatures w14:val="none"/>
              </w:rPr>
            </w:pPr>
          </w:p>
        </w:tc>
        <w:tc>
          <w:tcPr>
            <w:tcW w:w="408" w:type="pct"/>
            <w:tcBorders>
              <w:top w:val="outset" w:sz="6" w:space="0" w:color="auto"/>
              <w:left w:val="outset" w:sz="6" w:space="0" w:color="auto"/>
              <w:bottom w:val="outset" w:sz="6" w:space="0" w:color="auto"/>
              <w:right w:val="outset" w:sz="6" w:space="0" w:color="auto"/>
            </w:tcBorders>
            <w:vAlign w:val="center"/>
            <w:hideMark/>
          </w:tcPr>
          <w:p w14:paraId="35731247"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ND1</w:t>
            </w:r>
          </w:p>
        </w:tc>
        <w:tc>
          <w:tcPr>
            <w:tcW w:w="408" w:type="pct"/>
            <w:tcBorders>
              <w:top w:val="outset" w:sz="6" w:space="0" w:color="auto"/>
              <w:left w:val="outset" w:sz="6" w:space="0" w:color="auto"/>
              <w:bottom w:val="outset" w:sz="6" w:space="0" w:color="auto"/>
              <w:right w:val="outset" w:sz="6" w:space="0" w:color="auto"/>
            </w:tcBorders>
            <w:vAlign w:val="center"/>
            <w:hideMark/>
          </w:tcPr>
          <w:p w14:paraId="1A91077C"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ND2</w:t>
            </w:r>
          </w:p>
        </w:tc>
        <w:tc>
          <w:tcPr>
            <w:tcW w:w="408" w:type="pct"/>
            <w:tcBorders>
              <w:top w:val="outset" w:sz="6" w:space="0" w:color="auto"/>
              <w:left w:val="outset" w:sz="6" w:space="0" w:color="auto"/>
              <w:bottom w:val="outset" w:sz="6" w:space="0" w:color="auto"/>
              <w:right w:val="outset" w:sz="6" w:space="0" w:color="auto"/>
            </w:tcBorders>
            <w:vAlign w:val="center"/>
            <w:hideMark/>
          </w:tcPr>
          <w:p w14:paraId="48D8E3C8"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ND3</w:t>
            </w:r>
          </w:p>
        </w:tc>
        <w:tc>
          <w:tcPr>
            <w:tcW w:w="556" w:type="pct"/>
            <w:tcBorders>
              <w:top w:val="outset" w:sz="6" w:space="0" w:color="auto"/>
              <w:left w:val="outset" w:sz="6" w:space="0" w:color="auto"/>
              <w:bottom w:val="outset" w:sz="6" w:space="0" w:color="auto"/>
              <w:right w:val="outset" w:sz="6" w:space="0" w:color="auto"/>
            </w:tcBorders>
            <w:vAlign w:val="center"/>
            <w:hideMark/>
          </w:tcPr>
          <w:p w14:paraId="43A7514A"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TỔNG</w:t>
            </w:r>
          </w:p>
        </w:tc>
        <w:tc>
          <w:tcPr>
            <w:tcW w:w="426" w:type="pct"/>
            <w:tcBorders>
              <w:top w:val="outset" w:sz="6" w:space="0" w:color="auto"/>
              <w:left w:val="outset" w:sz="6" w:space="0" w:color="auto"/>
              <w:bottom w:val="outset" w:sz="6" w:space="0" w:color="auto"/>
              <w:right w:val="outset" w:sz="6" w:space="0" w:color="auto"/>
            </w:tcBorders>
            <w:vAlign w:val="center"/>
            <w:hideMark/>
          </w:tcPr>
          <w:p w14:paraId="04E6515D"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ĐTB</w:t>
            </w:r>
          </w:p>
        </w:tc>
        <w:tc>
          <w:tcPr>
            <w:tcW w:w="331" w:type="pct"/>
            <w:tcBorders>
              <w:top w:val="outset" w:sz="6" w:space="0" w:color="auto"/>
              <w:left w:val="outset" w:sz="6" w:space="0" w:color="auto"/>
              <w:bottom w:val="outset" w:sz="6" w:space="0" w:color="auto"/>
              <w:right w:val="outset" w:sz="6" w:space="0" w:color="auto"/>
            </w:tcBorders>
            <w:vAlign w:val="center"/>
            <w:hideMark/>
          </w:tcPr>
          <w:p w14:paraId="12CC0939"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XL</w:t>
            </w:r>
          </w:p>
        </w:tc>
      </w:tr>
      <w:tr w:rsidR="00A52E68" w:rsidRPr="00A52E68" w14:paraId="3179AFF1" w14:textId="77777777" w:rsidTr="00A52E68">
        <w:trPr>
          <w:tblCellSpacing w:w="0" w:type="dxa"/>
        </w:trPr>
        <w:tc>
          <w:tcPr>
            <w:tcW w:w="2451" w:type="pct"/>
            <w:tcBorders>
              <w:top w:val="outset" w:sz="6" w:space="0" w:color="auto"/>
              <w:left w:val="outset" w:sz="6" w:space="0" w:color="auto"/>
              <w:bottom w:val="outset" w:sz="6" w:space="0" w:color="auto"/>
              <w:right w:val="outset" w:sz="6" w:space="0" w:color="auto"/>
            </w:tcBorders>
            <w:vAlign w:val="center"/>
            <w:hideMark/>
          </w:tcPr>
          <w:p w14:paraId="3330E6C2"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Kết quả tự đáng giá của cá nhân</w:t>
            </w:r>
          </w:p>
        </w:tc>
        <w:tc>
          <w:tcPr>
            <w:tcW w:w="408" w:type="pct"/>
            <w:tcBorders>
              <w:top w:val="outset" w:sz="6" w:space="0" w:color="auto"/>
              <w:left w:val="outset" w:sz="6" w:space="0" w:color="auto"/>
              <w:bottom w:val="outset" w:sz="6" w:space="0" w:color="auto"/>
              <w:right w:val="outset" w:sz="6" w:space="0" w:color="auto"/>
            </w:tcBorders>
            <w:vAlign w:val="center"/>
            <w:hideMark/>
          </w:tcPr>
          <w:p w14:paraId="761171D9"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8</w:t>
            </w:r>
          </w:p>
        </w:tc>
        <w:tc>
          <w:tcPr>
            <w:tcW w:w="408" w:type="pct"/>
            <w:tcBorders>
              <w:top w:val="outset" w:sz="6" w:space="0" w:color="auto"/>
              <w:left w:val="outset" w:sz="6" w:space="0" w:color="auto"/>
              <w:bottom w:val="outset" w:sz="6" w:space="0" w:color="auto"/>
              <w:right w:val="outset" w:sz="6" w:space="0" w:color="auto"/>
            </w:tcBorders>
            <w:vAlign w:val="center"/>
            <w:hideMark/>
          </w:tcPr>
          <w:p w14:paraId="164975B7"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8</w:t>
            </w:r>
          </w:p>
        </w:tc>
        <w:tc>
          <w:tcPr>
            <w:tcW w:w="408" w:type="pct"/>
            <w:tcBorders>
              <w:top w:val="outset" w:sz="6" w:space="0" w:color="auto"/>
              <w:left w:val="outset" w:sz="6" w:space="0" w:color="auto"/>
              <w:bottom w:val="outset" w:sz="6" w:space="0" w:color="auto"/>
              <w:right w:val="outset" w:sz="6" w:space="0" w:color="auto"/>
            </w:tcBorders>
            <w:vAlign w:val="center"/>
            <w:hideMark/>
          </w:tcPr>
          <w:p w14:paraId="1B35A5E7"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8</w:t>
            </w:r>
          </w:p>
        </w:tc>
        <w:tc>
          <w:tcPr>
            <w:tcW w:w="556" w:type="pct"/>
            <w:tcBorders>
              <w:top w:val="outset" w:sz="6" w:space="0" w:color="auto"/>
              <w:left w:val="outset" w:sz="6" w:space="0" w:color="auto"/>
              <w:bottom w:val="outset" w:sz="6" w:space="0" w:color="auto"/>
              <w:right w:val="outset" w:sz="6" w:space="0" w:color="auto"/>
            </w:tcBorders>
            <w:vAlign w:val="center"/>
            <w:hideMark/>
          </w:tcPr>
          <w:p w14:paraId="742A6023"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24</w:t>
            </w:r>
          </w:p>
        </w:tc>
        <w:tc>
          <w:tcPr>
            <w:tcW w:w="426" w:type="pct"/>
            <w:tcBorders>
              <w:top w:val="outset" w:sz="6" w:space="0" w:color="auto"/>
              <w:left w:val="outset" w:sz="6" w:space="0" w:color="auto"/>
              <w:bottom w:val="outset" w:sz="6" w:space="0" w:color="auto"/>
              <w:right w:val="outset" w:sz="6" w:space="0" w:color="auto"/>
            </w:tcBorders>
            <w:vAlign w:val="center"/>
            <w:hideMark/>
          </w:tcPr>
          <w:p w14:paraId="18B71B06"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8.0</w:t>
            </w:r>
          </w:p>
        </w:tc>
        <w:tc>
          <w:tcPr>
            <w:tcW w:w="331" w:type="pct"/>
            <w:tcBorders>
              <w:top w:val="outset" w:sz="6" w:space="0" w:color="auto"/>
              <w:left w:val="outset" w:sz="6" w:space="0" w:color="auto"/>
              <w:bottom w:val="outset" w:sz="6" w:space="0" w:color="auto"/>
              <w:right w:val="outset" w:sz="6" w:space="0" w:color="auto"/>
            </w:tcBorders>
            <w:vAlign w:val="center"/>
            <w:hideMark/>
          </w:tcPr>
          <w:p w14:paraId="439475D8"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khá</w:t>
            </w:r>
          </w:p>
        </w:tc>
      </w:tr>
      <w:tr w:rsidR="00A52E68" w:rsidRPr="00A52E68" w14:paraId="2D36852F" w14:textId="77777777" w:rsidTr="00A52E68">
        <w:trPr>
          <w:tblCellSpacing w:w="0" w:type="dxa"/>
        </w:trPr>
        <w:tc>
          <w:tcPr>
            <w:tcW w:w="2451" w:type="pct"/>
            <w:tcBorders>
              <w:top w:val="outset" w:sz="6" w:space="0" w:color="auto"/>
              <w:left w:val="outset" w:sz="6" w:space="0" w:color="auto"/>
              <w:bottom w:val="outset" w:sz="6" w:space="0" w:color="auto"/>
              <w:right w:val="outset" w:sz="6" w:space="0" w:color="auto"/>
            </w:tcBorders>
            <w:vAlign w:val="center"/>
            <w:hideMark/>
          </w:tcPr>
          <w:p w14:paraId="245F8D8A"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Kết quả đánh giá của nhà trường</w:t>
            </w:r>
          </w:p>
        </w:tc>
        <w:tc>
          <w:tcPr>
            <w:tcW w:w="408" w:type="pct"/>
            <w:tcBorders>
              <w:top w:val="outset" w:sz="6" w:space="0" w:color="auto"/>
              <w:left w:val="outset" w:sz="6" w:space="0" w:color="auto"/>
              <w:bottom w:val="outset" w:sz="6" w:space="0" w:color="auto"/>
              <w:right w:val="outset" w:sz="6" w:space="0" w:color="auto"/>
            </w:tcBorders>
            <w:vAlign w:val="center"/>
            <w:hideMark/>
          </w:tcPr>
          <w:p w14:paraId="00C5AA93"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408" w:type="pct"/>
            <w:tcBorders>
              <w:top w:val="outset" w:sz="6" w:space="0" w:color="auto"/>
              <w:left w:val="outset" w:sz="6" w:space="0" w:color="auto"/>
              <w:bottom w:val="outset" w:sz="6" w:space="0" w:color="auto"/>
              <w:right w:val="outset" w:sz="6" w:space="0" w:color="auto"/>
            </w:tcBorders>
            <w:vAlign w:val="center"/>
            <w:hideMark/>
          </w:tcPr>
          <w:p w14:paraId="3A2D68CC"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408" w:type="pct"/>
            <w:tcBorders>
              <w:top w:val="outset" w:sz="6" w:space="0" w:color="auto"/>
              <w:left w:val="outset" w:sz="6" w:space="0" w:color="auto"/>
              <w:bottom w:val="outset" w:sz="6" w:space="0" w:color="auto"/>
              <w:right w:val="outset" w:sz="6" w:space="0" w:color="auto"/>
            </w:tcBorders>
            <w:vAlign w:val="center"/>
            <w:hideMark/>
          </w:tcPr>
          <w:p w14:paraId="7B1A3811"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556" w:type="pct"/>
            <w:tcBorders>
              <w:top w:val="outset" w:sz="6" w:space="0" w:color="auto"/>
              <w:left w:val="outset" w:sz="6" w:space="0" w:color="auto"/>
              <w:bottom w:val="outset" w:sz="6" w:space="0" w:color="auto"/>
              <w:right w:val="outset" w:sz="6" w:space="0" w:color="auto"/>
            </w:tcBorders>
            <w:vAlign w:val="center"/>
            <w:hideMark/>
          </w:tcPr>
          <w:p w14:paraId="37E5E74D"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426" w:type="pct"/>
            <w:tcBorders>
              <w:top w:val="outset" w:sz="6" w:space="0" w:color="auto"/>
              <w:left w:val="outset" w:sz="6" w:space="0" w:color="auto"/>
              <w:bottom w:val="outset" w:sz="6" w:space="0" w:color="auto"/>
              <w:right w:val="outset" w:sz="6" w:space="0" w:color="auto"/>
            </w:tcBorders>
            <w:vAlign w:val="center"/>
            <w:hideMark/>
          </w:tcPr>
          <w:p w14:paraId="09E74A05"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331" w:type="pct"/>
            <w:tcBorders>
              <w:top w:val="outset" w:sz="6" w:space="0" w:color="auto"/>
              <w:left w:val="outset" w:sz="6" w:space="0" w:color="auto"/>
              <w:bottom w:val="outset" w:sz="6" w:space="0" w:color="auto"/>
              <w:right w:val="outset" w:sz="6" w:space="0" w:color="auto"/>
            </w:tcBorders>
            <w:vAlign w:val="center"/>
            <w:hideMark/>
          </w:tcPr>
          <w:p w14:paraId="090F5B84"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r>
    </w:tbl>
    <w:p w14:paraId="1FA038B0"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w:t>
      </w:r>
    </w:p>
    <w:tbl>
      <w:tblPr>
        <w:tblW w:w="4978" w:type="pct"/>
        <w:tblCellSpacing w:w="15" w:type="dxa"/>
        <w:tblCellMar>
          <w:top w:w="15" w:type="dxa"/>
          <w:left w:w="15" w:type="dxa"/>
          <w:bottom w:w="15" w:type="dxa"/>
          <w:right w:w="15" w:type="dxa"/>
        </w:tblCellMar>
        <w:tblLook w:val="04A0" w:firstRow="1" w:lastRow="0" w:firstColumn="1" w:lastColumn="0" w:noHBand="0" w:noVBand="1"/>
      </w:tblPr>
      <w:tblGrid>
        <w:gridCol w:w="4685"/>
        <w:gridCol w:w="4301"/>
      </w:tblGrid>
      <w:tr w:rsidR="00A52E68" w:rsidRPr="00A52E68" w14:paraId="0052B0AD" w14:textId="77777777" w:rsidTr="00A52E68">
        <w:trPr>
          <w:tblCellSpacing w:w="15" w:type="dxa"/>
        </w:trPr>
        <w:tc>
          <w:tcPr>
            <w:tcW w:w="2606" w:type="pct"/>
            <w:vAlign w:val="center"/>
            <w:hideMark/>
          </w:tcPr>
          <w:p w14:paraId="60AB7EE5" w14:textId="77777777" w:rsidR="00A52E68" w:rsidRPr="00A52E68" w:rsidRDefault="00A52E68" w:rsidP="00A52E68">
            <w:pPr>
              <w:spacing w:after="0" w:line="240" w:lineRule="auto"/>
              <w:jc w:val="center"/>
              <w:rPr>
                <w:rFonts w:eastAsia="Times New Roman"/>
                <w:kern w:val="0"/>
                <w:lang w:eastAsia="en-GB"/>
                <w14:ligatures w14:val="none"/>
              </w:rPr>
            </w:pPr>
            <w:r w:rsidRPr="00A52E68">
              <w:rPr>
                <w:rFonts w:eastAsia="Times New Roman"/>
                <w:kern w:val="0"/>
                <w:lang w:eastAsia="en-GB"/>
                <w14:ligatures w14:val="none"/>
              </w:rPr>
              <w:t> </w:t>
            </w:r>
          </w:p>
        </w:tc>
        <w:tc>
          <w:tcPr>
            <w:tcW w:w="2391" w:type="pct"/>
            <w:vAlign w:val="center"/>
            <w:hideMark/>
          </w:tcPr>
          <w:p w14:paraId="2E2FF18E" w14:textId="77777777" w:rsidR="00A52E68" w:rsidRPr="00A52E68" w:rsidRDefault="00A52E68" w:rsidP="00A52E68">
            <w:pPr>
              <w:spacing w:after="0" w:line="240" w:lineRule="auto"/>
              <w:jc w:val="center"/>
              <w:rPr>
                <w:rFonts w:eastAsia="Times New Roman"/>
                <w:kern w:val="0"/>
                <w:lang w:eastAsia="en-GB"/>
                <w14:ligatures w14:val="none"/>
              </w:rPr>
            </w:pPr>
            <w:r w:rsidRPr="00A52E68">
              <w:rPr>
                <w:rFonts w:eastAsia="Times New Roman"/>
                <w:kern w:val="0"/>
                <w:lang w:eastAsia="en-GB"/>
                <w14:ligatures w14:val="none"/>
              </w:rPr>
              <w:t>....., ngày.... tháng..... năm 2021</w:t>
            </w:r>
          </w:p>
        </w:tc>
      </w:tr>
      <w:tr w:rsidR="00A52E68" w:rsidRPr="00A52E68" w14:paraId="32D84046" w14:textId="77777777" w:rsidTr="00A52E68">
        <w:trPr>
          <w:tblCellSpacing w:w="15" w:type="dxa"/>
        </w:trPr>
        <w:tc>
          <w:tcPr>
            <w:tcW w:w="2606" w:type="pct"/>
            <w:vAlign w:val="center"/>
            <w:hideMark/>
          </w:tcPr>
          <w:p w14:paraId="7F509963" w14:textId="77777777" w:rsidR="00A52E68" w:rsidRPr="00A52E68" w:rsidRDefault="00A52E68" w:rsidP="00A52E68">
            <w:pPr>
              <w:spacing w:after="0" w:line="240" w:lineRule="auto"/>
              <w:jc w:val="center"/>
              <w:rPr>
                <w:rFonts w:eastAsia="Times New Roman"/>
                <w:kern w:val="0"/>
                <w:lang w:eastAsia="en-GB"/>
                <w14:ligatures w14:val="none"/>
              </w:rPr>
            </w:pPr>
            <w:r w:rsidRPr="00A52E68">
              <w:rPr>
                <w:rFonts w:eastAsia="Times New Roman"/>
                <w:kern w:val="0"/>
                <w:lang w:eastAsia="en-GB"/>
                <w14:ligatures w14:val="none"/>
              </w:rPr>
              <w:t>HIỆU TRƯỞNG</w:t>
            </w:r>
          </w:p>
        </w:tc>
        <w:tc>
          <w:tcPr>
            <w:tcW w:w="2391" w:type="pct"/>
            <w:vAlign w:val="center"/>
            <w:hideMark/>
          </w:tcPr>
          <w:p w14:paraId="5219622D" w14:textId="77777777" w:rsidR="00A52E68" w:rsidRPr="00A52E68" w:rsidRDefault="00A52E68" w:rsidP="00A52E68">
            <w:pPr>
              <w:spacing w:after="0" w:line="240" w:lineRule="auto"/>
              <w:jc w:val="center"/>
              <w:rPr>
                <w:rFonts w:eastAsia="Times New Roman"/>
                <w:kern w:val="0"/>
                <w:lang w:eastAsia="en-GB"/>
                <w14:ligatures w14:val="none"/>
              </w:rPr>
            </w:pPr>
            <w:r w:rsidRPr="00A52E68">
              <w:rPr>
                <w:rFonts w:eastAsia="Times New Roman"/>
                <w:kern w:val="0"/>
                <w:lang w:eastAsia="en-GB"/>
                <w14:ligatures w14:val="none"/>
              </w:rPr>
              <w:t>GIÁO VIÊN</w:t>
            </w:r>
          </w:p>
        </w:tc>
      </w:tr>
    </w:tbl>
    <w:p w14:paraId="2D2694CC" w14:textId="77777777" w:rsidR="00A52E68" w:rsidRPr="00A52E68" w:rsidRDefault="00A52E68" w:rsidP="00A52E68">
      <w:pPr>
        <w:spacing w:after="0" w:line="240" w:lineRule="auto"/>
        <w:jc w:val="both"/>
        <w:outlineLvl w:val="1"/>
        <w:rPr>
          <w:rFonts w:eastAsia="Times New Roman"/>
          <w:b/>
          <w:bCs/>
          <w:kern w:val="0"/>
          <w:sz w:val="36"/>
          <w:szCs w:val="36"/>
          <w:lang w:eastAsia="en-GB"/>
          <w14:ligatures w14:val="none"/>
        </w:rPr>
      </w:pPr>
      <w:r w:rsidRPr="00A52E68">
        <w:rPr>
          <w:rFonts w:eastAsia="Times New Roman"/>
          <w:b/>
          <w:bCs/>
          <w:color w:val="E03E2D"/>
          <w:kern w:val="0"/>
          <w:sz w:val="36"/>
          <w:szCs w:val="36"/>
          <w:lang w:eastAsia="en-GB"/>
          <w14:ligatures w14:val="none"/>
        </w:rPr>
        <w:t>2. Mẫu Báo cáo kết quả Bồi dưỡng thường xuyên giáo viên - Mẫu số 2:</w:t>
      </w:r>
    </w:p>
    <w:tbl>
      <w:tblPr>
        <w:tblW w:w="5028" w:type="pct"/>
        <w:tblCellSpacing w:w="15" w:type="dxa"/>
        <w:tblCellMar>
          <w:top w:w="15" w:type="dxa"/>
          <w:left w:w="15" w:type="dxa"/>
          <w:bottom w:w="15" w:type="dxa"/>
          <w:right w:w="15" w:type="dxa"/>
        </w:tblCellMar>
        <w:tblLook w:val="04A0" w:firstRow="1" w:lastRow="0" w:firstColumn="1" w:lastColumn="0" w:noHBand="0" w:noVBand="1"/>
      </w:tblPr>
      <w:tblGrid>
        <w:gridCol w:w="4240"/>
        <w:gridCol w:w="4837"/>
      </w:tblGrid>
      <w:tr w:rsidR="00A52E68" w:rsidRPr="00A52E68" w14:paraId="5B24C141" w14:textId="77777777" w:rsidTr="00A52E68">
        <w:trPr>
          <w:trHeight w:val="1152"/>
          <w:tblCellSpacing w:w="15" w:type="dxa"/>
        </w:trPr>
        <w:tc>
          <w:tcPr>
            <w:tcW w:w="2333" w:type="pct"/>
            <w:vAlign w:val="center"/>
            <w:hideMark/>
          </w:tcPr>
          <w:p w14:paraId="3C272802" w14:textId="77777777" w:rsidR="00A52E68" w:rsidRPr="00A52E68" w:rsidRDefault="00A52E68" w:rsidP="00A52E68">
            <w:pPr>
              <w:spacing w:after="0" w:line="240" w:lineRule="auto"/>
              <w:jc w:val="center"/>
              <w:rPr>
                <w:rFonts w:eastAsia="Times New Roman"/>
                <w:kern w:val="0"/>
                <w:lang w:eastAsia="en-GB"/>
                <w14:ligatures w14:val="none"/>
              </w:rPr>
            </w:pPr>
            <w:r w:rsidRPr="00A52E68">
              <w:rPr>
                <w:rFonts w:eastAsia="Times New Roman"/>
                <w:kern w:val="0"/>
                <w:lang w:eastAsia="en-GB"/>
                <w14:ligatures w14:val="none"/>
              </w:rPr>
              <w:t>PHÒNG GIÁO DỤC VÀ ĐÀO TẠO........</w:t>
            </w:r>
            <w:r w:rsidRPr="00A52E68">
              <w:rPr>
                <w:rFonts w:eastAsia="Times New Roman"/>
                <w:kern w:val="0"/>
                <w:lang w:eastAsia="en-GB"/>
                <w14:ligatures w14:val="none"/>
              </w:rPr>
              <w:br/>
              <w:t>TRƯỜNG TIỂU HỌC......................</w:t>
            </w:r>
          </w:p>
        </w:tc>
        <w:tc>
          <w:tcPr>
            <w:tcW w:w="2665" w:type="pct"/>
            <w:vAlign w:val="center"/>
            <w:hideMark/>
          </w:tcPr>
          <w:p w14:paraId="45369CA8" w14:textId="77777777" w:rsidR="00A52E68" w:rsidRPr="00A52E68" w:rsidRDefault="00A52E68" w:rsidP="00A52E68">
            <w:pPr>
              <w:spacing w:after="0" w:line="240" w:lineRule="auto"/>
              <w:jc w:val="center"/>
              <w:rPr>
                <w:rFonts w:eastAsia="Times New Roman"/>
                <w:kern w:val="0"/>
                <w:lang w:eastAsia="en-GB"/>
                <w14:ligatures w14:val="none"/>
              </w:rPr>
            </w:pPr>
            <w:r w:rsidRPr="00A52E68">
              <w:rPr>
                <w:rFonts w:eastAsia="Times New Roman"/>
                <w:kern w:val="0"/>
                <w:lang w:eastAsia="en-GB"/>
                <w14:ligatures w14:val="none"/>
              </w:rPr>
              <w:t>CỘNG HOÀ XÃ HỘI CHỦ NGHĨA VIỆT NAM</w:t>
            </w:r>
            <w:r w:rsidRPr="00A52E68">
              <w:rPr>
                <w:rFonts w:eastAsia="Times New Roman"/>
                <w:kern w:val="0"/>
                <w:lang w:eastAsia="en-GB"/>
                <w14:ligatures w14:val="none"/>
              </w:rPr>
              <w:br/>
              <w:t>Độc lập - Tự do - Hạnh phúc</w:t>
            </w:r>
          </w:p>
        </w:tc>
      </w:tr>
    </w:tbl>
    <w:p w14:paraId="2C16CDDB" w14:textId="77777777" w:rsidR="00A52E68" w:rsidRPr="00A52E68" w:rsidRDefault="00A52E68" w:rsidP="00A52E68">
      <w:pPr>
        <w:spacing w:after="0" w:line="240" w:lineRule="auto"/>
        <w:jc w:val="center"/>
        <w:rPr>
          <w:rFonts w:eastAsia="Times New Roman"/>
          <w:kern w:val="0"/>
          <w:lang w:eastAsia="en-GB"/>
          <w14:ligatures w14:val="none"/>
        </w:rPr>
      </w:pPr>
      <w:r w:rsidRPr="00A52E68">
        <w:rPr>
          <w:rFonts w:eastAsia="Times New Roman"/>
          <w:b/>
          <w:bCs/>
          <w:kern w:val="0"/>
          <w:lang w:eastAsia="en-GB"/>
          <w14:ligatures w14:val="none"/>
        </w:rPr>
        <w:t>BÁO CÁO</w:t>
      </w:r>
      <w:r w:rsidRPr="00A52E68">
        <w:rPr>
          <w:rFonts w:eastAsia="Times New Roman"/>
          <w:kern w:val="0"/>
          <w:lang w:eastAsia="en-GB"/>
          <w14:ligatures w14:val="none"/>
        </w:rPr>
        <w:br/>
      </w:r>
      <w:r w:rsidRPr="00A52E68">
        <w:rPr>
          <w:rFonts w:eastAsia="Times New Roman"/>
          <w:b/>
          <w:bCs/>
          <w:kern w:val="0"/>
          <w:lang w:eastAsia="en-GB"/>
          <w14:ligatures w14:val="none"/>
        </w:rPr>
        <w:t>KẾT QUẢ BỒI DƯỠNG THƯỜNG XUYÊN</w:t>
      </w:r>
      <w:r w:rsidRPr="00A52E68">
        <w:rPr>
          <w:rFonts w:eastAsia="Times New Roman"/>
          <w:kern w:val="0"/>
          <w:lang w:eastAsia="en-GB"/>
          <w14:ligatures w14:val="none"/>
        </w:rPr>
        <w:br/>
      </w:r>
      <w:r w:rsidRPr="00A52E68">
        <w:rPr>
          <w:rFonts w:eastAsia="Times New Roman"/>
          <w:b/>
          <w:bCs/>
          <w:kern w:val="0"/>
          <w:lang w:eastAsia="en-GB"/>
          <w14:ligatures w14:val="none"/>
        </w:rPr>
        <w:t>NĂM HỌC.........</w:t>
      </w:r>
    </w:p>
    <w:p w14:paraId="01E40BFA"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Căn cứ Kế hoạch........... của Phòng Giáo dục và Đào tạo........... Kế hoạch bồi dưỡng thường xuyên cán bộ quản lý, giáo viên mầm non và phổ thông năm học............, Trường Tiểu học........ báo cáo kết quả bồi dưỡng thường xuyên năm học........ gồm những nội dung sau đây:</w:t>
      </w:r>
    </w:p>
    <w:p w14:paraId="24AC18E4"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b/>
          <w:bCs/>
          <w:kern w:val="0"/>
          <w:lang w:eastAsia="en-GB"/>
          <w14:ligatures w14:val="none"/>
        </w:rPr>
        <w:t>I. Đặc điểm tình hình</w:t>
      </w:r>
    </w:p>
    <w:p w14:paraId="7943969A"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1. Nhân sự</w:t>
      </w:r>
    </w:p>
    <w:p w14:paraId="30F5967F"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Tổng số CBQL và GV hiện có: …….. người. Trong đó:</w:t>
      </w:r>
    </w:p>
    <w:p w14:paraId="589B460D"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CBQL: 02</w:t>
      </w:r>
    </w:p>
    <w:p w14:paraId="57DB383D"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lastRenderedPageBreak/>
        <w:t>- Giáo viên: 22</w:t>
      </w:r>
    </w:p>
    <w:p w14:paraId="10095BFF"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2. Thuận lợi và khó khăn trong việc triển khai công tác BDTX</w:t>
      </w:r>
    </w:p>
    <w:p w14:paraId="521B0553"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2.1. Thuận lợi:</w:t>
      </w:r>
    </w:p>
    <w:p w14:paraId="71A82A20"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p w14:paraId="5B64F9D2"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p w14:paraId="4BD0D238"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2.2. Khó khăn:</w:t>
      </w:r>
    </w:p>
    <w:p w14:paraId="251D7B86"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p w14:paraId="77187A99"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p w14:paraId="01244542"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II. Kết quả công tác bồi dưỡng thường xuyên</w:t>
      </w:r>
    </w:p>
    <w:p w14:paraId="6781AA40"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1. Xây dựng kế hoạch BDTX năm học........ và thẩm định, phê duyệt kế hoạch BDTX của CBQL, giáo viên</w:t>
      </w:r>
    </w:p>
    <w:p w14:paraId="746D38B5"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Công tác xây dựng kế hoạch BDTX năm học........... (nêu số của kế hoạch).</w:t>
      </w:r>
    </w:p>
    <w:p w14:paraId="1D256CCB"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Ra quyết định thành lập ban chỉ đạo công tác BDTX năm học 2017-2018(nêu số của quyết định).</w:t>
      </w:r>
    </w:p>
    <w:p w14:paraId="3FCB7718"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 Công tác tổ chức thẩm định và phê duyệt kế hoạch BDTX năm học 2017-2018 của CBQL, giáo viên.</w:t>
      </w:r>
    </w:p>
    <w:p w14:paraId="7BA4BB44"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2. Tình hình triển khai thực hiện kế hoạch BDTX</w:t>
      </w:r>
    </w:p>
    <w:p w14:paraId="79B120F4"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2.1. Tình hình CBQL, giáo viên tham gia BDTX</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52"/>
        <w:gridCol w:w="2252"/>
        <w:gridCol w:w="2253"/>
        <w:gridCol w:w="2253"/>
      </w:tblGrid>
      <w:tr w:rsidR="00A52E68" w:rsidRPr="00A52E68" w14:paraId="603DC7BB" w14:textId="77777777" w:rsidTr="00A52E68">
        <w:trPr>
          <w:tblCellSpacing w:w="0" w:type="dxa"/>
        </w:trPr>
        <w:tc>
          <w:tcPr>
            <w:tcW w:w="2450" w:type="pct"/>
            <w:gridSpan w:val="2"/>
            <w:tcBorders>
              <w:top w:val="outset" w:sz="6" w:space="0" w:color="auto"/>
              <w:left w:val="outset" w:sz="6" w:space="0" w:color="auto"/>
              <w:bottom w:val="outset" w:sz="6" w:space="0" w:color="auto"/>
              <w:right w:val="outset" w:sz="6" w:space="0" w:color="auto"/>
            </w:tcBorders>
            <w:vAlign w:val="center"/>
            <w:hideMark/>
          </w:tcPr>
          <w:p w14:paraId="1B4A1738"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CBQL, GV tham gia BDTXđầy đủ 3 nội dung bồi dưỡng</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14:paraId="04698C73"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CBQL, GV không tham gia BDTX đầy đủ 3 nội dung bồi dưỡng</w:t>
            </w:r>
          </w:p>
        </w:tc>
      </w:tr>
      <w:tr w:rsidR="00A52E68" w:rsidRPr="00A52E68" w14:paraId="343C9394" w14:textId="77777777" w:rsidTr="00A52E6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D24345D"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SL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0F9AF0D"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Tỷ lệ</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5BD4256"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SL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8A6DB6B"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Tỷ lệ</w:t>
            </w:r>
          </w:p>
        </w:tc>
      </w:tr>
      <w:tr w:rsidR="00A52E68" w:rsidRPr="00A52E68" w14:paraId="77B5DB93" w14:textId="77777777" w:rsidTr="00A52E68">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2F66A69"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25D093A"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637A9B3"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075F145"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r>
    </w:tbl>
    <w:p w14:paraId="16B58BD1"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Lý do không tham gia BDTX đầy đủ 3 nội dung bồi dưỡng:</w:t>
      </w:r>
    </w:p>
    <w:p w14:paraId="4DC19CAE"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p w14:paraId="17A48B31"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p w14:paraId="1E7C9152"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2.2. Danh sách module CBQL, giáo viên chọn bồi dưỡng cho nội dung bắt buộc:</w:t>
      </w:r>
    </w:p>
    <w:tbl>
      <w:tblPr>
        <w:tblW w:w="4951"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313"/>
        <w:gridCol w:w="2925"/>
        <w:gridCol w:w="2684"/>
      </w:tblGrid>
      <w:tr w:rsidR="00A52E68" w:rsidRPr="00A52E68" w14:paraId="2312D85A" w14:textId="77777777" w:rsidTr="00A52E68">
        <w:trPr>
          <w:tblCellSpacing w:w="0" w:type="dxa"/>
        </w:trPr>
        <w:tc>
          <w:tcPr>
            <w:tcW w:w="1857" w:type="pct"/>
            <w:tcBorders>
              <w:top w:val="outset" w:sz="6" w:space="0" w:color="auto"/>
              <w:left w:val="outset" w:sz="6" w:space="0" w:color="auto"/>
              <w:bottom w:val="outset" w:sz="6" w:space="0" w:color="auto"/>
              <w:right w:val="outset" w:sz="6" w:space="0" w:color="auto"/>
            </w:tcBorders>
            <w:vAlign w:val="center"/>
            <w:hideMark/>
          </w:tcPr>
          <w:p w14:paraId="2BDFCB4F"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Tên module</w:t>
            </w:r>
          </w:p>
        </w:tc>
        <w:tc>
          <w:tcPr>
            <w:tcW w:w="1639" w:type="pct"/>
            <w:tcBorders>
              <w:top w:val="outset" w:sz="6" w:space="0" w:color="auto"/>
              <w:left w:val="outset" w:sz="6" w:space="0" w:color="auto"/>
              <w:bottom w:val="outset" w:sz="6" w:space="0" w:color="auto"/>
              <w:right w:val="outset" w:sz="6" w:space="0" w:color="auto"/>
            </w:tcBorders>
            <w:vAlign w:val="center"/>
            <w:hideMark/>
          </w:tcPr>
          <w:p w14:paraId="43876B58"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Hình thức tổ chức</w:t>
            </w:r>
          </w:p>
        </w:tc>
        <w:tc>
          <w:tcPr>
            <w:tcW w:w="1511" w:type="pct"/>
            <w:tcBorders>
              <w:top w:val="outset" w:sz="6" w:space="0" w:color="auto"/>
              <w:left w:val="outset" w:sz="6" w:space="0" w:color="auto"/>
              <w:bottom w:val="outset" w:sz="6" w:space="0" w:color="auto"/>
              <w:right w:val="outset" w:sz="6" w:space="0" w:color="auto"/>
            </w:tcBorders>
            <w:vAlign w:val="center"/>
            <w:hideMark/>
          </w:tcPr>
          <w:p w14:paraId="3D2DDA0C"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Ghi chú</w:t>
            </w:r>
          </w:p>
        </w:tc>
      </w:tr>
      <w:tr w:rsidR="00A52E68" w:rsidRPr="00A52E68" w14:paraId="4CD50439" w14:textId="77777777" w:rsidTr="00A52E68">
        <w:trPr>
          <w:tblCellSpacing w:w="0" w:type="dxa"/>
        </w:trPr>
        <w:tc>
          <w:tcPr>
            <w:tcW w:w="1857" w:type="pct"/>
            <w:tcBorders>
              <w:top w:val="outset" w:sz="6" w:space="0" w:color="auto"/>
              <w:left w:val="outset" w:sz="6" w:space="0" w:color="auto"/>
              <w:bottom w:val="outset" w:sz="6" w:space="0" w:color="auto"/>
              <w:right w:val="outset" w:sz="6" w:space="0" w:color="auto"/>
            </w:tcBorders>
            <w:vAlign w:val="center"/>
            <w:hideMark/>
          </w:tcPr>
          <w:p w14:paraId="2502ADF1"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639" w:type="pct"/>
            <w:tcBorders>
              <w:top w:val="outset" w:sz="6" w:space="0" w:color="auto"/>
              <w:left w:val="outset" w:sz="6" w:space="0" w:color="auto"/>
              <w:bottom w:val="outset" w:sz="6" w:space="0" w:color="auto"/>
              <w:right w:val="outset" w:sz="6" w:space="0" w:color="auto"/>
            </w:tcBorders>
            <w:vAlign w:val="center"/>
            <w:hideMark/>
          </w:tcPr>
          <w:p w14:paraId="72D7C7B2"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511" w:type="pct"/>
            <w:tcBorders>
              <w:top w:val="outset" w:sz="6" w:space="0" w:color="auto"/>
              <w:left w:val="outset" w:sz="6" w:space="0" w:color="auto"/>
              <w:bottom w:val="outset" w:sz="6" w:space="0" w:color="auto"/>
              <w:right w:val="outset" w:sz="6" w:space="0" w:color="auto"/>
            </w:tcBorders>
            <w:vAlign w:val="center"/>
            <w:hideMark/>
          </w:tcPr>
          <w:p w14:paraId="5B14ED00"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r>
      <w:tr w:rsidR="00A52E68" w:rsidRPr="00A52E68" w14:paraId="78063ED4" w14:textId="77777777" w:rsidTr="00A52E68">
        <w:trPr>
          <w:tblCellSpacing w:w="0" w:type="dxa"/>
        </w:trPr>
        <w:tc>
          <w:tcPr>
            <w:tcW w:w="1857" w:type="pct"/>
            <w:tcBorders>
              <w:top w:val="outset" w:sz="6" w:space="0" w:color="auto"/>
              <w:left w:val="outset" w:sz="6" w:space="0" w:color="auto"/>
              <w:bottom w:val="outset" w:sz="6" w:space="0" w:color="auto"/>
              <w:right w:val="outset" w:sz="6" w:space="0" w:color="auto"/>
            </w:tcBorders>
            <w:vAlign w:val="center"/>
            <w:hideMark/>
          </w:tcPr>
          <w:p w14:paraId="230FD5C7"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639" w:type="pct"/>
            <w:tcBorders>
              <w:top w:val="outset" w:sz="6" w:space="0" w:color="auto"/>
              <w:left w:val="outset" w:sz="6" w:space="0" w:color="auto"/>
              <w:bottom w:val="outset" w:sz="6" w:space="0" w:color="auto"/>
              <w:right w:val="outset" w:sz="6" w:space="0" w:color="auto"/>
            </w:tcBorders>
            <w:vAlign w:val="center"/>
            <w:hideMark/>
          </w:tcPr>
          <w:p w14:paraId="3188E951"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511" w:type="pct"/>
            <w:tcBorders>
              <w:top w:val="outset" w:sz="6" w:space="0" w:color="auto"/>
              <w:left w:val="outset" w:sz="6" w:space="0" w:color="auto"/>
              <w:bottom w:val="outset" w:sz="6" w:space="0" w:color="auto"/>
              <w:right w:val="outset" w:sz="6" w:space="0" w:color="auto"/>
            </w:tcBorders>
            <w:vAlign w:val="center"/>
            <w:hideMark/>
          </w:tcPr>
          <w:p w14:paraId="6C6BA0D7"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r>
      <w:tr w:rsidR="00A52E68" w:rsidRPr="00A52E68" w14:paraId="685EE0D4" w14:textId="77777777" w:rsidTr="00A52E68">
        <w:trPr>
          <w:tblCellSpacing w:w="0" w:type="dxa"/>
        </w:trPr>
        <w:tc>
          <w:tcPr>
            <w:tcW w:w="1857" w:type="pct"/>
            <w:tcBorders>
              <w:top w:val="outset" w:sz="6" w:space="0" w:color="auto"/>
              <w:left w:val="outset" w:sz="6" w:space="0" w:color="auto"/>
              <w:bottom w:val="outset" w:sz="6" w:space="0" w:color="auto"/>
              <w:right w:val="outset" w:sz="6" w:space="0" w:color="auto"/>
            </w:tcBorders>
            <w:vAlign w:val="center"/>
            <w:hideMark/>
          </w:tcPr>
          <w:p w14:paraId="22A54C6B"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639" w:type="pct"/>
            <w:tcBorders>
              <w:top w:val="outset" w:sz="6" w:space="0" w:color="auto"/>
              <w:left w:val="outset" w:sz="6" w:space="0" w:color="auto"/>
              <w:bottom w:val="outset" w:sz="6" w:space="0" w:color="auto"/>
              <w:right w:val="outset" w:sz="6" w:space="0" w:color="auto"/>
            </w:tcBorders>
            <w:vAlign w:val="center"/>
            <w:hideMark/>
          </w:tcPr>
          <w:p w14:paraId="3A717306"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511" w:type="pct"/>
            <w:tcBorders>
              <w:top w:val="outset" w:sz="6" w:space="0" w:color="auto"/>
              <w:left w:val="outset" w:sz="6" w:space="0" w:color="auto"/>
              <w:bottom w:val="outset" w:sz="6" w:space="0" w:color="auto"/>
              <w:right w:val="outset" w:sz="6" w:space="0" w:color="auto"/>
            </w:tcBorders>
            <w:vAlign w:val="center"/>
            <w:hideMark/>
          </w:tcPr>
          <w:p w14:paraId="2D5671F7"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r>
      <w:tr w:rsidR="00A52E68" w:rsidRPr="00A52E68" w14:paraId="73C52FEC" w14:textId="77777777" w:rsidTr="00A52E68">
        <w:trPr>
          <w:tblCellSpacing w:w="0" w:type="dxa"/>
        </w:trPr>
        <w:tc>
          <w:tcPr>
            <w:tcW w:w="1857" w:type="pct"/>
            <w:tcBorders>
              <w:top w:val="outset" w:sz="6" w:space="0" w:color="auto"/>
              <w:left w:val="outset" w:sz="6" w:space="0" w:color="auto"/>
              <w:bottom w:val="outset" w:sz="6" w:space="0" w:color="auto"/>
              <w:right w:val="outset" w:sz="6" w:space="0" w:color="auto"/>
            </w:tcBorders>
            <w:vAlign w:val="center"/>
            <w:hideMark/>
          </w:tcPr>
          <w:p w14:paraId="1AE40587"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639" w:type="pct"/>
            <w:tcBorders>
              <w:top w:val="outset" w:sz="6" w:space="0" w:color="auto"/>
              <w:left w:val="outset" w:sz="6" w:space="0" w:color="auto"/>
              <w:bottom w:val="outset" w:sz="6" w:space="0" w:color="auto"/>
              <w:right w:val="outset" w:sz="6" w:space="0" w:color="auto"/>
            </w:tcBorders>
            <w:vAlign w:val="center"/>
            <w:hideMark/>
          </w:tcPr>
          <w:p w14:paraId="38B4BDB9"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511" w:type="pct"/>
            <w:tcBorders>
              <w:top w:val="outset" w:sz="6" w:space="0" w:color="auto"/>
              <w:left w:val="outset" w:sz="6" w:space="0" w:color="auto"/>
              <w:bottom w:val="outset" w:sz="6" w:space="0" w:color="auto"/>
              <w:right w:val="outset" w:sz="6" w:space="0" w:color="auto"/>
            </w:tcBorders>
            <w:vAlign w:val="center"/>
            <w:hideMark/>
          </w:tcPr>
          <w:p w14:paraId="08DF2619"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r>
      <w:tr w:rsidR="00A52E68" w:rsidRPr="00A52E68" w14:paraId="033FA867" w14:textId="77777777" w:rsidTr="00A52E68">
        <w:trPr>
          <w:tblCellSpacing w:w="0" w:type="dxa"/>
        </w:trPr>
        <w:tc>
          <w:tcPr>
            <w:tcW w:w="1857" w:type="pct"/>
            <w:tcBorders>
              <w:top w:val="outset" w:sz="6" w:space="0" w:color="auto"/>
              <w:left w:val="outset" w:sz="6" w:space="0" w:color="auto"/>
              <w:bottom w:val="outset" w:sz="6" w:space="0" w:color="auto"/>
              <w:right w:val="outset" w:sz="6" w:space="0" w:color="auto"/>
            </w:tcBorders>
            <w:vAlign w:val="center"/>
            <w:hideMark/>
          </w:tcPr>
          <w:p w14:paraId="6ECC5C54"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639" w:type="pct"/>
            <w:tcBorders>
              <w:top w:val="outset" w:sz="6" w:space="0" w:color="auto"/>
              <w:left w:val="outset" w:sz="6" w:space="0" w:color="auto"/>
              <w:bottom w:val="outset" w:sz="6" w:space="0" w:color="auto"/>
              <w:right w:val="outset" w:sz="6" w:space="0" w:color="auto"/>
            </w:tcBorders>
            <w:vAlign w:val="center"/>
            <w:hideMark/>
          </w:tcPr>
          <w:p w14:paraId="30FEFC6D"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511" w:type="pct"/>
            <w:tcBorders>
              <w:top w:val="outset" w:sz="6" w:space="0" w:color="auto"/>
              <w:left w:val="outset" w:sz="6" w:space="0" w:color="auto"/>
              <w:bottom w:val="outset" w:sz="6" w:space="0" w:color="auto"/>
              <w:right w:val="outset" w:sz="6" w:space="0" w:color="auto"/>
            </w:tcBorders>
            <w:vAlign w:val="center"/>
            <w:hideMark/>
          </w:tcPr>
          <w:p w14:paraId="4126A974"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r>
      <w:tr w:rsidR="00A52E68" w:rsidRPr="00A52E68" w14:paraId="19917A72" w14:textId="77777777" w:rsidTr="00A52E68">
        <w:trPr>
          <w:tblCellSpacing w:w="0" w:type="dxa"/>
        </w:trPr>
        <w:tc>
          <w:tcPr>
            <w:tcW w:w="1857" w:type="pct"/>
            <w:tcBorders>
              <w:top w:val="outset" w:sz="6" w:space="0" w:color="auto"/>
              <w:left w:val="outset" w:sz="6" w:space="0" w:color="auto"/>
              <w:bottom w:val="outset" w:sz="6" w:space="0" w:color="auto"/>
              <w:right w:val="outset" w:sz="6" w:space="0" w:color="auto"/>
            </w:tcBorders>
            <w:vAlign w:val="center"/>
            <w:hideMark/>
          </w:tcPr>
          <w:p w14:paraId="3C2C220D"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639" w:type="pct"/>
            <w:tcBorders>
              <w:top w:val="outset" w:sz="6" w:space="0" w:color="auto"/>
              <w:left w:val="outset" w:sz="6" w:space="0" w:color="auto"/>
              <w:bottom w:val="outset" w:sz="6" w:space="0" w:color="auto"/>
              <w:right w:val="outset" w:sz="6" w:space="0" w:color="auto"/>
            </w:tcBorders>
            <w:vAlign w:val="center"/>
            <w:hideMark/>
          </w:tcPr>
          <w:p w14:paraId="04233421"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511" w:type="pct"/>
            <w:tcBorders>
              <w:top w:val="outset" w:sz="6" w:space="0" w:color="auto"/>
              <w:left w:val="outset" w:sz="6" w:space="0" w:color="auto"/>
              <w:bottom w:val="outset" w:sz="6" w:space="0" w:color="auto"/>
              <w:right w:val="outset" w:sz="6" w:space="0" w:color="auto"/>
            </w:tcBorders>
            <w:vAlign w:val="center"/>
            <w:hideMark/>
          </w:tcPr>
          <w:p w14:paraId="55939394"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r>
      <w:tr w:rsidR="00A52E68" w:rsidRPr="00A52E68" w14:paraId="43B7C46A" w14:textId="77777777" w:rsidTr="00A52E68">
        <w:trPr>
          <w:tblCellSpacing w:w="0" w:type="dxa"/>
        </w:trPr>
        <w:tc>
          <w:tcPr>
            <w:tcW w:w="1857" w:type="pct"/>
            <w:tcBorders>
              <w:top w:val="outset" w:sz="6" w:space="0" w:color="auto"/>
              <w:left w:val="outset" w:sz="6" w:space="0" w:color="auto"/>
              <w:bottom w:val="outset" w:sz="6" w:space="0" w:color="auto"/>
              <w:right w:val="outset" w:sz="6" w:space="0" w:color="auto"/>
            </w:tcBorders>
            <w:vAlign w:val="center"/>
            <w:hideMark/>
          </w:tcPr>
          <w:p w14:paraId="7D132D8B"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639" w:type="pct"/>
            <w:tcBorders>
              <w:top w:val="outset" w:sz="6" w:space="0" w:color="auto"/>
              <w:left w:val="outset" w:sz="6" w:space="0" w:color="auto"/>
              <w:bottom w:val="outset" w:sz="6" w:space="0" w:color="auto"/>
              <w:right w:val="outset" w:sz="6" w:space="0" w:color="auto"/>
            </w:tcBorders>
            <w:vAlign w:val="center"/>
            <w:hideMark/>
          </w:tcPr>
          <w:p w14:paraId="63C72E4C"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511" w:type="pct"/>
            <w:tcBorders>
              <w:top w:val="outset" w:sz="6" w:space="0" w:color="auto"/>
              <w:left w:val="outset" w:sz="6" w:space="0" w:color="auto"/>
              <w:bottom w:val="outset" w:sz="6" w:space="0" w:color="auto"/>
              <w:right w:val="outset" w:sz="6" w:space="0" w:color="auto"/>
            </w:tcBorders>
            <w:vAlign w:val="center"/>
            <w:hideMark/>
          </w:tcPr>
          <w:p w14:paraId="6B47FCBD"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r>
      <w:tr w:rsidR="00A52E68" w:rsidRPr="00A52E68" w14:paraId="49119304" w14:textId="77777777" w:rsidTr="00A52E68">
        <w:trPr>
          <w:tblCellSpacing w:w="0" w:type="dxa"/>
        </w:trPr>
        <w:tc>
          <w:tcPr>
            <w:tcW w:w="1857" w:type="pct"/>
            <w:tcBorders>
              <w:top w:val="outset" w:sz="6" w:space="0" w:color="auto"/>
              <w:left w:val="outset" w:sz="6" w:space="0" w:color="auto"/>
              <w:bottom w:val="outset" w:sz="6" w:space="0" w:color="auto"/>
              <w:right w:val="outset" w:sz="6" w:space="0" w:color="auto"/>
            </w:tcBorders>
            <w:vAlign w:val="center"/>
            <w:hideMark/>
          </w:tcPr>
          <w:p w14:paraId="7BF6E3C1"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639" w:type="pct"/>
            <w:tcBorders>
              <w:top w:val="outset" w:sz="6" w:space="0" w:color="auto"/>
              <w:left w:val="outset" w:sz="6" w:space="0" w:color="auto"/>
              <w:bottom w:val="outset" w:sz="6" w:space="0" w:color="auto"/>
              <w:right w:val="outset" w:sz="6" w:space="0" w:color="auto"/>
            </w:tcBorders>
            <w:vAlign w:val="center"/>
            <w:hideMark/>
          </w:tcPr>
          <w:p w14:paraId="498C6DBB"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511" w:type="pct"/>
            <w:tcBorders>
              <w:top w:val="outset" w:sz="6" w:space="0" w:color="auto"/>
              <w:left w:val="outset" w:sz="6" w:space="0" w:color="auto"/>
              <w:bottom w:val="outset" w:sz="6" w:space="0" w:color="auto"/>
              <w:right w:val="outset" w:sz="6" w:space="0" w:color="auto"/>
            </w:tcBorders>
            <w:vAlign w:val="center"/>
            <w:hideMark/>
          </w:tcPr>
          <w:p w14:paraId="2B5A7A46"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r>
      <w:tr w:rsidR="00A52E68" w:rsidRPr="00A52E68" w14:paraId="75606683" w14:textId="77777777" w:rsidTr="00A52E68">
        <w:trPr>
          <w:tblCellSpacing w:w="0" w:type="dxa"/>
        </w:trPr>
        <w:tc>
          <w:tcPr>
            <w:tcW w:w="1857" w:type="pct"/>
            <w:tcBorders>
              <w:top w:val="outset" w:sz="6" w:space="0" w:color="auto"/>
              <w:left w:val="outset" w:sz="6" w:space="0" w:color="auto"/>
              <w:bottom w:val="outset" w:sz="6" w:space="0" w:color="auto"/>
              <w:right w:val="outset" w:sz="6" w:space="0" w:color="auto"/>
            </w:tcBorders>
            <w:vAlign w:val="center"/>
            <w:hideMark/>
          </w:tcPr>
          <w:p w14:paraId="4241D426"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639" w:type="pct"/>
            <w:tcBorders>
              <w:top w:val="outset" w:sz="6" w:space="0" w:color="auto"/>
              <w:left w:val="outset" w:sz="6" w:space="0" w:color="auto"/>
              <w:bottom w:val="outset" w:sz="6" w:space="0" w:color="auto"/>
              <w:right w:val="outset" w:sz="6" w:space="0" w:color="auto"/>
            </w:tcBorders>
            <w:vAlign w:val="center"/>
            <w:hideMark/>
          </w:tcPr>
          <w:p w14:paraId="72748B85"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511" w:type="pct"/>
            <w:tcBorders>
              <w:top w:val="outset" w:sz="6" w:space="0" w:color="auto"/>
              <w:left w:val="outset" w:sz="6" w:space="0" w:color="auto"/>
              <w:bottom w:val="outset" w:sz="6" w:space="0" w:color="auto"/>
              <w:right w:val="outset" w:sz="6" w:space="0" w:color="auto"/>
            </w:tcBorders>
            <w:vAlign w:val="center"/>
            <w:hideMark/>
          </w:tcPr>
          <w:p w14:paraId="7C1965B9"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r>
    </w:tbl>
    <w:p w14:paraId="0E49969F"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3. Kết quả đánh giá BDTX của CBQL và giáo viên</w:t>
      </w:r>
    </w:p>
    <w:p w14:paraId="3823FBF2"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3.1. Kết quả xếp loại BDTX của giáo viên năm học ........ như sau:</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88"/>
        <w:gridCol w:w="920"/>
        <w:gridCol w:w="1012"/>
        <w:gridCol w:w="919"/>
        <w:gridCol w:w="1011"/>
        <w:gridCol w:w="919"/>
        <w:gridCol w:w="1011"/>
        <w:gridCol w:w="919"/>
        <w:gridCol w:w="1011"/>
      </w:tblGrid>
      <w:tr w:rsidR="00A52E68" w:rsidRPr="00A52E68" w14:paraId="223D080D" w14:textId="77777777" w:rsidTr="00A52E68">
        <w:trPr>
          <w:tblCellSpacing w:w="0" w:type="dxa"/>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14:paraId="578556DE"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Loại</w:t>
            </w:r>
            <w:r w:rsidRPr="00A52E68">
              <w:rPr>
                <w:rFonts w:eastAsia="Times New Roman"/>
                <w:kern w:val="0"/>
                <w:lang w:eastAsia="en-GB"/>
                <w14:ligatures w14:val="none"/>
              </w:rPr>
              <w:br/>
              <w:t>Cấp, bậc</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14:paraId="31626854"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Loại giỏi</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14:paraId="274924A6"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Loại Khá</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14:paraId="3C0FCEBE"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Loại TB</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14:paraId="457B3214"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Không hoàn thành kế hoạch</w:t>
            </w:r>
          </w:p>
        </w:tc>
      </w:tr>
      <w:tr w:rsidR="00A52E68" w:rsidRPr="00A52E68" w14:paraId="0373DE6A" w14:textId="77777777" w:rsidTr="00A52E6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6AABF3" w14:textId="77777777" w:rsidR="00A52E68" w:rsidRPr="00A52E68" w:rsidRDefault="00A52E68" w:rsidP="00A52E68">
            <w:pPr>
              <w:spacing w:after="0" w:line="240" w:lineRule="auto"/>
              <w:rPr>
                <w:rFonts w:eastAsia="Times New Roman"/>
                <w:kern w:val="0"/>
                <w:lang w:eastAsia="en-GB"/>
                <w14:ligatures w14:val="none"/>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095338DC"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SL</w:t>
            </w:r>
          </w:p>
        </w:tc>
        <w:tc>
          <w:tcPr>
            <w:tcW w:w="500" w:type="pct"/>
            <w:tcBorders>
              <w:top w:val="outset" w:sz="6" w:space="0" w:color="auto"/>
              <w:left w:val="outset" w:sz="6" w:space="0" w:color="auto"/>
              <w:bottom w:val="outset" w:sz="6" w:space="0" w:color="auto"/>
              <w:right w:val="outset" w:sz="6" w:space="0" w:color="auto"/>
            </w:tcBorders>
            <w:vAlign w:val="center"/>
            <w:hideMark/>
          </w:tcPr>
          <w:p w14:paraId="58B91082"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Tỷ lệ</w:t>
            </w:r>
          </w:p>
        </w:tc>
        <w:tc>
          <w:tcPr>
            <w:tcW w:w="500" w:type="pct"/>
            <w:tcBorders>
              <w:top w:val="outset" w:sz="6" w:space="0" w:color="auto"/>
              <w:left w:val="outset" w:sz="6" w:space="0" w:color="auto"/>
              <w:bottom w:val="outset" w:sz="6" w:space="0" w:color="auto"/>
              <w:right w:val="outset" w:sz="6" w:space="0" w:color="auto"/>
            </w:tcBorders>
            <w:vAlign w:val="center"/>
            <w:hideMark/>
          </w:tcPr>
          <w:p w14:paraId="4EBB3B18"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SL</w:t>
            </w:r>
          </w:p>
        </w:tc>
        <w:tc>
          <w:tcPr>
            <w:tcW w:w="500" w:type="pct"/>
            <w:tcBorders>
              <w:top w:val="outset" w:sz="6" w:space="0" w:color="auto"/>
              <w:left w:val="outset" w:sz="6" w:space="0" w:color="auto"/>
              <w:bottom w:val="outset" w:sz="6" w:space="0" w:color="auto"/>
              <w:right w:val="outset" w:sz="6" w:space="0" w:color="auto"/>
            </w:tcBorders>
            <w:vAlign w:val="center"/>
            <w:hideMark/>
          </w:tcPr>
          <w:p w14:paraId="7FD6E8D2"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Tỷ lệ</w:t>
            </w:r>
          </w:p>
        </w:tc>
        <w:tc>
          <w:tcPr>
            <w:tcW w:w="500" w:type="pct"/>
            <w:tcBorders>
              <w:top w:val="outset" w:sz="6" w:space="0" w:color="auto"/>
              <w:left w:val="outset" w:sz="6" w:space="0" w:color="auto"/>
              <w:bottom w:val="outset" w:sz="6" w:space="0" w:color="auto"/>
              <w:right w:val="outset" w:sz="6" w:space="0" w:color="auto"/>
            </w:tcBorders>
            <w:vAlign w:val="center"/>
            <w:hideMark/>
          </w:tcPr>
          <w:p w14:paraId="72AED013"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SL</w:t>
            </w:r>
          </w:p>
        </w:tc>
        <w:tc>
          <w:tcPr>
            <w:tcW w:w="500" w:type="pct"/>
            <w:tcBorders>
              <w:top w:val="outset" w:sz="6" w:space="0" w:color="auto"/>
              <w:left w:val="outset" w:sz="6" w:space="0" w:color="auto"/>
              <w:bottom w:val="outset" w:sz="6" w:space="0" w:color="auto"/>
              <w:right w:val="outset" w:sz="6" w:space="0" w:color="auto"/>
            </w:tcBorders>
            <w:vAlign w:val="center"/>
            <w:hideMark/>
          </w:tcPr>
          <w:p w14:paraId="3771589F"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Tỷ lệ</w:t>
            </w:r>
          </w:p>
        </w:tc>
        <w:tc>
          <w:tcPr>
            <w:tcW w:w="500" w:type="pct"/>
            <w:tcBorders>
              <w:top w:val="outset" w:sz="6" w:space="0" w:color="auto"/>
              <w:left w:val="outset" w:sz="6" w:space="0" w:color="auto"/>
              <w:bottom w:val="outset" w:sz="6" w:space="0" w:color="auto"/>
              <w:right w:val="outset" w:sz="6" w:space="0" w:color="auto"/>
            </w:tcBorders>
            <w:vAlign w:val="center"/>
            <w:hideMark/>
          </w:tcPr>
          <w:p w14:paraId="12619F03"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SL</w:t>
            </w:r>
          </w:p>
        </w:tc>
        <w:tc>
          <w:tcPr>
            <w:tcW w:w="500" w:type="pct"/>
            <w:tcBorders>
              <w:top w:val="outset" w:sz="6" w:space="0" w:color="auto"/>
              <w:left w:val="outset" w:sz="6" w:space="0" w:color="auto"/>
              <w:bottom w:val="outset" w:sz="6" w:space="0" w:color="auto"/>
              <w:right w:val="outset" w:sz="6" w:space="0" w:color="auto"/>
            </w:tcBorders>
            <w:vAlign w:val="center"/>
            <w:hideMark/>
          </w:tcPr>
          <w:p w14:paraId="461DE1FF"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Tỷ lệ</w:t>
            </w:r>
          </w:p>
        </w:tc>
      </w:tr>
      <w:tr w:rsidR="00A52E68" w:rsidRPr="00A52E68" w14:paraId="04F1F344" w14:textId="77777777" w:rsidTr="00A52E68">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14:paraId="0F2835C5"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lastRenderedPageBreak/>
              <w:t>Tiểu học</w:t>
            </w:r>
          </w:p>
        </w:tc>
        <w:tc>
          <w:tcPr>
            <w:tcW w:w="500" w:type="pct"/>
            <w:tcBorders>
              <w:top w:val="outset" w:sz="6" w:space="0" w:color="auto"/>
              <w:left w:val="outset" w:sz="6" w:space="0" w:color="auto"/>
              <w:bottom w:val="outset" w:sz="6" w:space="0" w:color="auto"/>
              <w:right w:val="outset" w:sz="6" w:space="0" w:color="auto"/>
            </w:tcBorders>
            <w:vAlign w:val="center"/>
            <w:hideMark/>
          </w:tcPr>
          <w:p w14:paraId="14A36EF5"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5CE45CCF"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3FC946B1"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7A9D7CF"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39C8DC11"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9AF5708"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6AACC77"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1729CB0"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r>
    </w:tbl>
    <w:p w14:paraId="510E3DAF"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(Kết quả cụ thể theo Phụ lục II, II, IV đính kèm)</w:t>
      </w:r>
    </w:p>
    <w:p w14:paraId="2A615571"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3.2. Kết quả xếp loại BDTX của CBQL năm học …………… như sau:</w:t>
      </w:r>
    </w:p>
    <w:tbl>
      <w:tblPr>
        <w:tblW w:w="4867"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11"/>
        <w:gridCol w:w="1999"/>
        <w:gridCol w:w="1480"/>
        <w:gridCol w:w="2000"/>
        <w:gridCol w:w="1480"/>
      </w:tblGrid>
      <w:tr w:rsidR="00A52E68" w:rsidRPr="00A52E68" w14:paraId="3121245A" w14:textId="77777777" w:rsidTr="00A52E68">
        <w:trPr>
          <w:tblCellSpacing w:w="0" w:type="dxa"/>
        </w:trPr>
        <w:tc>
          <w:tcPr>
            <w:tcW w:w="1032" w:type="pct"/>
            <w:vMerge w:val="restart"/>
            <w:tcBorders>
              <w:top w:val="outset" w:sz="6" w:space="0" w:color="auto"/>
              <w:left w:val="outset" w:sz="6" w:space="0" w:color="auto"/>
              <w:bottom w:val="outset" w:sz="6" w:space="0" w:color="auto"/>
              <w:right w:val="outset" w:sz="6" w:space="0" w:color="auto"/>
            </w:tcBorders>
            <w:vAlign w:val="center"/>
            <w:hideMark/>
          </w:tcPr>
          <w:p w14:paraId="731794FB"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Loại</w:t>
            </w:r>
            <w:r w:rsidRPr="00A52E68">
              <w:rPr>
                <w:rFonts w:eastAsia="Times New Roman"/>
                <w:kern w:val="0"/>
                <w:lang w:eastAsia="en-GB"/>
                <w14:ligatures w14:val="none"/>
              </w:rPr>
              <w:br/>
              <w:t>Cấp, bậc</w:t>
            </w:r>
          </w:p>
        </w:tc>
        <w:tc>
          <w:tcPr>
            <w:tcW w:w="1982" w:type="pct"/>
            <w:gridSpan w:val="2"/>
            <w:tcBorders>
              <w:top w:val="outset" w:sz="6" w:space="0" w:color="auto"/>
              <w:left w:val="outset" w:sz="6" w:space="0" w:color="auto"/>
              <w:bottom w:val="outset" w:sz="6" w:space="0" w:color="auto"/>
              <w:right w:val="outset" w:sz="6" w:space="0" w:color="auto"/>
            </w:tcBorders>
            <w:vAlign w:val="center"/>
            <w:hideMark/>
          </w:tcPr>
          <w:p w14:paraId="6ABB6594"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Đạt yêu cầu</w:t>
            </w:r>
          </w:p>
        </w:tc>
        <w:tc>
          <w:tcPr>
            <w:tcW w:w="1982" w:type="pct"/>
            <w:gridSpan w:val="2"/>
            <w:tcBorders>
              <w:top w:val="outset" w:sz="6" w:space="0" w:color="auto"/>
              <w:left w:val="outset" w:sz="6" w:space="0" w:color="auto"/>
              <w:bottom w:val="outset" w:sz="6" w:space="0" w:color="auto"/>
              <w:right w:val="outset" w:sz="6" w:space="0" w:color="auto"/>
            </w:tcBorders>
            <w:vAlign w:val="center"/>
            <w:hideMark/>
          </w:tcPr>
          <w:p w14:paraId="3234DD78"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Không đạt yêu cầu</w:t>
            </w:r>
          </w:p>
        </w:tc>
      </w:tr>
      <w:tr w:rsidR="00A52E68" w:rsidRPr="00A52E68" w14:paraId="1FE13D08" w14:textId="77777777" w:rsidTr="00A52E6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7C6FC7" w14:textId="77777777" w:rsidR="00A52E68" w:rsidRPr="00A52E68" w:rsidRDefault="00A52E68" w:rsidP="00A52E68">
            <w:pPr>
              <w:spacing w:after="0" w:line="240" w:lineRule="auto"/>
              <w:rPr>
                <w:rFonts w:eastAsia="Times New Roman"/>
                <w:kern w:val="0"/>
                <w:lang w:eastAsia="en-GB"/>
                <w14:ligatures w14:val="none"/>
              </w:rPr>
            </w:pPr>
          </w:p>
        </w:tc>
        <w:tc>
          <w:tcPr>
            <w:tcW w:w="1139" w:type="pct"/>
            <w:tcBorders>
              <w:top w:val="outset" w:sz="6" w:space="0" w:color="auto"/>
              <w:left w:val="outset" w:sz="6" w:space="0" w:color="auto"/>
              <w:bottom w:val="outset" w:sz="6" w:space="0" w:color="auto"/>
              <w:right w:val="outset" w:sz="6" w:space="0" w:color="auto"/>
            </w:tcBorders>
            <w:vAlign w:val="center"/>
            <w:hideMark/>
          </w:tcPr>
          <w:p w14:paraId="43D91263"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Số lượng</w:t>
            </w:r>
          </w:p>
        </w:tc>
        <w:tc>
          <w:tcPr>
            <w:tcW w:w="842" w:type="pct"/>
            <w:tcBorders>
              <w:top w:val="outset" w:sz="6" w:space="0" w:color="auto"/>
              <w:left w:val="outset" w:sz="6" w:space="0" w:color="auto"/>
              <w:bottom w:val="outset" w:sz="6" w:space="0" w:color="auto"/>
              <w:right w:val="outset" w:sz="6" w:space="0" w:color="auto"/>
            </w:tcBorders>
            <w:vAlign w:val="center"/>
            <w:hideMark/>
          </w:tcPr>
          <w:p w14:paraId="79A34BC9"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Tỷ lệ</w:t>
            </w:r>
          </w:p>
        </w:tc>
        <w:tc>
          <w:tcPr>
            <w:tcW w:w="1139" w:type="pct"/>
            <w:tcBorders>
              <w:top w:val="outset" w:sz="6" w:space="0" w:color="auto"/>
              <w:left w:val="outset" w:sz="6" w:space="0" w:color="auto"/>
              <w:bottom w:val="outset" w:sz="6" w:space="0" w:color="auto"/>
              <w:right w:val="outset" w:sz="6" w:space="0" w:color="auto"/>
            </w:tcBorders>
            <w:vAlign w:val="center"/>
            <w:hideMark/>
          </w:tcPr>
          <w:p w14:paraId="089F4679"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Số lượng</w:t>
            </w:r>
          </w:p>
        </w:tc>
        <w:tc>
          <w:tcPr>
            <w:tcW w:w="842" w:type="pct"/>
            <w:tcBorders>
              <w:top w:val="outset" w:sz="6" w:space="0" w:color="auto"/>
              <w:left w:val="outset" w:sz="6" w:space="0" w:color="auto"/>
              <w:bottom w:val="outset" w:sz="6" w:space="0" w:color="auto"/>
              <w:right w:val="outset" w:sz="6" w:space="0" w:color="auto"/>
            </w:tcBorders>
            <w:vAlign w:val="center"/>
            <w:hideMark/>
          </w:tcPr>
          <w:p w14:paraId="615F4B86"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Tỷ lệ</w:t>
            </w:r>
          </w:p>
        </w:tc>
      </w:tr>
      <w:tr w:rsidR="00A52E68" w:rsidRPr="00A52E68" w14:paraId="65ACEA34" w14:textId="77777777" w:rsidTr="00A52E68">
        <w:trPr>
          <w:tblCellSpacing w:w="0" w:type="dxa"/>
        </w:trPr>
        <w:tc>
          <w:tcPr>
            <w:tcW w:w="1032" w:type="pct"/>
            <w:tcBorders>
              <w:top w:val="outset" w:sz="6" w:space="0" w:color="auto"/>
              <w:left w:val="outset" w:sz="6" w:space="0" w:color="auto"/>
              <w:bottom w:val="outset" w:sz="6" w:space="0" w:color="auto"/>
              <w:right w:val="outset" w:sz="6" w:space="0" w:color="auto"/>
            </w:tcBorders>
            <w:vAlign w:val="center"/>
            <w:hideMark/>
          </w:tcPr>
          <w:p w14:paraId="1EEF1E38"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Tiểu học</w:t>
            </w:r>
          </w:p>
        </w:tc>
        <w:tc>
          <w:tcPr>
            <w:tcW w:w="1139" w:type="pct"/>
            <w:tcBorders>
              <w:top w:val="outset" w:sz="6" w:space="0" w:color="auto"/>
              <w:left w:val="outset" w:sz="6" w:space="0" w:color="auto"/>
              <w:bottom w:val="outset" w:sz="6" w:space="0" w:color="auto"/>
              <w:right w:val="outset" w:sz="6" w:space="0" w:color="auto"/>
            </w:tcBorders>
            <w:vAlign w:val="center"/>
            <w:hideMark/>
          </w:tcPr>
          <w:p w14:paraId="56671AAA"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842" w:type="pct"/>
            <w:tcBorders>
              <w:top w:val="outset" w:sz="6" w:space="0" w:color="auto"/>
              <w:left w:val="outset" w:sz="6" w:space="0" w:color="auto"/>
              <w:bottom w:val="outset" w:sz="6" w:space="0" w:color="auto"/>
              <w:right w:val="outset" w:sz="6" w:space="0" w:color="auto"/>
            </w:tcBorders>
            <w:vAlign w:val="center"/>
            <w:hideMark/>
          </w:tcPr>
          <w:p w14:paraId="4C76E12C"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1139" w:type="pct"/>
            <w:tcBorders>
              <w:top w:val="outset" w:sz="6" w:space="0" w:color="auto"/>
              <w:left w:val="outset" w:sz="6" w:space="0" w:color="auto"/>
              <w:bottom w:val="outset" w:sz="6" w:space="0" w:color="auto"/>
              <w:right w:val="outset" w:sz="6" w:space="0" w:color="auto"/>
            </w:tcBorders>
            <w:vAlign w:val="center"/>
            <w:hideMark/>
          </w:tcPr>
          <w:p w14:paraId="07A920AA"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c>
          <w:tcPr>
            <w:tcW w:w="842" w:type="pct"/>
            <w:tcBorders>
              <w:top w:val="outset" w:sz="6" w:space="0" w:color="auto"/>
              <w:left w:val="outset" w:sz="6" w:space="0" w:color="auto"/>
              <w:bottom w:val="outset" w:sz="6" w:space="0" w:color="auto"/>
              <w:right w:val="outset" w:sz="6" w:space="0" w:color="auto"/>
            </w:tcBorders>
            <w:vAlign w:val="center"/>
            <w:hideMark/>
          </w:tcPr>
          <w:p w14:paraId="7E56DEC3"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w:t>
            </w:r>
          </w:p>
        </w:tc>
      </w:tr>
    </w:tbl>
    <w:p w14:paraId="35A1C766"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Kết quả cụ thể theo hồ sơ (Biên bản; Bài kiểm tra, bài tập nghiên cứu hoặc viết thu hoạch, báo cáo chuyên đề, …) đính kèm.</w:t>
      </w:r>
    </w:p>
    <w:p w14:paraId="1A6B6D39"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III. NHẬN XÉT – ĐÁNH GIÁ</w:t>
      </w:r>
    </w:p>
    <w:p w14:paraId="2649DD07"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1. Ưu điểm:</w:t>
      </w:r>
    </w:p>
    <w:p w14:paraId="7AB12DA8"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p w14:paraId="7A31773F"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p w14:paraId="56B89768"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2. Hạn chế:</w:t>
      </w:r>
    </w:p>
    <w:p w14:paraId="029563CD"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p w14:paraId="38225BFB"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p w14:paraId="192F81FB"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3. Biện pháp khắc phục:</w:t>
      </w:r>
    </w:p>
    <w:p w14:paraId="4E9A43D6"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p w14:paraId="0F2957CA"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p w14:paraId="40199B34"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IV. ĐẾ XUẤT, KIẾN NGHỊ (nếu có)</w:t>
      </w:r>
    </w:p>
    <w:p w14:paraId="3163E3EC"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p w14:paraId="602B99E4" w14:textId="77777777" w:rsidR="00A52E68" w:rsidRPr="00A52E68" w:rsidRDefault="00A52E68" w:rsidP="00A52E68">
      <w:pPr>
        <w:spacing w:after="0" w:line="240" w:lineRule="auto"/>
        <w:jc w:val="both"/>
        <w:rPr>
          <w:rFonts w:eastAsia="Times New Roman"/>
          <w:kern w:val="0"/>
          <w:lang w:eastAsia="en-GB"/>
          <w14:ligatures w14:val="none"/>
        </w:rPr>
      </w:pPr>
      <w:r w:rsidRPr="00A52E68">
        <w:rPr>
          <w:rFonts w:eastAsia="Times New Roman"/>
          <w:kern w:val="0"/>
          <w:lang w:eastAsia="en-GB"/>
          <w14:ligatures w14:val="none"/>
        </w:rPr>
        <w:t>………..................................................................................................................</w:t>
      </w:r>
    </w:p>
    <w:tbl>
      <w:tblPr>
        <w:tblW w:w="5012" w:type="pct"/>
        <w:tblCellSpacing w:w="15" w:type="dxa"/>
        <w:tblCellMar>
          <w:top w:w="15" w:type="dxa"/>
          <w:left w:w="15" w:type="dxa"/>
          <w:bottom w:w="15" w:type="dxa"/>
          <w:right w:w="15" w:type="dxa"/>
        </w:tblCellMar>
        <w:tblLook w:val="04A0" w:firstRow="1" w:lastRow="0" w:firstColumn="1" w:lastColumn="0" w:noHBand="0" w:noVBand="1"/>
      </w:tblPr>
      <w:tblGrid>
        <w:gridCol w:w="4816"/>
        <w:gridCol w:w="4232"/>
      </w:tblGrid>
      <w:tr w:rsidR="00A52E68" w:rsidRPr="00A52E68" w14:paraId="75B2C7DD" w14:textId="77777777" w:rsidTr="00A52E68">
        <w:trPr>
          <w:tblCellSpacing w:w="15" w:type="dxa"/>
        </w:trPr>
        <w:tc>
          <w:tcPr>
            <w:tcW w:w="2663" w:type="pct"/>
            <w:vAlign w:val="center"/>
            <w:hideMark/>
          </w:tcPr>
          <w:p w14:paraId="03BBB2C6"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Nơi nhận:</w:t>
            </w:r>
          </w:p>
          <w:p w14:paraId="52C5FB78" w14:textId="77777777" w:rsidR="00A52E68" w:rsidRPr="00A52E68" w:rsidRDefault="00A52E68" w:rsidP="00A52E68">
            <w:pPr>
              <w:spacing w:after="0" w:line="240" w:lineRule="auto"/>
              <w:rPr>
                <w:rFonts w:eastAsia="Times New Roman"/>
                <w:kern w:val="0"/>
                <w:lang w:eastAsia="en-GB"/>
                <w14:ligatures w14:val="none"/>
              </w:rPr>
            </w:pPr>
            <w:r w:rsidRPr="00A52E68">
              <w:rPr>
                <w:rFonts w:eastAsia="Times New Roman"/>
                <w:kern w:val="0"/>
                <w:lang w:eastAsia="en-GB"/>
                <w14:ligatures w14:val="none"/>
              </w:rPr>
              <w:t>- Phòng GD&amp;ĐT (B/c);</w:t>
            </w:r>
            <w:r w:rsidRPr="00A52E68">
              <w:rPr>
                <w:rFonts w:eastAsia="Times New Roman"/>
                <w:kern w:val="0"/>
                <w:lang w:eastAsia="en-GB"/>
                <w14:ligatures w14:val="none"/>
              </w:rPr>
              <w:br/>
              <w:t>- Lưu VT.</w:t>
            </w:r>
          </w:p>
        </w:tc>
        <w:tc>
          <w:tcPr>
            <w:tcW w:w="2340" w:type="pct"/>
            <w:vAlign w:val="center"/>
            <w:hideMark/>
          </w:tcPr>
          <w:p w14:paraId="104D0483" w14:textId="77777777" w:rsidR="00A52E68" w:rsidRPr="00A52E68" w:rsidRDefault="00A52E68" w:rsidP="00A52E68">
            <w:pPr>
              <w:spacing w:after="0" w:line="240" w:lineRule="auto"/>
              <w:jc w:val="center"/>
              <w:rPr>
                <w:rFonts w:eastAsia="Times New Roman"/>
                <w:kern w:val="0"/>
                <w:lang w:eastAsia="en-GB"/>
                <w14:ligatures w14:val="none"/>
              </w:rPr>
            </w:pPr>
            <w:r w:rsidRPr="00A52E68">
              <w:rPr>
                <w:rFonts w:eastAsia="Times New Roman"/>
                <w:kern w:val="0"/>
                <w:lang w:eastAsia="en-GB"/>
                <w14:ligatures w14:val="none"/>
              </w:rPr>
              <w:t>HIỆU TRƯỞNG</w:t>
            </w:r>
          </w:p>
        </w:tc>
      </w:tr>
    </w:tbl>
    <w:p w14:paraId="65DFB2AC" w14:textId="77777777" w:rsidR="00574E89" w:rsidRPr="00A52E68" w:rsidRDefault="00000000" w:rsidP="00A52E68">
      <w:pPr>
        <w:spacing w:after="0"/>
      </w:pPr>
    </w:p>
    <w:sectPr w:rsidR="00574E89" w:rsidRPr="00A52E68" w:rsidSect="00794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D55AC"/>
    <w:multiLevelType w:val="multilevel"/>
    <w:tmpl w:val="E250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9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68"/>
    <w:rsid w:val="002E0141"/>
    <w:rsid w:val="003076E8"/>
    <w:rsid w:val="0041722C"/>
    <w:rsid w:val="004571A2"/>
    <w:rsid w:val="00720032"/>
    <w:rsid w:val="007947B2"/>
    <w:rsid w:val="00A17F58"/>
    <w:rsid w:val="00A52E68"/>
    <w:rsid w:val="00A97C41"/>
    <w:rsid w:val="00AA660B"/>
    <w:rsid w:val="00DF20FC"/>
    <w:rsid w:val="00E868B5"/>
    <w:rsid w:val="00EA3474"/>
    <w:rsid w:val="00FE16E5"/>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5396"/>
  <w15:chartTrackingRefBased/>
  <w15:docId w15:val="{578E8A74-2411-4FAD-AFCB-036F5642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2E68"/>
    <w:pPr>
      <w:spacing w:before="100" w:beforeAutospacing="1" w:after="100" w:afterAutospacing="1" w:line="240" w:lineRule="auto"/>
      <w:outlineLvl w:val="1"/>
    </w:pPr>
    <w:rPr>
      <w:rFonts w:eastAsia="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4571A2"/>
    <w:pPr>
      <w:tabs>
        <w:tab w:val="left" w:pos="1100"/>
        <w:tab w:val="left" w:pos="1320"/>
      </w:tabs>
      <w:spacing w:after="0" w:line="312" w:lineRule="auto"/>
      <w:contextualSpacing/>
      <w:mirrorIndents/>
      <w:jc w:val="both"/>
    </w:pPr>
    <w:rPr>
      <w:iCs/>
    </w:rPr>
  </w:style>
  <w:style w:type="paragraph" w:styleId="TOC4">
    <w:name w:val="toc 4"/>
    <w:basedOn w:val="Normal"/>
    <w:next w:val="Normal"/>
    <w:autoRedefine/>
    <w:uiPriority w:val="39"/>
    <w:semiHidden/>
    <w:unhideWhenUsed/>
    <w:rsid w:val="004571A2"/>
    <w:pPr>
      <w:spacing w:after="100"/>
      <w:ind w:left="840"/>
      <w:jc w:val="both"/>
    </w:pPr>
    <w:rPr>
      <w:iCs/>
    </w:rPr>
  </w:style>
  <w:style w:type="character" w:customStyle="1" w:styleId="Heading2Char">
    <w:name w:val="Heading 2 Char"/>
    <w:basedOn w:val="DefaultParagraphFont"/>
    <w:link w:val="Heading2"/>
    <w:uiPriority w:val="9"/>
    <w:rsid w:val="00A52E68"/>
    <w:rPr>
      <w:rFonts w:eastAsia="Times New Roman"/>
      <w:b/>
      <w:bCs/>
      <w:kern w:val="0"/>
      <w:sz w:val="36"/>
      <w:szCs w:val="36"/>
      <w:lang w:eastAsia="en-GB"/>
      <w14:ligatures w14:val="none"/>
    </w:rPr>
  </w:style>
  <w:style w:type="paragraph" w:styleId="NormalWeb">
    <w:name w:val="Normal (Web)"/>
    <w:basedOn w:val="Normal"/>
    <w:uiPriority w:val="99"/>
    <w:semiHidden/>
    <w:unhideWhenUsed/>
    <w:rsid w:val="00A52E68"/>
    <w:pPr>
      <w:spacing w:before="100" w:beforeAutospacing="1" w:after="100" w:afterAutospacing="1" w:line="240" w:lineRule="auto"/>
    </w:pPr>
    <w:rPr>
      <w:rFonts w:eastAsia="Times New Roman"/>
      <w:kern w:val="0"/>
      <w:lang w:eastAsia="en-GB"/>
      <w14:ligatures w14:val="none"/>
    </w:rPr>
  </w:style>
  <w:style w:type="character" w:styleId="Strong">
    <w:name w:val="Strong"/>
    <w:basedOn w:val="DefaultParagraphFont"/>
    <w:uiPriority w:val="22"/>
    <w:qFormat/>
    <w:rsid w:val="00A52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49343">
      <w:bodyDiv w:val="1"/>
      <w:marLeft w:val="0"/>
      <w:marRight w:val="0"/>
      <w:marTop w:val="0"/>
      <w:marBottom w:val="0"/>
      <w:divBdr>
        <w:top w:val="none" w:sz="0" w:space="0" w:color="auto"/>
        <w:left w:val="none" w:sz="0" w:space="0" w:color="auto"/>
        <w:bottom w:val="none" w:sz="0" w:space="0" w:color="auto"/>
        <w:right w:val="none" w:sz="0" w:space="0" w:color="auto"/>
      </w:divBdr>
      <w:divsChild>
        <w:div w:id="387801671">
          <w:marLeft w:val="0"/>
          <w:marRight w:val="0"/>
          <w:marTop w:val="0"/>
          <w:marBottom w:val="0"/>
          <w:divBdr>
            <w:top w:val="none" w:sz="0" w:space="0" w:color="auto"/>
            <w:left w:val="none" w:sz="0" w:space="0" w:color="auto"/>
            <w:bottom w:val="none" w:sz="0" w:space="0" w:color="auto"/>
            <w:right w:val="none" w:sz="0" w:space="0" w:color="auto"/>
          </w:divBdr>
          <w:divsChild>
            <w:div w:id="1410886774">
              <w:marLeft w:val="0"/>
              <w:marRight w:val="0"/>
              <w:marTop w:val="0"/>
              <w:marBottom w:val="0"/>
              <w:divBdr>
                <w:top w:val="none" w:sz="0" w:space="0" w:color="auto"/>
                <w:left w:val="none" w:sz="0" w:space="0" w:color="auto"/>
                <w:bottom w:val="none" w:sz="0" w:space="0" w:color="auto"/>
                <w:right w:val="none" w:sz="0" w:space="0" w:color="auto"/>
              </w:divBdr>
              <w:divsChild>
                <w:div w:id="1692145608">
                  <w:marLeft w:val="0"/>
                  <w:marRight w:val="0"/>
                  <w:marTop w:val="0"/>
                  <w:marBottom w:val="0"/>
                  <w:divBdr>
                    <w:top w:val="none" w:sz="0" w:space="0" w:color="auto"/>
                    <w:left w:val="none" w:sz="0" w:space="0" w:color="auto"/>
                    <w:bottom w:val="none" w:sz="0" w:space="0" w:color="auto"/>
                    <w:right w:val="none" w:sz="0" w:space="0" w:color="auto"/>
                  </w:divBdr>
                  <w:divsChild>
                    <w:div w:id="166947373">
                      <w:marLeft w:val="0"/>
                      <w:marRight w:val="0"/>
                      <w:marTop w:val="0"/>
                      <w:marBottom w:val="0"/>
                      <w:divBdr>
                        <w:top w:val="none" w:sz="0" w:space="0" w:color="auto"/>
                        <w:left w:val="none" w:sz="0" w:space="0" w:color="auto"/>
                        <w:bottom w:val="none" w:sz="0" w:space="0" w:color="auto"/>
                        <w:right w:val="none" w:sz="0" w:space="0" w:color="auto"/>
                      </w:divBdr>
                      <w:divsChild>
                        <w:div w:id="635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221876">
          <w:marLeft w:val="0"/>
          <w:marRight w:val="0"/>
          <w:marTop w:val="0"/>
          <w:marBottom w:val="0"/>
          <w:divBdr>
            <w:top w:val="none" w:sz="0" w:space="0" w:color="auto"/>
            <w:left w:val="none" w:sz="0" w:space="0" w:color="auto"/>
            <w:bottom w:val="none" w:sz="0" w:space="0" w:color="auto"/>
            <w:right w:val="none" w:sz="0" w:space="0" w:color="auto"/>
          </w:divBdr>
        </w:div>
        <w:div w:id="290088235">
          <w:marLeft w:val="0"/>
          <w:marRight w:val="0"/>
          <w:marTop w:val="0"/>
          <w:marBottom w:val="0"/>
          <w:divBdr>
            <w:top w:val="none" w:sz="0" w:space="0" w:color="auto"/>
            <w:left w:val="none" w:sz="0" w:space="0" w:color="auto"/>
            <w:bottom w:val="none" w:sz="0" w:space="0" w:color="auto"/>
            <w:right w:val="none" w:sz="0" w:space="0" w:color="auto"/>
          </w:divBdr>
        </w:div>
        <w:div w:id="2089107528">
          <w:marLeft w:val="0"/>
          <w:marRight w:val="0"/>
          <w:marTop w:val="0"/>
          <w:marBottom w:val="0"/>
          <w:divBdr>
            <w:top w:val="none" w:sz="0" w:space="0" w:color="auto"/>
            <w:left w:val="none" w:sz="0" w:space="0" w:color="auto"/>
            <w:bottom w:val="none" w:sz="0" w:space="0" w:color="auto"/>
            <w:right w:val="none" w:sz="0" w:space="0" w:color="auto"/>
          </w:divBdr>
        </w:div>
        <w:div w:id="1250771203">
          <w:marLeft w:val="0"/>
          <w:marRight w:val="0"/>
          <w:marTop w:val="0"/>
          <w:marBottom w:val="0"/>
          <w:divBdr>
            <w:top w:val="none" w:sz="0" w:space="0" w:color="auto"/>
            <w:left w:val="none" w:sz="0" w:space="0" w:color="auto"/>
            <w:bottom w:val="none" w:sz="0" w:space="0" w:color="auto"/>
            <w:right w:val="none" w:sz="0" w:space="0" w:color="auto"/>
          </w:divBdr>
        </w:div>
        <w:div w:id="83264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1675</Words>
  <Characters>9553</Characters>
  <Application>Microsoft Office Word</Application>
  <DocSecurity>0</DocSecurity>
  <Lines>79</Lines>
  <Paragraphs>22</Paragraphs>
  <ScaleCrop>false</ScaleCrop>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Lan Anh</dc:creator>
  <cp:keywords/>
  <dc:description/>
  <cp:lastModifiedBy>Trần Thị Lan Anh</cp:lastModifiedBy>
  <cp:revision>2</cp:revision>
  <dcterms:created xsi:type="dcterms:W3CDTF">2023-05-03T11:11:00Z</dcterms:created>
  <dcterms:modified xsi:type="dcterms:W3CDTF">2023-05-03T11:11:00Z</dcterms:modified>
</cp:coreProperties>
</file>