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6803"/>
      </w:tblGrid>
      <w:tr w:rsidR="00233C13" w:rsidRPr="00233C13" w14:paraId="5604F22F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7CB8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SỞ GD&amp;ĐT TỈNH BÌNH PHƯỚC</w:t>
            </w:r>
          </w:p>
          <w:p w14:paraId="3417BD68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THPT Lê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Quý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Đôn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9FD9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14:paraId="1911AC1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Độc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lập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–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Tự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do –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Hạnh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phúc</w:t>
            </w:r>
            <w:proofErr w:type="spellEnd"/>
          </w:p>
        </w:tc>
      </w:tr>
    </w:tbl>
    <w:p w14:paraId="16CBD583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Phước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ngày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02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04 năm 2023</w:t>
      </w:r>
    </w:p>
    <w:p w14:paraId="24CAAD4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KẾ HOẠCH CHỦ NHIỆM</w:t>
      </w:r>
    </w:p>
    <w:p w14:paraId="0E672AFB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2023 – 2024</w:t>
      </w:r>
    </w:p>
    <w:p w14:paraId="26E8A80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viên: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Nguyễn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Huyền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</w:t>
      </w:r>
    </w:p>
    <w:p w14:paraId="46826A35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nhiệm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 11A1</w:t>
      </w:r>
    </w:p>
    <w:p w14:paraId="14315B6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I. ĐẶC ĐIỂM TÌNH HÌNH.</w:t>
      </w:r>
    </w:p>
    <w:p w14:paraId="448C6AB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</w:p>
    <w:p w14:paraId="59E5CDD5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+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năm : 29</w:t>
      </w:r>
    </w:p>
    <w:p w14:paraId="601653C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3594"/>
      </w:tblGrid>
      <w:tr w:rsidR="00233C13" w:rsidRPr="00233C13" w14:paraId="353A6D17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9996C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sinh nam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39DF5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13</w:t>
            </w:r>
          </w:p>
        </w:tc>
      </w:tr>
      <w:tr w:rsidR="00233C13" w:rsidRPr="00233C13" w14:paraId="0AFCC834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7ECB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sinh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FF3E8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16</w:t>
            </w:r>
          </w:p>
        </w:tc>
      </w:tr>
      <w:tr w:rsidR="00233C13" w:rsidRPr="00233C13" w14:paraId="7399FEEF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19D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Con TB;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Bệnh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binh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1AB6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233C13" w:rsidRPr="00233C13" w14:paraId="3D0F9061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619B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Con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Liệt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5B4A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233C13" w:rsidRPr="00233C13" w14:paraId="5388FAB0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2B7C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, Thôn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hỗ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ĐBKK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1EFC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233C13" w:rsidRPr="00233C13" w14:paraId="3AC0E5A0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617C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Con gia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đình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có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công CM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CA8E4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233C13" w:rsidRPr="00233C13" w14:paraId="30C6D144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60EE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Bị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bỏ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rơi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7983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233C13" w:rsidRPr="00233C13" w14:paraId="6006B43A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56F76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Hưởng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cấp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DA16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233C13" w:rsidRPr="00233C13" w14:paraId="2456AEF4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D08E8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Con LLVT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BA57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233C13" w:rsidRPr="00233C13" w14:paraId="527F3F73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2846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Con Anh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hùng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LLVT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1D70D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233C13" w:rsidRPr="00233C13" w14:paraId="40F2D8F6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1F9F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Khuyết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tật</w:t>
            </w:r>
            <w:proofErr w:type="spellEnd"/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F54B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233C13" w:rsidRPr="00233C13" w14:paraId="2347DB99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A2A5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sinh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thuộc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diện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hộ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nghèo</w:t>
            </w:r>
            <w:proofErr w:type="spellEnd"/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6FE5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233C13" w:rsidRPr="00233C13" w14:paraId="05339828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0327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sinh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thuộc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diện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cận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hộ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nghèo</w:t>
            </w:r>
            <w:proofErr w:type="spellEnd"/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C7CF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233C13" w:rsidRPr="00233C13" w14:paraId="168DD3E6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0EA6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sinh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mồ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côi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cha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lẫn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0C7FC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233C13" w:rsidRPr="00233C13" w14:paraId="77495F63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6EEA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sinh cư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trú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thôn 135 hay 116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E5D2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233C13" w:rsidRPr="00233C13" w14:paraId="09F7DC6B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D433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BHYT (nơi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cấp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85E5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</w:p>
        </w:tc>
      </w:tr>
      <w:tr w:rsidR="00233C13" w:rsidRPr="00233C13" w14:paraId="323430F7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F99D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Lưu ban (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nếu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có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C8918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233C13" w:rsidRPr="00233C13" w14:paraId="793B778C" w14:textId="77777777" w:rsidTr="00233C13">
        <w:tc>
          <w:tcPr>
            <w:tcW w:w="5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7460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Đoàn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viên</w:t>
            </w:r>
          </w:p>
        </w:tc>
        <w:tc>
          <w:tcPr>
            <w:tcW w:w="36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558C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20</w:t>
            </w:r>
          </w:p>
        </w:tc>
      </w:tr>
    </w:tbl>
    <w:p w14:paraId="79662AF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+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Hạnh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trước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3000"/>
        <w:gridCol w:w="3616"/>
      </w:tblGrid>
      <w:tr w:rsidR="00233C13" w:rsidRPr="00233C13" w14:paraId="431D193F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B68B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Hạnh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kiểm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C779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3B5A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Tỉ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lệ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%</w:t>
            </w:r>
          </w:p>
        </w:tc>
      </w:tr>
      <w:tr w:rsidR="00233C13" w:rsidRPr="00233C13" w14:paraId="657405BC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E523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5CB8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D939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86.2%</w:t>
            </w:r>
          </w:p>
        </w:tc>
      </w:tr>
      <w:tr w:rsidR="00233C13" w:rsidRPr="00233C13" w14:paraId="4732D781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CDD2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Khá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C210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DC659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13.8%</w:t>
            </w:r>
          </w:p>
        </w:tc>
      </w:tr>
      <w:tr w:rsidR="00233C13" w:rsidRPr="00233C13" w14:paraId="4DC7AA20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8254C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Trung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BBCE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8B870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0%</w:t>
            </w:r>
          </w:p>
        </w:tc>
      </w:tr>
      <w:tr w:rsidR="00233C13" w:rsidRPr="00233C13" w14:paraId="00747D89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6694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10EC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191D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0%</w:t>
            </w:r>
          </w:p>
        </w:tc>
      </w:tr>
      <w:tr w:rsidR="00233C13" w:rsidRPr="00233C13" w14:paraId="66F25B48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0AC7E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Kém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6085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DA90D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0%</w:t>
            </w:r>
          </w:p>
        </w:tc>
      </w:tr>
    </w:tbl>
    <w:p w14:paraId="7AA4C7E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+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trước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3000"/>
        <w:gridCol w:w="3616"/>
      </w:tblGrid>
      <w:tr w:rsidR="00233C13" w:rsidRPr="00233C13" w14:paraId="4A70559E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71E3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E667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Số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DB83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Tỉ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lệ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233C13" w:rsidRPr="00233C13" w14:paraId="248E89F4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91673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07FA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DA34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31%</w:t>
            </w:r>
          </w:p>
        </w:tc>
      </w:tr>
      <w:tr w:rsidR="00233C13" w:rsidRPr="00233C13" w14:paraId="4E45B8F7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F2C7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6A588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317D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51.7%</w:t>
            </w:r>
          </w:p>
        </w:tc>
      </w:tr>
      <w:tr w:rsidR="00233C13" w:rsidRPr="00233C13" w14:paraId="73C3D9F0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5C83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Trung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F338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7E54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17.3%</w:t>
            </w:r>
          </w:p>
        </w:tc>
      </w:tr>
      <w:tr w:rsidR="00233C13" w:rsidRPr="00233C13" w14:paraId="2ABF523D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CC3C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F58E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4149F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0%</w:t>
            </w:r>
          </w:p>
        </w:tc>
      </w:tr>
      <w:tr w:rsidR="00233C13" w:rsidRPr="00233C13" w14:paraId="30D16FA8" w14:textId="77777777" w:rsidTr="00233C13">
        <w:tc>
          <w:tcPr>
            <w:tcW w:w="2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8F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Kém</w:t>
            </w:r>
            <w:proofErr w:type="spellEnd"/>
          </w:p>
        </w:tc>
        <w:tc>
          <w:tcPr>
            <w:tcW w:w="3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96F3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8C562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sz w:val="24"/>
                <w:szCs w:val="24"/>
              </w:rPr>
              <w:t>0%</w:t>
            </w:r>
          </w:p>
        </w:tc>
      </w:tr>
    </w:tbl>
    <w:p w14:paraId="6DB54BE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2. Cơ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cấu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</w:p>
    <w:p w14:paraId="5F2EE9B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+)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76"/>
        <w:gridCol w:w="3580"/>
      </w:tblGrid>
      <w:tr w:rsidR="00233C13" w:rsidRPr="00233C13" w14:paraId="36854FDB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9D04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8EF3E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EEC1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Nhiệm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vụ</w:t>
            </w:r>
            <w:proofErr w:type="spellEnd"/>
          </w:p>
        </w:tc>
      </w:tr>
      <w:tr w:rsidR="00233C13" w:rsidRPr="00233C13" w14:paraId="4A2A0E36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5624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8BA0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Trần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Văn A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47B4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Lớp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trưởng</w:t>
            </w:r>
            <w:proofErr w:type="spellEnd"/>
          </w:p>
        </w:tc>
      </w:tr>
      <w:tr w:rsidR="00233C13" w:rsidRPr="00233C13" w14:paraId="3A2EAD59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0091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A225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Nguyễn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Thị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3E25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Lớp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phó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233C13" w:rsidRPr="00233C13" w14:paraId="7246C14F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CFA5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DC884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Hồng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4561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Lớp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phó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đời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sống</w:t>
            </w:r>
            <w:proofErr w:type="spellEnd"/>
          </w:p>
        </w:tc>
      </w:tr>
      <w:tr w:rsidR="00233C13" w:rsidRPr="00233C13" w14:paraId="486D2D22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2EC9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A035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Vũ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Bảo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EEED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Lớp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phó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VTM</w:t>
            </w:r>
          </w:p>
        </w:tc>
      </w:tr>
      <w:tr w:rsidR="00233C13" w:rsidRPr="00233C13" w14:paraId="1937060C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93D5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62A06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Ngô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Đình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03D9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Lớp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phó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động</w:t>
            </w:r>
            <w:proofErr w:type="spellEnd"/>
          </w:p>
        </w:tc>
      </w:tr>
      <w:tr w:rsidR="00233C13" w:rsidRPr="00233C13" w14:paraId="1EF66099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FC56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7633A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Đỗ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Tuấn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K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9538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Thư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ký</w:t>
            </w:r>
            <w:proofErr w:type="spellEnd"/>
          </w:p>
        </w:tc>
      </w:tr>
      <w:tr w:rsidR="00233C13" w:rsidRPr="00233C13" w14:paraId="49DBAB37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49F7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C6F99E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Trần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Vũ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2E44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Bí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thư</w:t>
            </w:r>
          </w:p>
        </w:tc>
      </w:tr>
      <w:tr w:rsidR="00233C13" w:rsidRPr="00233C13" w14:paraId="2DF3ECB0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444C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E9B5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Đào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Phú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B5DA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Phó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Bí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thư</w:t>
            </w:r>
          </w:p>
        </w:tc>
      </w:tr>
      <w:tr w:rsidR="00233C13" w:rsidRPr="00233C13" w14:paraId="773E0CF4" w14:textId="77777777" w:rsidTr="00233C13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BF7CE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E417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Nguyễn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Hoàng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29C2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Ủy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viên BCH CĐ</w:t>
            </w:r>
          </w:p>
        </w:tc>
      </w:tr>
    </w:tbl>
    <w:p w14:paraId="2283DA6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+) Cơ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cấu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Chia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làm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3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916"/>
        <w:gridCol w:w="3250"/>
        <w:gridCol w:w="3038"/>
      </w:tblGrid>
      <w:tr w:rsidR="00233C13" w:rsidRPr="00233C13" w14:paraId="7A99655B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ECC08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Tổ</w:t>
            </w:r>
            <w:proofErr w:type="spellEnd"/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6193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Tổng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học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sinh</w:t>
            </w:r>
          </w:p>
        </w:tc>
        <w:tc>
          <w:tcPr>
            <w:tcW w:w="3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2F3D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Tổ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10EE7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Tổ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phó</w:t>
            </w:r>
            <w:proofErr w:type="spellEnd"/>
          </w:p>
        </w:tc>
      </w:tr>
      <w:tr w:rsidR="00233C13" w:rsidRPr="00233C13" w14:paraId="3F54BC65" w14:textId="77777777" w:rsidTr="00233C13"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D2463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Tổ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DD83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BD2E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tên: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Nguyễn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Văn N</w:t>
            </w:r>
          </w:p>
        </w:tc>
        <w:tc>
          <w:tcPr>
            <w:tcW w:w="3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7A2F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tên: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Đào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Tuấn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H</w:t>
            </w:r>
          </w:p>
        </w:tc>
      </w:tr>
      <w:tr w:rsidR="00233C13" w:rsidRPr="00233C13" w14:paraId="466BE47D" w14:textId="77777777" w:rsidTr="00233C13"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C4B8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Tổ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7A55E8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E7347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tên: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Trần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Hồng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3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96E5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tên: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Đỗ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Phương N</w:t>
            </w:r>
          </w:p>
        </w:tc>
      </w:tr>
      <w:tr w:rsidR="00233C13" w:rsidRPr="00233C13" w14:paraId="331E7219" w14:textId="77777777" w:rsidTr="00233C13"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96F2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Tổ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AA3B5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871D7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tên: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Đỗ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Thị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3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309DE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tên: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Đặng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Hồng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H</w:t>
            </w:r>
          </w:p>
        </w:tc>
      </w:tr>
    </w:tbl>
    <w:p w14:paraId="320C0B0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+)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huynh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390"/>
        <w:gridCol w:w="1086"/>
        <w:gridCol w:w="1616"/>
        <w:gridCol w:w="1716"/>
        <w:gridCol w:w="2715"/>
      </w:tblGrid>
      <w:tr w:rsidR="00233C13" w:rsidRPr="00233C13" w14:paraId="52BC21F9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F5B7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3C05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 VÀ TÊN PHỤ HUYNH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7801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A813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 ĐIỆN THOẠI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C336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CHỖ Ở HIỆN TẠI</w:t>
            </w:r>
          </w:p>
        </w:tc>
      </w:tr>
      <w:tr w:rsidR="00233C13" w:rsidRPr="00233C13" w14:paraId="155935D7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0328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4F8CE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Hồ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C8F2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C5E8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2291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098129xxxx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F5A5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X,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huyện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Y,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tỉnh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Phước</w:t>
            </w:r>
            <w:proofErr w:type="spellEnd"/>
          </w:p>
        </w:tc>
      </w:tr>
      <w:tr w:rsidR="00233C13" w:rsidRPr="00233C13" w14:paraId="135A7409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32D2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920C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Đặng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8ADDF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3042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phó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2624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070390xxxx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1BE3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Z,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tỉnh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Q,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tỉnh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Phước</w:t>
            </w:r>
            <w:proofErr w:type="spellEnd"/>
          </w:p>
        </w:tc>
      </w:tr>
      <w:tr w:rsidR="00233C13" w:rsidRPr="00233C13" w14:paraId="30DCC9F5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2380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BB484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8F53C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4CB00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C8E6C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0B3C0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233C13" w:rsidRPr="00233C13" w14:paraId="4DEE04A7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C839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8FF0B3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1BE26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87758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74602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588CD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233C13" w:rsidRPr="00233C13" w14:paraId="23C03DC4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54EE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03A98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74DB26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07F316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541E6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DE328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233C13" w:rsidRPr="00233C13" w14:paraId="20514446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E3F9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A9CD29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3060CF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FEA08B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1C8F1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69439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</w:tbl>
    <w:p w14:paraId="68B4E4A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 +) Sơ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yếu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lịch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301"/>
        <w:gridCol w:w="742"/>
        <w:gridCol w:w="1890"/>
        <w:gridCol w:w="1890"/>
        <w:gridCol w:w="2700"/>
      </w:tblGrid>
      <w:tr w:rsidR="00233C13" w:rsidRPr="00233C13" w14:paraId="415C42D8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5CA5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0515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E03A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FC1BE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SỐ ĐIỆN THOẠI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F84AD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CHỔ Ở HIỆN TẠI</w:t>
            </w:r>
          </w:p>
        </w:tc>
      </w:tr>
      <w:tr w:rsidR="00233C13" w:rsidRPr="00233C13" w14:paraId="113D2670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D346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04EC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Nguyễn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9F4D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2B4D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27/9/2006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FB88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092566xxxx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6DD8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X,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huyện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Y,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tỉnh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Phước</w:t>
            </w:r>
            <w:proofErr w:type="spellEnd"/>
          </w:p>
        </w:tc>
      </w:tr>
      <w:tr w:rsidR="00233C13" w:rsidRPr="00233C13" w14:paraId="64429B37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8587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7063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Nguyễn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Văn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6CB0C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83506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29/11/2006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6DA5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098736xxxx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3B138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Z,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tỉnh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Q,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tỉnh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Phước</w:t>
            </w:r>
            <w:proofErr w:type="spellEnd"/>
          </w:p>
        </w:tc>
      </w:tr>
      <w:tr w:rsidR="00233C13" w:rsidRPr="00233C13" w14:paraId="683A10B2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498011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30C61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EB6E8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BE209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B4192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F50C3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233C13" w:rsidRPr="00233C13" w14:paraId="1BFD042D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F5DE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2F7BB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6A855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4B831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0B1E9E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2860A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233C13" w:rsidRPr="00233C13" w14:paraId="71CE68CA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60451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08CB1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92200A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41340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33C23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70C45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</w:tbl>
    <w:p w14:paraId="1696F04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Thuận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lợi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378D17BB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quan tâm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chỉ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BGH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GVCN luôn theo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dõi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sâu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đến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từng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tượng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HS.</w:t>
      </w:r>
    </w:p>
    <w:p w14:paraId="3AD43A66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Cơ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sở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vật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chất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tương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đảm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bảo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AD1303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GVBM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đã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hướng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dẫn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phương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môn cho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em, đa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em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đã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xác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định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đúng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đắn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nhiều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gắng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chuẩn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bị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mới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cũ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ở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chuẩn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bị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thi đua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4634CEE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Ban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đại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mẹ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hợp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chặt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chẽ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với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viên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nhiệm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công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quản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lí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sinh.</w:t>
      </w:r>
    </w:p>
    <w:p w14:paraId="72F18073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khoa.</w:t>
      </w:r>
    </w:p>
    <w:p w14:paraId="35D9BF8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Một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quan tâm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chú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huynh.</w:t>
      </w:r>
    </w:p>
    <w:p w14:paraId="7D9477E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Ban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luôn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 công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giao.</w:t>
      </w:r>
    </w:p>
    <w:p w14:paraId="43C9A48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giúp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đỡ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nhau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29BA8CF7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đúng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phong khi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đến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4BEAE1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khăn:</w:t>
      </w:r>
    </w:p>
    <w:p w14:paraId="522A1B7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Một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chưa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xác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định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đúng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chưa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nhiệm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như: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soạn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cũ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biểu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xây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dựng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chú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nghe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giảng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làm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trước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đến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346DC15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Một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chưa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chấp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19DDC4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Một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yếu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thiếu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gắng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tiếp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thu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còn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quá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chậm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50193F5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Một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vì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điều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thiếu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quan tâm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39F4CC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Địa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cư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trú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tương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rộng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đi thăm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GVCN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còn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4150A71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3. Nguyên nhân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những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chưa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yêu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cầu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đề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ra 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trước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4E27C81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67342246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………………………………………………………………………………......</w:t>
      </w:r>
    </w:p>
    <w:p w14:paraId="5613C44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4F5E94E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7A82BD46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II. PHƯƠNG HƯỚNG NHIỆM VỤ NĂM HỌC:</w:t>
      </w:r>
    </w:p>
    <w:p w14:paraId="04A42D7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1/ Duy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trì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lượng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29707AE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HS đi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vắng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phải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giấy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xin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phép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huynh.</w:t>
      </w:r>
    </w:p>
    <w:p w14:paraId="5B27DFD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Duy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trì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lượng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từ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đến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cuối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bỏ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giữa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chừng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23C3E30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…………………………………………………………………………………...</w:t>
      </w:r>
    </w:p>
    <w:p w14:paraId="2CE835F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*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</w:p>
    <w:p w14:paraId="636A283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GVCN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vai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trò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ngay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từ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GVCN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tìm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hiểu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nắm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bắt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kiếm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sĩ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hằng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buổi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theo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dõi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vắng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do.</w:t>
      </w:r>
    </w:p>
    <w:p w14:paraId="7A9541E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4B0F4F0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hạnh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2556C9D5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Chỉ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tiêu:</w:t>
      </w:r>
    </w:p>
    <w:p w14:paraId="0D89BC8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thảo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luận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quy,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định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với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điều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lệ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trung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8118FA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trên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từng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buổi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bỏ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giờ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bỏ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tiết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54C1F8D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307499B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043AB9A3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5BF04AC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Xây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dựng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ngũ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gương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mẫu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2C708BDB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xuyên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nền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nếp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xây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dựng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phê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phê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sinh.</w:t>
      </w:r>
    </w:p>
    <w:p w14:paraId="74B21DC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…………………………………………………………………………………..</w:t>
      </w:r>
    </w:p>
    <w:p w14:paraId="702E7273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3/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40E9A77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Chỉ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tiêu:</w:t>
      </w:r>
    </w:p>
    <w:p w14:paraId="5ECADD5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- 100 %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phong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trào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thi đua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tuần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tiết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279A53A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mạnh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tin,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làm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nhóm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quả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66873F7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300"/>
        <w:gridCol w:w="1551"/>
        <w:gridCol w:w="1764"/>
        <w:gridCol w:w="1355"/>
        <w:gridCol w:w="1426"/>
      </w:tblGrid>
      <w:tr w:rsidR="00233C13" w:rsidRPr="00233C13" w14:paraId="561A0B89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9F132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Xếp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703E0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C73D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4627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Trung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2FA34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5577D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Kém</w:t>
            </w:r>
            <w:proofErr w:type="spellEnd"/>
          </w:p>
        </w:tc>
      </w:tr>
      <w:tr w:rsidR="00233C13" w:rsidRPr="00233C13" w14:paraId="27DAD081" w14:textId="77777777" w:rsidTr="00233C13">
        <w:tc>
          <w:tcPr>
            <w:tcW w:w="1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9584B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Số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D00B2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0A97E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3384A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34FEA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DA68A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233C13" w:rsidRPr="00233C13" w14:paraId="1CF34273" w14:textId="77777777" w:rsidTr="00233C13">
        <w:tc>
          <w:tcPr>
            <w:tcW w:w="1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DAC93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Phần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trăm</w:t>
            </w:r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2305C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1612AA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6C40B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BD45A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E7249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</w:tbl>
    <w:p w14:paraId="3B48E6C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điều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6CA588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4BB4078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Mỗi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cố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khoa,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54913B2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ban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môn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15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phút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giờ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tra, truy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hướng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dẫn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giải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tại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62982096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Yêu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cầu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phải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góc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ở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chú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trọng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ở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với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từng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HS.</w:t>
      </w:r>
    </w:p>
    <w:p w14:paraId="01270246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nghiêm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túc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tra thi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cử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508EDA7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yếu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kém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GVCN theo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dõi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đánh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cuối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tuần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1361144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0E53BA7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3D2441F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4/ Lao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3302799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Chỉ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tiêu:</w:t>
      </w:r>
    </w:p>
    <w:p w14:paraId="00FE804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HS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buổi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theo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b/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3E8CCE8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Quán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buổi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bảo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vệ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môi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lao đông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3ADC18F7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hăng say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tích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lao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xây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dựng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cảnh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quan,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môi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xanh,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đẹp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hợp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chặt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chẽ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với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GV HD lao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nhận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xét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đánh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lao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28B68DB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5/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NGLL:</w:t>
      </w:r>
    </w:p>
    <w:p w14:paraId="7E670149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Chỉ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tiêu:</w:t>
      </w:r>
    </w:p>
    <w:p w14:paraId="50A957F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- 100 % HS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thi văn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hóa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văn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nghệ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cấp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0BA1522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HS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ngoại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khóa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tiết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HĐGDNGLL.</w:t>
      </w:r>
    </w:p>
    <w:p w14:paraId="46D9D326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truyền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vận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bảo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Y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Thân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2D8633F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- 100%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đợt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góp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ủng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người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nghèo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làm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nhỏ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…</w:t>
      </w:r>
    </w:p>
    <w:p w14:paraId="1085734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6AA4937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</w:t>
      </w:r>
    </w:p>
    <w:p w14:paraId="46B9C479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5FB32F0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Nhắc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nhở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viên,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quán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đầy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chất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lượng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820B81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tiết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HĐGDNGLL theo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với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nhiều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phong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phú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nhằm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thu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hút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tham gia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đồng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thời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thần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kỷ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năng giao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tiếp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ứng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xử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xã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1A428D2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Phân công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nhiệm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thể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hs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khuyến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khích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hs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tham gia.</w:t>
      </w:r>
    </w:p>
    <w:p w14:paraId="062D68A3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- ……………………………………………………………………………………...</w:t>
      </w:r>
    </w:p>
    <w:p w14:paraId="1713DE6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6/ Phong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trào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7048D1B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Chỉ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tiêu:</w:t>
      </w:r>
    </w:p>
    <w:p w14:paraId="34A141D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……………………………………………………………………………………..</w:t>
      </w:r>
    </w:p>
    <w:p w14:paraId="2967234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74C13CA5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…………………………………………………………………………………….</w:t>
      </w:r>
    </w:p>
    <w:p w14:paraId="34408EB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7/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Về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vệ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môi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2BAEBC7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Chỉ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tiêu:</w:t>
      </w:r>
    </w:p>
    <w:p w14:paraId="6980385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…………………………………………………………………………………..…</w:t>
      </w:r>
    </w:p>
    <w:p w14:paraId="76FDE353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b/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0506EE2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…………………………………………………………………………………….</w:t>
      </w:r>
    </w:p>
    <w:p w14:paraId="75EBF41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III. KẾ HOẠCH CỤ THỂ</w:t>
      </w:r>
    </w:p>
    <w:p w14:paraId="7800C61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9/2023.</w:t>
      </w:r>
    </w:p>
    <w:p w14:paraId="50BD2EC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Tổ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cơ cấu tổ,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bầu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ban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thành lập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cờ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đỏ.</w:t>
      </w:r>
    </w:p>
    <w:p w14:paraId="04B7BBC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về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ATGT.</w:t>
      </w:r>
    </w:p>
    <w:p w14:paraId="17AC232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Tổ chức học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học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tập nội quy nhà trường.</w:t>
      </w:r>
    </w:p>
    <w:p w14:paraId="41CC6E4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Lao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vệ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môi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theo kế hoạch của nhà trường.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Trồng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sóc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bồn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hoa.</w:t>
      </w:r>
    </w:p>
    <w:p w14:paraId="5AB0341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huynh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đầu năm.</w:t>
      </w:r>
    </w:p>
    <w:p w14:paraId="34CC7349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giao cơ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sở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vật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chất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lớp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226F922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Khảo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hình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nắm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bắt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thông tin,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cảnh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thuộc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hộ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nghèo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cận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nghèo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HS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cảnh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khăn.</w:t>
      </w:r>
    </w:p>
    <w:p w14:paraId="2D47E6A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Căn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cứ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quả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năm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trước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cảnh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sinh, GVCN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giúp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đỡ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còn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gặp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khăn,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3A6926E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hưởng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ứng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giao thông.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kí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cam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về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ATGT.</w:t>
      </w:r>
    </w:p>
    <w:p w14:paraId="6F0664A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GDHN, NGLL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9.</w:t>
      </w:r>
    </w:p>
    <w:p w14:paraId="634F3FD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GVCN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chủ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nhiệm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hệ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thống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SMAS.</w:t>
      </w:r>
    </w:p>
    <w:p w14:paraId="7251F74B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2. Tháng 10/2020</w:t>
      </w:r>
    </w:p>
    <w:p w14:paraId="4D88FBAB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truyền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về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phòng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chống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phạm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ma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túy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1B2BC00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- Thực hiện kế hoạch lao động.</w:t>
      </w:r>
    </w:p>
    <w:p w14:paraId="78730F3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kĩ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năng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sống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cho HS.</w:t>
      </w:r>
    </w:p>
    <w:p w14:paraId="711B3A58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truyền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về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nghĩa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ngày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Liên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phụ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nữ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Nam.</w:t>
      </w:r>
    </w:p>
    <w:p w14:paraId="3C9A36EF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phong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trào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thi đua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chào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mừng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ngày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Nam (theo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).</w:t>
      </w:r>
    </w:p>
    <w:p w14:paraId="033A3722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GDHN, NGLL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10.</w:t>
      </w:r>
    </w:p>
    <w:p w14:paraId="6B61D1B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3. Tháng 11/2020</w:t>
      </w:r>
    </w:p>
    <w:p w14:paraId="22B651F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Tăng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công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tác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“Tôn sư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trọng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”.</w:t>
      </w:r>
    </w:p>
    <w:p w14:paraId="47723E7A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Tiếp tục phát động thi đua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Dạy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- Học tốt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chào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mững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ngày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Nhà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Nam.</w:t>
      </w:r>
    </w:p>
    <w:p w14:paraId="04D3A37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thi đua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nhiều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tiết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tốt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4631E6B7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GVCN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giúp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đỡ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cảnh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khó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khăn,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hạn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chế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036CCAF5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Xếp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loại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lực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hạnh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sinh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giữa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kì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FB2CFA0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GDHN, NGLL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11.</w:t>
      </w:r>
    </w:p>
    <w:p w14:paraId="09D416E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4. Tháng 12/2020</w:t>
      </w:r>
    </w:p>
    <w:p w14:paraId="288047DC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Tuyên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truyền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nghĩa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ngày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thành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Quân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Nhân dân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Việt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Nam.</w:t>
      </w:r>
    </w:p>
    <w:p w14:paraId="5C517A84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GVCN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hợp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với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Đoàn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phổ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biến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bài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truyền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thống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cách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mạng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cho HS.</w:t>
      </w:r>
    </w:p>
    <w:p w14:paraId="3CD6119D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Giáo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dục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HS nâng cao ý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trong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học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tập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chuẩn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bị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kiểm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tra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cuối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kì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7B6E90F1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Tổ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chức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hoạt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động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GDHN, NGLL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12.</w:t>
      </w:r>
    </w:p>
    <w:p w14:paraId="5BBB76BE" w14:textId="77777777" w:rsidR="00233C13" w:rsidRPr="00233C13" w:rsidRDefault="00233C13" w:rsidP="00233C13">
      <w:pPr>
        <w:shd w:val="clear" w:color="auto" w:fill="FFFFFF"/>
        <w:spacing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5……..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Làm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tương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tự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đến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>tháng</w:t>
      </w:r>
      <w:proofErr w:type="spellEnd"/>
      <w:r w:rsidRPr="00233C1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5 năm 2024.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6874"/>
      </w:tblGrid>
      <w:tr w:rsidR="00233C13" w:rsidRPr="00233C13" w14:paraId="7F3880D2" w14:textId="77777777" w:rsidTr="00233C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74757" w14:textId="77777777" w:rsidR="00233C13" w:rsidRPr="00233C13" w:rsidRDefault="00233C13" w:rsidP="00233C13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Duyệt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Hiệu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8B92A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Người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lập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kế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hoạch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GVCN</w:t>
            </w:r>
          </w:p>
          <w:p w14:paraId="0AB42A99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(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Ký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ghi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rõ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họ</w:t>
            </w:r>
            <w:proofErr w:type="spellEnd"/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tên)</w:t>
            </w:r>
          </w:p>
          <w:p w14:paraId="3CD2D4BF" w14:textId="77777777" w:rsidR="00233C13" w:rsidRPr="00233C13" w:rsidRDefault="00233C13" w:rsidP="00233C13">
            <w:pPr>
              <w:spacing w:line="375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3C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</w:tbl>
    <w:p w14:paraId="2B3403A0" w14:textId="77777777" w:rsidR="006A7240" w:rsidRPr="00AC598B" w:rsidRDefault="006A7240" w:rsidP="00233C13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6A7240" w:rsidRPr="00AC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1DCD"/>
    <w:multiLevelType w:val="multilevel"/>
    <w:tmpl w:val="102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54B96"/>
    <w:multiLevelType w:val="multilevel"/>
    <w:tmpl w:val="125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57BC0"/>
    <w:multiLevelType w:val="multilevel"/>
    <w:tmpl w:val="997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F765C"/>
    <w:multiLevelType w:val="multilevel"/>
    <w:tmpl w:val="DD7A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30FD9"/>
    <w:multiLevelType w:val="multilevel"/>
    <w:tmpl w:val="3E7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038F6"/>
    <w:multiLevelType w:val="multilevel"/>
    <w:tmpl w:val="DAD6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03730"/>
    <w:multiLevelType w:val="multilevel"/>
    <w:tmpl w:val="E36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A1CDA"/>
    <w:multiLevelType w:val="multilevel"/>
    <w:tmpl w:val="1DCE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36565"/>
    <w:multiLevelType w:val="multilevel"/>
    <w:tmpl w:val="400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7307C"/>
    <w:multiLevelType w:val="multilevel"/>
    <w:tmpl w:val="90A8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D43F1"/>
    <w:multiLevelType w:val="multilevel"/>
    <w:tmpl w:val="867A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0"/>
    <w:rsid w:val="0004440D"/>
    <w:rsid w:val="000470C2"/>
    <w:rsid w:val="00233C13"/>
    <w:rsid w:val="002E264F"/>
    <w:rsid w:val="003C42CC"/>
    <w:rsid w:val="004B5AA1"/>
    <w:rsid w:val="005333D3"/>
    <w:rsid w:val="006A7240"/>
    <w:rsid w:val="0072470F"/>
    <w:rsid w:val="00790D5D"/>
    <w:rsid w:val="008A0547"/>
    <w:rsid w:val="00910994"/>
    <w:rsid w:val="00AA5048"/>
    <w:rsid w:val="00A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6F9E8"/>
  <w15:chartTrackingRefBased/>
  <w15:docId w15:val="{7E783F7B-FB08-42B0-9414-1D5E4643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A7240"/>
    <w:pPr>
      <w:spacing w:after="0" w:line="276" w:lineRule="auto"/>
    </w:pPr>
    <w:rPr>
      <w:rFonts w:ascii="Arial" w:eastAsia="Arial" w:hAnsi="Arial" w:cs="Arial"/>
      <w:szCs w:val="22"/>
    </w:rPr>
  </w:style>
  <w:style w:type="paragraph" w:styleId="u2">
    <w:name w:val="heading 2"/>
    <w:basedOn w:val="Binhthng"/>
    <w:link w:val="u2Char"/>
    <w:uiPriority w:val="9"/>
    <w:qFormat/>
    <w:rsid w:val="00910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E26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A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A7240"/>
    <w:rPr>
      <w:b/>
      <w:bCs/>
    </w:rPr>
  </w:style>
  <w:style w:type="character" w:styleId="Nhnmanh">
    <w:name w:val="Emphasis"/>
    <w:basedOn w:val="Phngmcinhcuaoanvn"/>
    <w:uiPriority w:val="20"/>
    <w:qFormat/>
    <w:rsid w:val="006A7240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04440D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9109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E264F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social-text">
    <w:name w:val="social-text"/>
    <w:basedOn w:val="Phngmcinhcuaoanvn"/>
    <w:rsid w:val="002E264F"/>
  </w:style>
  <w:style w:type="character" w:customStyle="1" w:styleId="screen-reader-text">
    <w:name w:val="screen-reader-text"/>
    <w:basedOn w:val="Phngmcinhcuaoanvn"/>
    <w:rsid w:val="002E264F"/>
  </w:style>
  <w:style w:type="paragraph" w:customStyle="1" w:styleId="social-icons-item">
    <w:name w:val="social-icons-item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Phngmcinhcuaoanvn"/>
    <w:rsid w:val="002E264F"/>
  </w:style>
  <w:style w:type="paragraph" w:styleId="inh-zcuaBiumu">
    <w:name w:val="HTML Top of Form"/>
    <w:basedOn w:val="Binhthng"/>
    <w:next w:val="Binhthng"/>
    <w:link w:val="inh-zcuaBiumuChar"/>
    <w:hidden/>
    <w:uiPriority w:val="99"/>
    <w:semiHidden/>
    <w:unhideWhenUsed/>
    <w:rsid w:val="002E264F"/>
    <w:pPr>
      <w:pBdr>
        <w:bottom w:val="single" w:sz="6" w:space="1" w:color="auto"/>
      </w:pBdr>
      <w:spacing w:line="240" w:lineRule="auto"/>
      <w:jc w:val="center"/>
    </w:pPr>
    <w:rPr>
      <w:rFonts w:eastAsia="Times New Roman" w:cs="Cordia New"/>
      <w:vanish/>
      <w:sz w:val="16"/>
      <w:szCs w:val="20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semiHidden/>
    <w:rsid w:val="002E264F"/>
    <w:rPr>
      <w:rFonts w:ascii="Arial" w:eastAsia="Times New Roman" w:hAnsi="Arial" w:cs="Cordia New"/>
      <w:vanish/>
      <w:sz w:val="16"/>
      <w:szCs w:val="20"/>
    </w:rPr>
  </w:style>
  <w:style w:type="paragraph" w:customStyle="1" w:styleId="comment-notes">
    <w:name w:val="comment-notes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field-message">
    <w:name w:val="required-field-message"/>
    <w:basedOn w:val="Phngmcinhcuaoanvn"/>
    <w:rsid w:val="002E264F"/>
  </w:style>
  <w:style w:type="character" w:customStyle="1" w:styleId="required">
    <w:name w:val="required"/>
    <w:basedOn w:val="Phngmcinhcuaoanvn"/>
    <w:rsid w:val="002E264F"/>
  </w:style>
  <w:style w:type="paragraph" w:customStyle="1" w:styleId="comment-form-comment">
    <w:name w:val="comment-form-comment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semiHidden/>
    <w:unhideWhenUsed/>
    <w:rsid w:val="002E264F"/>
    <w:pPr>
      <w:pBdr>
        <w:top w:val="single" w:sz="6" w:space="1" w:color="auto"/>
      </w:pBdr>
      <w:spacing w:line="240" w:lineRule="auto"/>
      <w:jc w:val="center"/>
    </w:pPr>
    <w:rPr>
      <w:rFonts w:eastAsia="Times New Roman" w:cs="Cordia New"/>
      <w:vanish/>
      <w:sz w:val="16"/>
      <w:szCs w:val="20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semiHidden/>
    <w:rsid w:val="002E264F"/>
    <w:rPr>
      <w:rFonts w:ascii="Arial" w:eastAsia="Times New Roman" w:hAnsi="Arial" w:cs="Cordia New"/>
      <w:vanish/>
      <w:sz w:val="16"/>
      <w:szCs w:val="20"/>
    </w:rPr>
  </w:style>
  <w:style w:type="paragraph" w:customStyle="1" w:styleId="widget-single-post-item">
    <w:name w:val="widget-single-post-item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">
    <w:name w:val="post-cat"/>
    <w:basedOn w:val="Phngmcinhcuaoanvn"/>
    <w:rsid w:val="002E264F"/>
  </w:style>
  <w:style w:type="paragraph" w:customStyle="1" w:styleId="cat-item">
    <w:name w:val="cat-item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0176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887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84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890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8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none" w:sz="0" w:space="21" w:color="auto"/>
                                    <w:bottom w:val="none" w:sz="0" w:space="14" w:color="auto"/>
                                    <w:right w:val="none" w:sz="0" w:space="21" w:color="auto"/>
                                  </w:divBdr>
                                  <w:divsChild>
                                    <w:div w:id="6001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8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855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9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7610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24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06994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645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778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4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3130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58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56632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58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164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53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686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77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872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63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832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82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510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675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53284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80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2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4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auto"/>
                                    <w:right w:val="none" w:sz="0" w:space="0" w:color="auto"/>
                                  </w:divBdr>
                                  <w:divsChild>
                                    <w:div w:id="20655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3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5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892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4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8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6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70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84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4162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83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Mai Bich</dc:creator>
  <cp:keywords/>
  <dc:description/>
  <cp:lastModifiedBy>Loan Mai Bich</cp:lastModifiedBy>
  <cp:revision>2</cp:revision>
  <dcterms:created xsi:type="dcterms:W3CDTF">2023-04-26T15:49:00Z</dcterms:created>
  <dcterms:modified xsi:type="dcterms:W3CDTF">2023-04-26T15:49:00Z</dcterms:modified>
</cp:coreProperties>
</file>