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0B" w:rsidRPr="006F330B" w:rsidRDefault="006F330B" w:rsidP="006F330B">
      <w:pPr>
        <w:spacing w:before="100" w:beforeAutospacing="1" w:after="100" w:afterAutospacing="1"/>
        <w:jc w:val="center"/>
        <w:rPr>
          <w:rFonts w:ascii="Times New Roman" w:eastAsia="Times New Roman" w:hAnsi="Times New Roman" w:cs="Times New Roman"/>
        </w:rPr>
      </w:pPr>
      <w:bookmarkStart w:id="0" w:name="_GoBack"/>
      <w:bookmarkEnd w:id="0"/>
      <w:r w:rsidRPr="006F330B">
        <w:rPr>
          <w:rFonts w:ascii="Times New Roman" w:eastAsia="Times New Roman" w:hAnsi="Times New Roman" w:cs="Times New Roman"/>
          <w:b/>
          <w:bCs/>
        </w:rPr>
        <w:t>CỘNG HÒA XÃ HỘI CHỦ NGHĨA VIỆT NAM</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b/>
          <w:bCs/>
        </w:rPr>
        <w:t>Độc lập - Tự do - Hạnh phúc</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b/>
          <w:bCs/>
        </w:rPr>
        <w:t>----</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b/>
          <w:bCs/>
        </w:rPr>
        <w:t>HỢP ĐỒNG MUA BÁN HÀNG HÓA</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rPr>
        <w:t>Số: …./…../HĐMB</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Căn cứ:</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Bộ luật Dân sự số 91/2015/QH13 ngày 24/11/2015 và các văn bản pháp luật liên quan;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Luật Thương mại số 36/2005/QH11 ngày 14/06/2005 và các văn bản pháp luật liên quan;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Nhu cầu và khả năng của các bên;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Hôm nay, ngày …… tháng …… năm …… , Tại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Chúng tôi gồm có:</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BÊN BÁN (Bên A)</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Tên doanh nghiệp: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Mã số doanh nghiệp: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Địa chỉ trụ sở chính: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Điện thoại: … Fax: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Tài khoản số: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Mở tại ngân hàng: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Đại diện theo pháp luật: …Chức vụ: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CMND/Thẻ CCCD số: … Nơi cấp: … Ngày cấp: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(Giấy ủy quyền số: … ngày …. tháng … năm … do … chức vụ … ký)</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BÊN MUA (Bên B)</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Tên doanh nghiệp: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Mã số doanh nghiệp: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Địa chỉ trụ sở chính: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Điện thoại: … Fax: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lastRenderedPageBreak/>
        <w:t>Tài khoản số: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Mở tại ngân hàng: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Đại diện theo pháp luật: …Chức vụ: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CMND/Thẻ CCCD số: … Nơi cấp: …Ngày cấp:…</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(Giấy ủy quyền số: ... ngày …tháng … năm ...do … chức vụ … ký).</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Trên cơ sở thỏa thuận, hai bên thống nhất ký kết hợp đồng mua bán hàng hóa với các điều khoản như sau:</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1: TÊN HÀNG - SỐ LƯỢNG - CHẤT LƯỢNG - GIÁ TRỊ HỢP ĐỒNG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Tên hàng hóa</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Số lượng hàng hóa</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Đơn giá hàng hóa</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Thành tổng tiền hóa đơn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2: THANH TOÁN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Bên B phải thanh toán cho Bên A số tiền ghi tại Điều 1 của Hợp đồng này vào ngày ... tháng ... năm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Bên B thanh toán cho Bên A theo hình thức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3: THỜI GIAN, ĐỊA ĐIỂM VÀ PHƯƠNG THỨC GIAO HÀNG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Bên A giao cho bên B theo lịch sau:</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Thời điểm giao hàng:…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Giao hàng tại…</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Cách thức giao hàng:…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Phương tiện vận chuyển và chi phí vận chuyển do bên … chịu.</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Chi phí bốc xếp (mỗi bên chịu một đầu hoặc …)</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3. Quy định lịch giao nhận hàng hóa mà bên mua không đến nhận hàng thì phải chịu chi phí lưu kho bãi là … đồng/ngày. Nếu phương tiện vận chuyển bên mua đến mà bên bán không có hàng giao thì bên bán phải chịu chi phí thực tế cho việc điều động phương tiện.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xml:space="preserve">4. Khi nhận hàng, bên mua có trách nhiệm kiểm nhận phẩm chất, quy cách hàng hóa tại chỗ. Nếu phát hiện hàng thiếu hoặc không đúng tiêu chuẩn chất lượng v.v… thì lập biên bản tại chỗ, </w:t>
      </w:r>
      <w:r w:rsidRPr="006F330B">
        <w:rPr>
          <w:rFonts w:ascii="Times New Roman" w:eastAsia="Times New Roman" w:hAnsi="Times New Roman" w:cs="Times New Roman"/>
        </w:rPr>
        <w:lastRenderedPageBreak/>
        <w:t>yêu cầu bên bán xác nhận. Hàng đã ra khỏi kho bên bán không chịu trách nhiệm (trừ loại hàng có quy định thời hạn bảo hành).</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5. Trường hợp giao nhận hàng theo nguyên đai, nguyên kiện, nếu bên mua sau khi chở về nhập kho mới hiện có vi phạm thì phải lập biên bản gọi cơ quan kiểm tra trung gian (…)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6. Mỗi lô hàng khi giao nhận phải có xác nhận chất lượng bằng phiếu hoặc biên bản kiểm nghiệm; khi đến nhận hàng, người nhận phải có đủ:</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Giấy giới thiệu của cơ quan bên mua;</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Phiếu xuất kho của cơ quan bên bán;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 Giấy chứng minh nhân dân.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4: TRÁCH NHIỆM CỦA CÁC BÊN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Bên bán không chịu trách nhiệm về bất kỳ khiếm khuyết nào của hàng hoá nếu vào thời điểm giao kết hợp đồng bên mua đã biết hoặc phải biết về những khiếm khuyết đó;</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Trừ trường hợp quy định tại khoản 1 Điều này, trong thời hạn khiếu nại theo quy định của Luật thương mại 2005,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3. Bên bán phải chịu trách nhiệm về khiếm khuyết của hàng hóa phát sinh sau thời điểm chuyển rủi ro nếu khiếm khuyết đó do bên bán vi phạm hợp đồng.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4. Bên mua có trách nhiệm thanh toán và nhận hàng theo đúng thời gian đã thỏa thuận.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5: BẢO HÀNH VÀ HƯỚNG DẪN SỬ DỤNG HÀNG HÓA</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Bên A có trách nhiệm bảo hành chất lượng và giá trị sử dụng loại hàng …cho bên mua trong thời gian là … tháng.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Bên A phải cung cấp đủ mỗi đơn vị hàng hóa một giấy hướng dẫn sử dụng (nếu cần).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6: NGƯNG THANH TOÁN TIỀN MUA HÀNG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Việc ngừng thanh toán tiền mua hàng được quy định như sau:</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Bên B có bằng chứng về việc bên A lừa dối thì có quyền tạm ngừng việc thanh toán;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Bên B có bằng chứng về việc hàng hóa đang là đối tượng bị tranh chấp thì có quyền tạm ngừng thanh toán cho đến khi việc tranh chấp đã được giải quyết;</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3. Bên B có bằng chứng về việc bên A đã giao hàng không phù hợp với hợp đồng thì có quyền tạm ngừng thanh toán cho đến khi bên A đã khắc phục sự không phù hợp đó;</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lastRenderedPageBreak/>
        <w:t>4. Trường hợp tạm ngừng thanh toán theo quy định tại khoản 2 và khoản 3 Điều này mà bằng chứng do bên B đưa ra không xác thực, gây thiệt hại cho bên A thì bên B phải bồi thường thiệt hại đó và chịu các chế tài khác theo quy định của pháp luật.</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7: ĐIỀU KHOẢN PHẠT VI PHẠM HỢP ĐỒNG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Hai bên cam kết thực hiện nghiêm túc các điều khoản đã thỏa thuận trên, không được đơn phương thay đổi hoặc chấm dứt hợp đồng, bên nào không thực hiện hoặc đơn phương đình chỉ thực hiện hợp đồng mà không có lý do chính đáng thì sẽ bị phạt tới ………… % giá trị của hợp đồng bị vi phạm.</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8: BẤT KHẢ KHÁNG VÀ GIẢI QUYẾT TRANH CHẤP</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Bất khả kháng nghĩa là các sự kiện xảy ra một cách khách quan, không thể lường trước được và không thể khắc phục được mặc dù đã áp dụng mọi biện pháp cần thiết trong khả năng cho phép, một trong các Bên không có khả năng thực hiện được nghĩa vụ của mình theo Hợp đồng này; bao gồm: thiên tai, hỏa hoạn, lũ lụt, chiến tranh, can thiệp của chính quyền bằng vũ trang, cản trở giao thông vận tải và các sự kiện khác tương tự.</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Khi xảy ra sự kiện bất khả kháng, bên gặp phải bất khả kháng phải không chậm trễ, thông báo cho bên kia tình trạng thực tế, đề xuất phương án xử lý và nỗ lực giảm thiểu tổn thất, thiệt hại đến mức thấp nhất có thể.</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3. Trừ các trường hợp bất khả kháng, hai bên phải thực hiện đầy đủ và đúng thời hạn theo nội dung của hợp đồng này. Trong quá trình thực hiện hợp đồng, nếu có bất kỳ vướng mắc nào, hai bên sẽ cùng nhau giải quyết trên tinh thần hợp tác. Trong trường hợp không tự giải quyết được, hai bên thống nhất đưa ra Tòa án có thẩm quyền giải quyết. Phán quyết của tòa án là quyết định cuối cùng, có giá trị ràng buộc các bên. Bên thua phải chịu toàn bộ các chi phí giải quyết tranh chấp.</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b/>
          <w:bCs/>
        </w:rPr>
        <w:t>Điều 9: ĐIỀU KHOẢN CHUNG</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1 . Hợp đồng này có hiệu lực từ ngày ký và tự động thanh lý hợp đồng kể từ khi Bên B đã nhận đủ hàng và Bên A đã nhận đủ tiền.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2. Hợp đồng này có giá trị thay thế mọi giao dịch, thỏa thuận trước đây của hai bên. Nếu có sự bổ sung, sửa đổi hợp đồng này đều phải có sự đồng ý bằng văn bản của hai bên.</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3. Trừ một số trường hợp được quy định ở trên, không được hủy bỏ hợp đồng nếu không có thỏa thuận bằng văn bản của các bên. Trong trường hợp hủy hợp đồng, trách nhiệm liên quan tới phạt vi phạm và bồi thường thiệt hại được bảo lưu.</w:t>
      </w:r>
    </w:p>
    <w:p w:rsidR="006F330B" w:rsidRPr="006F330B" w:rsidRDefault="006F330B" w:rsidP="006F330B">
      <w:pPr>
        <w:spacing w:before="100" w:beforeAutospacing="1" w:after="100" w:afterAutospacing="1"/>
        <w:jc w:val="both"/>
        <w:rPr>
          <w:rFonts w:ascii="Times New Roman" w:eastAsia="Times New Roman" w:hAnsi="Times New Roman" w:cs="Times New Roman"/>
        </w:rPr>
      </w:pPr>
      <w:r w:rsidRPr="006F330B">
        <w:rPr>
          <w:rFonts w:ascii="Times New Roman" w:eastAsia="Times New Roman" w:hAnsi="Times New Roman" w:cs="Times New Roman"/>
        </w:rPr>
        <w:t>4. Hợp đồng này được lập thành … bản, có giá trị pháp lý như nhau. Mỗi bên giữ ...bản.</w:t>
      </w:r>
    </w:p>
    <w:tbl>
      <w:tblPr>
        <w:tblW w:w="4912" w:type="pct"/>
        <w:tblCellSpacing w:w="15" w:type="dxa"/>
        <w:tblCellMar>
          <w:top w:w="15" w:type="dxa"/>
          <w:left w:w="15" w:type="dxa"/>
          <w:bottom w:w="15" w:type="dxa"/>
          <w:right w:w="15" w:type="dxa"/>
        </w:tblCellMar>
        <w:tblLook w:val="04A0" w:firstRow="1" w:lastRow="0" w:firstColumn="1" w:lastColumn="0" w:noHBand="0" w:noVBand="1"/>
      </w:tblPr>
      <w:tblGrid>
        <w:gridCol w:w="4445"/>
        <w:gridCol w:w="4416"/>
      </w:tblGrid>
      <w:tr w:rsidR="006F330B" w:rsidRPr="006F330B" w:rsidTr="006F330B">
        <w:trPr>
          <w:tblCellSpacing w:w="15" w:type="dxa"/>
        </w:trPr>
        <w:tc>
          <w:tcPr>
            <w:tcW w:w="0" w:type="auto"/>
            <w:vAlign w:val="center"/>
            <w:hideMark/>
          </w:tcPr>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b/>
                <w:bCs/>
              </w:rPr>
              <w:t>ĐẠI DIỆN BÊN A</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rPr>
              <w:lastRenderedPageBreak/>
              <w:t>Chức vụ</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rPr>
              <w:t>(Ký tên, đóng dấu)</w:t>
            </w:r>
          </w:p>
        </w:tc>
        <w:tc>
          <w:tcPr>
            <w:tcW w:w="0" w:type="auto"/>
            <w:vAlign w:val="center"/>
            <w:hideMark/>
          </w:tcPr>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b/>
                <w:bCs/>
              </w:rPr>
              <w:lastRenderedPageBreak/>
              <w:t>ĐẠI DIỆN BÊN B</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rPr>
              <w:lastRenderedPageBreak/>
              <w:t>Chức vụ</w:t>
            </w:r>
          </w:p>
          <w:p w:rsidR="006F330B" w:rsidRPr="006F330B" w:rsidRDefault="006F330B" w:rsidP="006F330B">
            <w:pPr>
              <w:spacing w:before="100" w:beforeAutospacing="1" w:after="100" w:afterAutospacing="1"/>
              <w:jc w:val="center"/>
              <w:rPr>
                <w:rFonts w:ascii="Times New Roman" w:eastAsia="Times New Roman" w:hAnsi="Times New Roman" w:cs="Times New Roman"/>
              </w:rPr>
            </w:pPr>
            <w:r w:rsidRPr="006F330B">
              <w:rPr>
                <w:rFonts w:ascii="Times New Roman" w:eastAsia="Times New Roman" w:hAnsi="Times New Roman" w:cs="Times New Roman"/>
              </w:rPr>
              <w:t>(Ký tên, đóng dấu)</w:t>
            </w:r>
          </w:p>
        </w:tc>
      </w:tr>
    </w:tbl>
    <w:p w:rsidR="006F330B" w:rsidRPr="006F330B" w:rsidRDefault="006F330B" w:rsidP="006F330B">
      <w:pPr>
        <w:spacing w:before="100" w:beforeAutospacing="1" w:after="100" w:afterAutospacing="1"/>
        <w:jc w:val="both"/>
        <w:outlineLvl w:val="1"/>
        <w:rPr>
          <w:rFonts w:ascii="Times New Roman" w:eastAsia="Times New Roman" w:hAnsi="Times New Roman" w:cs="Times New Roman"/>
          <w:b/>
          <w:bCs/>
          <w:sz w:val="36"/>
          <w:szCs w:val="36"/>
        </w:rPr>
      </w:pPr>
      <w:r w:rsidRPr="006F330B">
        <w:rPr>
          <w:rFonts w:ascii="Times New Roman" w:eastAsia="Times New Roman" w:hAnsi="Times New Roman" w:cs="Times New Roman"/>
          <w:b/>
          <w:bCs/>
          <w:sz w:val="36"/>
          <w:szCs w:val="36"/>
        </w:rPr>
        <w:lastRenderedPageBreak/>
        <w:t> </w:t>
      </w:r>
    </w:p>
    <w:p w:rsidR="00C6148B" w:rsidRDefault="00C6148B"/>
    <w:sectPr w:rsidR="00C6148B"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0B"/>
    <w:rsid w:val="00106025"/>
    <w:rsid w:val="006F330B"/>
    <w:rsid w:val="00C6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1171A-319B-6B4C-B84E-717B7364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F330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3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33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3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2023-04-22T09:07:00Z</dcterms:created>
  <dcterms:modified xsi:type="dcterms:W3CDTF">2023-04-22T09:08:00Z</dcterms:modified>
</cp:coreProperties>
</file>