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98" w:rsidRPr="00095A98" w:rsidRDefault="00095A98" w:rsidP="00095A98">
      <w:pPr>
        <w:spacing w:before="100" w:beforeAutospacing="1" w:after="100" w:afterAutospacing="1"/>
        <w:jc w:val="center"/>
        <w:rPr>
          <w:rFonts w:ascii="Arial" w:hAnsi="Arial" w:cs="Arial"/>
          <w:color w:val="000000"/>
          <w:sz w:val="26"/>
          <w:szCs w:val="26"/>
        </w:rPr>
      </w:pPr>
      <w:bookmarkStart w:id="0" w:name="_GoBack"/>
      <w:r w:rsidRPr="00095A98">
        <w:rPr>
          <w:rFonts w:ascii="Arial" w:hAnsi="Arial" w:cs="Arial"/>
          <w:b/>
          <w:bCs/>
          <w:color w:val="000000"/>
          <w:sz w:val="18"/>
          <w:szCs w:val="18"/>
        </w:rPr>
        <w:t>MẪU ĐƠN ĐỀ NGHỊ CẤP GIẤY CHỨNG NHẬN ĐỦ ĐIỀU KIỆN KINH DOANH DỊCH VỤ KIỂM TOÁN CHO CHI NHÁNH DOANH NGHIỆP KIỂM TOÁN NƯỚC NGOÀI TẠI VIỆT NAM</w:t>
      </w:r>
    </w:p>
    <w:p w:rsidR="00095A98" w:rsidRPr="00095A98" w:rsidRDefault="00095A98" w:rsidP="00095A98">
      <w:pPr>
        <w:spacing w:before="100" w:beforeAutospacing="1" w:after="100" w:afterAutospacing="1"/>
        <w:jc w:val="center"/>
        <w:rPr>
          <w:rFonts w:ascii="Arial" w:hAnsi="Arial" w:cs="Arial"/>
          <w:color w:val="000000"/>
          <w:sz w:val="26"/>
          <w:szCs w:val="26"/>
        </w:rPr>
      </w:pPr>
      <w:r w:rsidRPr="00095A98">
        <w:rPr>
          <w:rFonts w:ascii="Arial" w:hAnsi="Arial" w:cs="Arial"/>
          <w:i/>
          <w:iCs/>
          <w:color w:val="000000"/>
          <w:sz w:val="18"/>
          <w:szCs w:val="18"/>
        </w:rPr>
        <w:t>(Kèm theo Thông tư số 203/2012/TT-BTC ngày 19  tháng 11 năm 2012</w:t>
      </w:r>
    </w:p>
    <w:p w:rsidR="00095A98" w:rsidRPr="00095A98" w:rsidRDefault="00095A98" w:rsidP="00095A98">
      <w:pPr>
        <w:spacing w:before="100" w:beforeAutospacing="1" w:after="100" w:afterAutospacing="1"/>
        <w:jc w:val="center"/>
        <w:rPr>
          <w:rFonts w:ascii="Arial" w:hAnsi="Arial" w:cs="Arial"/>
          <w:color w:val="000000"/>
          <w:sz w:val="26"/>
          <w:szCs w:val="26"/>
        </w:rPr>
      </w:pPr>
      <w:r w:rsidRPr="00095A98">
        <w:rPr>
          <w:rFonts w:ascii="Arial" w:hAnsi="Arial" w:cs="Arial"/>
          <w:i/>
          <w:iCs/>
          <w:color w:val="000000"/>
          <w:sz w:val="18"/>
          <w:szCs w:val="18"/>
        </w:rPr>
        <w:t> của Bộ Tài chính)</w:t>
      </w:r>
    </w:p>
    <w:tbl>
      <w:tblPr>
        <w:tblW w:w="5000" w:type="pct"/>
        <w:tblInd w:w="-318" w:type="dxa"/>
        <w:tblCellMar>
          <w:left w:w="0" w:type="dxa"/>
          <w:right w:w="0" w:type="dxa"/>
        </w:tblCellMar>
        <w:tblLook w:val="04A0" w:firstRow="1" w:lastRow="0" w:firstColumn="1" w:lastColumn="0" w:noHBand="0" w:noVBand="1"/>
      </w:tblPr>
      <w:tblGrid>
        <w:gridCol w:w="3334"/>
        <w:gridCol w:w="5908"/>
      </w:tblGrid>
      <w:tr w:rsidR="00095A98" w:rsidRPr="00095A98" w:rsidTr="00095A98">
        <w:tc>
          <w:tcPr>
            <w:tcW w:w="3405" w:type="dxa"/>
            <w:tcMar>
              <w:top w:w="0" w:type="dxa"/>
              <w:left w:w="108" w:type="dxa"/>
              <w:bottom w:w="0" w:type="dxa"/>
              <w:right w:w="108" w:type="dxa"/>
            </w:tcMar>
            <w:hideMark/>
          </w:tcPr>
          <w:p w:rsidR="00095A98" w:rsidRPr="00095A98" w:rsidRDefault="00095A98" w:rsidP="00095A98">
            <w:pPr>
              <w:spacing w:before="100" w:beforeAutospacing="1" w:after="100" w:afterAutospacing="1"/>
              <w:rPr>
                <w:rFonts w:ascii="Arial" w:hAnsi="Arial" w:cs="Arial"/>
                <w:color w:val="222222"/>
                <w:sz w:val="26"/>
                <w:szCs w:val="26"/>
              </w:rPr>
            </w:pPr>
            <w:r w:rsidRPr="00095A98">
              <w:rPr>
                <w:rFonts w:ascii="Arial" w:hAnsi="Arial" w:cs="Arial"/>
                <w:color w:val="222222"/>
                <w:sz w:val="26"/>
                <w:szCs w:val="26"/>
              </w:rPr>
              <w:t> </w:t>
            </w:r>
          </w:p>
          <w:p w:rsidR="00095A98" w:rsidRPr="00095A98" w:rsidRDefault="00095A98" w:rsidP="00095A98">
            <w:pPr>
              <w:spacing w:before="100" w:beforeAutospacing="1" w:after="100" w:afterAutospacing="1"/>
              <w:rPr>
                <w:rFonts w:ascii="Arial" w:hAnsi="Arial" w:cs="Arial"/>
                <w:color w:val="222222"/>
                <w:sz w:val="26"/>
                <w:szCs w:val="26"/>
              </w:rPr>
            </w:pPr>
            <w:r w:rsidRPr="00095A98">
              <w:rPr>
                <w:rFonts w:ascii="Arial" w:hAnsi="Arial" w:cs="Arial"/>
                <w:b/>
                <w:bCs/>
                <w:color w:val="222222"/>
                <w:sz w:val="18"/>
                <w:szCs w:val="18"/>
              </w:rPr>
              <w:t>TÊN DOANH NGHIỆP</w:t>
            </w:r>
          </w:p>
          <w:p w:rsidR="00095A98" w:rsidRPr="00095A98" w:rsidRDefault="00095A98" w:rsidP="00095A98">
            <w:pPr>
              <w:spacing w:beforeAutospacing="1" w:after="100" w:afterAutospacing="1"/>
              <w:jc w:val="center"/>
              <w:rPr>
                <w:rFonts w:ascii="Arial" w:hAnsi="Arial" w:cs="Arial"/>
                <w:color w:val="222222"/>
                <w:sz w:val="26"/>
                <w:szCs w:val="26"/>
              </w:rPr>
            </w:pPr>
            <w:r>
              <w:rPr>
                <w:rFonts w:ascii="Arial" w:hAnsi="Arial" w:cs="Arial"/>
                <w:noProof/>
                <w:color w:val="222222"/>
                <w:sz w:val="18"/>
                <w:szCs w:val="18"/>
              </w:rPr>
              <mc:AlternateContent>
                <mc:Choice Requires="wps">
                  <w:drawing>
                    <wp:inline distT="0" distB="0" distL="0" distR="0">
                      <wp:extent cx="600075" cy="19050"/>
                      <wp:effectExtent l="0" t="0" r="0" b="0"/>
                      <wp:docPr id="2" name="Rectangle 2" descr="https://cms.luatvietnam.vn/LawData/2012/embeded_https:/cms.luatvietnam.vn/LawData/2012/12219680.doc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cms.luatvietnam.vn/LawData/2012/embeded_https:/cms.luatvietnam.vn/LawData/2012/12219680.doc_files/image002.gif" style="width:4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" filled="f" stroked="f">
                      <o:lock v:ext="edit" aspectratio="t"/>
                      <w10:anchorlock/>
                    </v:rect>
                  </w:pict>
                </mc:Fallback>
              </mc:AlternateContent>
            </w:r>
          </w:p>
        </w:tc>
        <w:tc>
          <w:tcPr>
            <w:tcW w:w="6090" w:type="dxa"/>
            <w:tcMar>
              <w:top w:w="0" w:type="dxa"/>
              <w:left w:w="108" w:type="dxa"/>
              <w:bottom w:w="0" w:type="dxa"/>
              <w:right w:w="108" w:type="dxa"/>
            </w:tcMar>
            <w:hideMark/>
          </w:tcPr>
          <w:p w:rsidR="00095A98" w:rsidRPr="00095A98" w:rsidRDefault="00095A98" w:rsidP="00095A98">
            <w:pPr>
              <w:spacing w:before="100" w:beforeAutospacing="1" w:after="100" w:afterAutospacing="1"/>
              <w:jc w:val="center"/>
              <w:rPr>
                <w:rFonts w:ascii="Arial" w:hAnsi="Arial" w:cs="Arial"/>
                <w:color w:val="222222"/>
                <w:sz w:val="26"/>
                <w:szCs w:val="26"/>
              </w:rPr>
            </w:pPr>
            <w:r w:rsidRPr="00095A98">
              <w:rPr>
                <w:rFonts w:ascii="Arial" w:hAnsi="Arial" w:cs="Arial"/>
                <w:color w:val="222222"/>
                <w:sz w:val="26"/>
                <w:szCs w:val="26"/>
              </w:rPr>
              <w:t> </w:t>
            </w:r>
          </w:p>
          <w:p w:rsidR="00095A98" w:rsidRPr="00095A98" w:rsidRDefault="00095A98" w:rsidP="00095A98">
            <w:pPr>
              <w:spacing w:before="100" w:beforeAutospacing="1" w:after="100" w:afterAutospacing="1"/>
              <w:jc w:val="center"/>
              <w:rPr>
                <w:rFonts w:ascii="Arial" w:hAnsi="Arial" w:cs="Arial"/>
                <w:color w:val="222222"/>
                <w:sz w:val="26"/>
                <w:szCs w:val="26"/>
              </w:rPr>
            </w:pPr>
            <w:r w:rsidRPr="00095A98">
              <w:rPr>
                <w:rFonts w:ascii="Arial" w:hAnsi="Arial" w:cs="Arial"/>
                <w:color w:val="222222"/>
                <w:sz w:val="26"/>
                <w:szCs w:val="26"/>
              </w:rPr>
              <w:t> </w:t>
            </w:r>
          </w:p>
          <w:p w:rsidR="00095A98" w:rsidRPr="00095A98" w:rsidRDefault="00095A98" w:rsidP="00095A98">
            <w:pPr>
              <w:spacing w:before="100" w:beforeAutospacing="1" w:after="100" w:afterAutospacing="1"/>
              <w:jc w:val="right"/>
              <w:rPr>
                <w:rFonts w:ascii="Arial" w:hAnsi="Arial" w:cs="Arial"/>
                <w:color w:val="222222"/>
                <w:sz w:val="26"/>
                <w:szCs w:val="26"/>
              </w:rPr>
            </w:pPr>
            <w:r w:rsidRPr="00095A98">
              <w:rPr>
                <w:rFonts w:ascii="Arial" w:hAnsi="Arial" w:cs="Arial"/>
                <w:color w:val="222222"/>
                <w:sz w:val="26"/>
                <w:szCs w:val="26"/>
              </w:rPr>
              <w:t> </w:t>
            </w:r>
          </w:p>
        </w:tc>
      </w:tr>
    </w:tbl>
    <w:p w:rsidR="00095A98" w:rsidRPr="00095A98" w:rsidRDefault="00095A98" w:rsidP="00095A98">
      <w:pPr>
        <w:spacing w:before="240" w:after="100" w:afterAutospacing="1"/>
        <w:ind w:firstLine="540"/>
        <w:jc w:val="center"/>
        <w:rPr>
          <w:rFonts w:ascii="Arial" w:hAnsi="Arial" w:cs="Arial"/>
          <w:color w:val="000000"/>
          <w:sz w:val="26"/>
          <w:szCs w:val="26"/>
        </w:rPr>
      </w:pPr>
      <w:r w:rsidRPr="00095A98">
        <w:rPr>
          <w:rFonts w:ascii="Arial" w:hAnsi="Arial" w:cs="Arial"/>
          <w:b/>
          <w:bCs/>
          <w:color w:val="000000"/>
          <w:sz w:val="18"/>
          <w:szCs w:val="18"/>
        </w:rPr>
        <w:t>ĐƠN ĐỀ NGHỊ</w:t>
      </w:r>
    </w:p>
    <w:p w:rsidR="00095A98" w:rsidRPr="00095A98" w:rsidRDefault="00095A98" w:rsidP="00095A98">
      <w:pPr>
        <w:spacing w:before="100" w:beforeAutospacing="1" w:after="100" w:afterAutospacing="1"/>
        <w:jc w:val="center"/>
        <w:rPr>
          <w:rFonts w:ascii="Arial" w:hAnsi="Arial" w:cs="Arial"/>
          <w:color w:val="000000"/>
          <w:sz w:val="26"/>
          <w:szCs w:val="26"/>
        </w:rPr>
      </w:pPr>
      <w:r w:rsidRPr="00095A98">
        <w:rPr>
          <w:rFonts w:ascii="Arial" w:hAnsi="Arial" w:cs="Arial"/>
          <w:b/>
          <w:bCs/>
          <w:color w:val="000000"/>
          <w:sz w:val="18"/>
          <w:szCs w:val="18"/>
        </w:rPr>
        <w:t>Cấp Giấy chứng nhận đủ điều kiện kinh doanh dịch vụ kiểm toán</w:t>
      </w:r>
    </w:p>
    <w:p w:rsidR="00095A98" w:rsidRPr="00095A98" w:rsidRDefault="00095A98" w:rsidP="00095A98">
      <w:pPr>
        <w:spacing w:before="100" w:beforeAutospacing="1" w:after="100" w:afterAutospacing="1"/>
        <w:jc w:val="center"/>
        <w:rPr>
          <w:rFonts w:ascii="Arial" w:hAnsi="Arial" w:cs="Arial"/>
          <w:color w:val="000000"/>
          <w:sz w:val="26"/>
          <w:szCs w:val="26"/>
        </w:rPr>
      </w:pPr>
      <w:r w:rsidRPr="00095A98">
        <w:rPr>
          <w:rFonts w:ascii="Arial" w:hAnsi="Arial" w:cs="Arial"/>
          <w:b/>
          <w:bCs/>
          <w:color w:val="000000"/>
          <w:sz w:val="18"/>
          <w:szCs w:val="18"/>
        </w:rPr>
        <w:t>cho chi nhánh doanh nghiệp kiểm toán nước ngoài tại Việt Nam</w:t>
      </w:r>
    </w:p>
    <w:p w:rsidR="00095A98" w:rsidRPr="00095A98" w:rsidRDefault="00095A98" w:rsidP="00095A98">
      <w:pPr>
        <w:spacing w:after="100" w:afterAutospacing="1"/>
        <w:ind w:firstLine="720"/>
        <w:jc w:val="center"/>
        <w:rPr>
          <w:rFonts w:ascii="Arial" w:hAnsi="Arial" w:cs="Arial"/>
          <w:color w:val="000000"/>
          <w:sz w:val="26"/>
          <w:szCs w:val="26"/>
        </w:rPr>
      </w:pPr>
      <w:r>
        <w:rPr>
          <w:rFonts w:ascii="Arial" w:hAnsi="Arial" w:cs="Arial"/>
          <w:noProof/>
          <w:color w:val="000000"/>
          <w:sz w:val="18"/>
          <w:szCs w:val="18"/>
        </w:rPr>
        <mc:AlternateContent>
          <mc:Choice Requires="wps">
            <w:drawing>
              <wp:inline distT="0" distB="0" distL="0" distR="0">
                <wp:extent cx="1057275" cy="19050"/>
                <wp:effectExtent l="0" t="0" r="0" b="0"/>
                <wp:docPr id="1" name="Rectangle 1" descr="https://cms.luatvietnam.vn/LawData/2012/embeded_https:/cms.luatvietnam.vn/LawData/2012/12219680.doc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7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cms.luatvietnam.vn/LawData/2012/embeded_https:/cms.luatvietnam.vn/LawData/2012/12219680.doc_files/image003.gif" style="width:8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" filled="f" stroked="f">
                <o:lock v:ext="edit" aspectratio="t"/>
                <w10:anchorlock/>
              </v:rect>
            </w:pict>
          </mc:Fallback>
        </mc:AlternateContent>
      </w:r>
      <w:r w:rsidRPr="00095A98">
        <w:rPr>
          <w:rFonts w:ascii="Arial" w:hAnsi="Arial" w:cs="Arial"/>
          <w:color w:val="000000"/>
          <w:sz w:val="18"/>
          <w:szCs w:val="18"/>
        </w:rPr>
        <w:t>Kính gửi: Bộ Tài chính</w:t>
      </w:r>
    </w:p>
    <w:p w:rsidR="00095A98" w:rsidRPr="00095A98" w:rsidRDefault="00095A98" w:rsidP="00095A98">
      <w:pPr>
        <w:spacing w:before="240" w:after="100" w:afterAutospacing="1"/>
        <w:jc w:val="both"/>
        <w:rPr>
          <w:rFonts w:ascii="Arial" w:hAnsi="Arial" w:cs="Arial"/>
          <w:color w:val="000000"/>
          <w:sz w:val="26"/>
          <w:szCs w:val="26"/>
        </w:rPr>
      </w:pPr>
      <w:r w:rsidRPr="00095A98">
        <w:rPr>
          <w:rFonts w:ascii="Arial" w:hAnsi="Arial" w:cs="Arial"/>
          <w:color w:val="000000"/>
          <w:sz w:val="18"/>
          <w:szCs w:val="18"/>
        </w:rPr>
        <w:t>          (</w:t>
      </w:r>
      <w:r w:rsidRPr="00095A98">
        <w:rPr>
          <w:rFonts w:ascii="Arial" w:hAnsi="Arial" w:cs="Arial"/>
          <w:i/>
          <w:iCs/>
          <w:color w:val="000000"/>
          <w:sz w:val="18"/>
          <w:szCs w:val="18"/>
        </w:rPr>
        <w:t>Tên doanh nghiệp kiểm toán nước ngoài</w:t>
      </w:r>
      <w:r w:rsidRPr="00095A98">
        <w:rPr>
          <w:rFonts w:ascii="Arial" w:hAnsi="Arial" w:cs="Arial"/>
          <w:color w:val="000000"/>
          <w:sz w:val="18"/>
          <w:szCs w:val="18"/>
        </w:rPr>
        <w:t>) .............................................</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Sau khi nghiên cứu các quy định pháp luật của Việt Nam về điều kiện, thủ tục hồ sơ cấp Giấy chứng nhận đủ điều kiện kinh doanh dịch vụ kiểm toán cho chi nhánh doanh nghiệp kiểm toán nước ngoài tại Việt Nam, căn cứ nhu cầu phát triển hoạt động kinh doanh và tính khả thi của phương án hoạt động kinh doanh, (</w:t>
      </w:r>
      <w:r w:rsidRPr="00095A98">
        <w:rPr>
          <w:rFonts w:ascii="Arial" w:hAnsi="Arial" w:cs="Arial"/>
          <w:i/>
          <w:iCs/>
          <w:color w:val="000000"/>
          <w:sz w:val="18"/>
          <w:szCs w:val="18"/>
        </w:rPr>
        <w:t>Tên doanh nghiệp kiểm toán nước ngoài</w:t>
      </w:r>
      <w:r w:rsidRPr="00095A98">
        <w:rPr>
          <w:rFonts w:ascii="Arial" w:hAnsi="Arial" w:cs="Arial"/>
          <w:color w:val="000000"/>
          <w:sz w:val="18"/>
          <w:szCs w:val="18"/>
        </w:rPr>
        <w:t>) đề nghị Bộ Tài chính cấp Giấy chứng nhận đủ điều kiện kinh doanh dịch vụ kiểm toán cho (</w:t>
      </w:r>
      <w:r w:rsidRPr="00095A98">
        <w:rPr>
          <w:rFonts w:ascii="Arial" w:hAnsi="Arial" w:cs="Arial"/>
          <w:i/>
          <w:iCs/>
          <w:color w:val="000000"/>
          <w:sz w:val="18"/>
          <w:szCs w:val="18"/>
        </w:rPr>
        <w:t>Tên chi nhánh doanh nghiệp kiểm toán nước ngoài tại Việt Nam</w:t>
      </w:r>
      <w:r w:rsidRPr="00095A98">
        <w:rPr>
          <w:rFonts w:ascii="Arial" w:hAnsi="Arial" w:cs="Arial"/>
          <w:color w:val="000000"/>
          <w:sz w:val="18"/>
          <w:szCs w:val="18"/>
        </w:rPr>
        <w:t>) của (</w:t>
      </w:r>
      <w:r w:rsidRPr="00095A98">
        <w:rPr>
          <w:rFonts w:ascii="Arial" w:hAnsi="Arial" w:cs="Arial"/>
          <w:i/>
          <w:iCs/>
          <w:color w:val="000000"/>
          <w:sz w:val="18"/>
          <w:szCs w:val="18"/>
        </w:rPr>
        <w:t>Tên doanh nghiệp kiểm toán nước ngoài</w:t>
      </w:r>
      <w:r w:rsidRPr="00095A98">
        <w:rPr>
          <w:rFonts w:ascii="Arial" w:hAnsi="Arial" w:cs="Arial"/>
          <w:color w:val="000000"/>
          <w:sz w:val="18"/>
          <w:szCs w:val="18"/>
        </w:rPr>
        <w:t>) với các nội dung chính sau đây:</w:t>
      </w:r>
    </w:p>
    <w:p w:rsidR="00095A98" w:rsidRPr="00095A98" w:rsidRDefault="00095A98" w:rsidP="00095A98">
      <w:pPr>
        <w:spacing w:before="240"/>
        <w:ind w:firstLine="720"/>
        <w:outlineLvl w:val="2"/>
        <w:rPr>
          <w:rFonts w:ascii="Arial" w:hAnsi="Arial" w:cs="Arial"/>
          <w:b/>
          <w:bCs/>
          <w:color w:val="000000"/>
          <w:sz w:val="30"/>
          <w:szCs w:val="30"/>
        </w:rPr>
      </w:pPr>
      <w:r w:rsidRPr="00095A98">
        <w:rPr>
          <w:rFonts w:ascii="Arial" w:hAnsi="Arial" w:cs="Arial"/>
          <w:b/>
          <w:bCs/>
          <w:color w:val="000000"/>
          <w:sz w:val="18"/>
          <w:szCs w:val="18"/>
        </w:rPr>
        <w:t>I - Thông tin về doanh nghiệp kiểm toán nước ngoài</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1. Tên đầy đủ, tên giao dịch và tên viết tắt (nếu có) của doanh nghiệp kiểm toán nước ngoài.</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2. Địa chỉ trụ sở chính, số điện thoại, fax, email.</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3. Ngày thành lập, ngày đăng ký kinh doanh, ngày bắt đầu hoạt động và ngày kết thúc hoạt động.</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4. Cơ quan cấp Giấy phép thành lập và hoạt động kiểm toán độc lập, số và ngày của Giấy phép, ngày hết hạn (nếu có).</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5. Cơ quan cấp Giấy đăng ký kinh doanh, số và ngày của Giấy đăng ký kinh doanh.</w:t>
      </w:r>
    </w:p>
    <w:p w:rsidR="00095A98" w:rsidRPr="00095A98" w:rsidRDefault="00095A98" w:rsidP="00095A98">
      <w:pPr>
        <w:spacing w:before="100" w:beforeAutospacing="1" w:after="100" w:afterAutospacing="1"/>
        <w:ind w:firstLine="720"/>
        <w:rPr>
          <w:rFonts w:ascii="Arial" w:hAnsi="Arial" w:cs="Arial"/>
          <w:color w:val="000000"/>
          <w:sz w:val="26"/>
          <w:szCs w:val="26"/>
        </w:rPr>
      </w:pPr>
      <w:r w:rsidRPr="00095A98">
        <w:rPr>
          <w:rFonts w:ascii="Arial" w:hAnsi="Arial" w:cs="Arial"/>
          <w:color w:val="000000"/>
          <w:sz w:val="18"/>
          <w:szCs w:val="18"/>
        </w:rPr>
        <w:t>6. Vốn điều lệ, vốn thực góp.</w:t>
      </w:r>
    </w:p>
    <w:p w:rsidR="00095A98" w:rsidRPr="00095A98" w:rsidRDefault="00095A98" w:rsidP="00095A98">
      <w:pPr>
        <w:spacing w:before="100" w:beforeAutospacing="1" w:after="100" w:afterAutospacing="1"/>
        <w:ind w:firstLine="720"/>
        <w:rPr>
          <w:rFonts w:ascii="Arial" w:hAnsi="Arial" w:cs="Arial"/>
          <w:color w:val="000000"/>
          <w:sz w:val="26"/>
          <w:szCs w:val="26"/>
        </w:rPr>
      </w:pPr>
      <w:r w:rsidRPr="00095A98">
        <w:rPr>
          <w:rFonts w:ascii="Arial" w:hAnsi="Arial" w:cs="Arial"/>
          <w:color w:val="000000"/>
          <w:sz w:val="18"/>
          <w:szCs w:val="18"/>
        </w:rPr>
        <w:t>7. Vốn chủ sở hữu trên Bảng cân đối kế toán tại thời điểm thành lập chi nhánh.</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8. Người đại diện theo pháp luật của doanh nghiệp kiểm toán nước ngoài.</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Họ và tên ………………………....…….. Giới tính: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Chức vụ: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Quốc tịch ……………. Sinh ngày: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Giấy CMND/Hộ chiếu số: …….. cấp ngày: ....../..../....……. tại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Nơi đăng ký hộ khẩu thường trú: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lastRenderedPageBreak/>
        <w:t>Điện thoại: ………………………… E-mail: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Nơi ở hiện nay: .........................................................................................</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9. Loại hình hoạt động của doanh nghiệp kiểm toán nước ngoài (hợp danh, tư nhân, TNHH,…); Những nội dung hoạt động chính (hoặc loại dịch vụ kiểm toán) được phép theo pháp luật của nước nguyên xứ; Những hạn chế trong hoạt động (nếu có).</w:t>
      </w:r>
    </w:p>
    <w:p w:rsidR="00095A98" w:rsidRPr="00095A98" w:rsidRDefault="00095A98" w:rsidP="00095A98">
      <w:pPr>
        <w:spacing w:before="240"/>
        <w:ind w:firstLine="720"/>
        <w:outlineLvl w:val="2"/>
        <w:rPr>
          <w:rFonts w:ascii="Arial" w:hAnsi="Arial" w:cs="Arial"/>
          <w:b/>
          <w:bCs/>
          <w:color w:val="000000"/>
          <w:sz w:val="30"/>
          <w:szCs w:val="30"/>
        </w:rPr>
      </w:pPr>
      <w:r w:rsidRPr="00095A98">
        <w:rPr>
          <w:rFonts w:ascii="Arial" w:hAnsi="Arial" w:cs="Arial"/>
          <w:b/>
          <w:bCs/>
          <w:color w:val="000000"/>
          <w:sz w:val="18"/>
          <w:szCs w:val="18"/>
        </w:rPr>
        <w:t>II - Chi nhánh doanh nghiệp kiểm toán nước ngoài tại Việt Nam</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1. Tên chi nhánh: tên đầy đủ, tên giao dịch và tên viết tắt (nếu có) của chi nhánh doanh nghiệp kiểm toán nước ngoài tại Việt Nam bằng tiếng Việt, và bằng tiếng nước ngoài (nếu có đề nghị).</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2. Địa chỉ của chi nhánh.</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3. Vốn được cấp của chi nhánh.</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4. Giám đốc (Tổng Giám đốc) của chi nhánh:</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Họ và tên ………………………....…….. Giới tính: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Chức vụ: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Quốc tịch ……………. Sinh ngày: .........................................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Giấy CMND/Hộ chiếu số: …….. cấp ngày: ........../....……. tại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Nơi đăng ký hộ khẩu thường trú: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Điện thoại: ………………………… E-mail: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Nơi ở hiện nay: .........................................................................................</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Giấy chứng nhận đăng ký hành nghề kiểm toán số: ..........cấp ngày......./..../....</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5. Thời hạn hoạt động của chi nhánh.</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6. Các nội dung hoạt động chủ yếu.</w:t>
      </w:r>
    </w:p>
    <w:p w:rsidR="00095A98" w:rsidRPr="00095A98" w:rsidRDefault="00095A98" w:rsidP="00095A98">
      <w:pPr>
        <w:spacing w:before="120" w:after="100" w:afterAutospacing="1"/>
        <w:ind w:firstLine="720"/>
        <w:jc w:val="both"/>
        <w:rPr>
          <w:rFonts w:ascii="Arial" w:hAnsi="Arial" w:cs="Arial"/>
          <w:color w:val="000000"/>
          <w:sz w:val="26"/>
          <w:szCs w:val="26"/>
        </w:rPr>
      </w:pPr>
      <w:r w:rsidRPr="00095A98">
        <w:rPr>
          <w:rFonts w:ascii="Arial" w:hAnsi="Arial" w:cs="Arial"/>
          <w:color w:val="000000"/>
          <w:sz w:val="18"/>
          <w:szCs w:val="18"/>
        </w:rPr>
        <w:t>7. Tên, chức vụ của cá nhân, tổ chức đại diện (hoặc thay mặt) cho doanh nghiệp kiểm toán nước ngoài theo dõi và thực hiện các thủ tục liên quan đến đề nghị cấp Giấy chứng nhận đủ điều kiện kinh doanh dịch vụ kiểm toán, kèm theo văn bản uỷ quyền (nếu có).</w:t>
      </w:r>
    </w:p>
    <w:p w:rsidR="00095A98" w:rsidRPr="00095A98" w:rsidRDefault="00095A98" w:rsidP="00095A98">
      <w:pPr>
        <w:spacing w:before="240"/>
        <w:outlineLvl w:val="2"/>
        <w:rPr>
          <w:rFonts w:ascii="Arial" w:hAnsi="Arial" w:cs="Arial"/>
          <w:b/>
          <w:bCs/>
          <w:color w:val="000000"/>
          <w:sz w:val="30"/>
          <w:szCs w:val="30"/>
        </w:rPr>
      </w:pPr>
      <w:r w:rsidRPr="00095A98">
        <w:rPr>
          <w:rFonts w:ascii="Arial" w:hAnsi="Arial" w:cs="Arial"/>
          <w:b/>
          <w:bCs/>
          <w:color w:val="000000"/>
          <w:sz w:val="18"/>
          <w:szCs w:val="18"/>
        </w:rPr>
        <w:t>III- Doanh nghiệp kiểm toán nước ngoài cam kết:</w:t>
      </w:r>
    </w:p>
    <w:p w:rsidR="00095A98" w:rsidRPr="00095A98" w:rsidRDefault="00095A98" w:rsidP="00095A98">
      <w:pPr>
        <w:spacing w:before="120" w:after="100" w:afterAutospacing="1"/>
        <w:ind w:firstLine="720"/>
        <w:rPr>
          <w:rFonts w:ascii="Arial" w:hAnsi="Arial" w:cs="Arial"/>
          <w:color w:val="000000"/>
          <w:sz w:val="26"/>
          <w:szCs w:val="26"/>
        </w:rPr>
      </w:pPr>
      <w:r w:rsidRPr="00095A98">
        <w:rPr>
          <w:rFonts w:ascii="Arial" w:hAnsi="Arial" w:cs="Arial"/>
          <w:color w:val="000000"/>
          <w:sz w:val="18"/>
          <w:szCs w:val="18"/>
        </w:rPr>
        <w:t>(</w:t>
      </w:r>
      <w:r w:rsidRPr="00095A98">
        <w:rPr>
          <w:rFonts w:ascii="Arial" w:hAnsi="Arial" w:cs="Arial"/>
          <w:i/>
          <w:iCs/>
          <w:color w:val="000000"/>
          <w:sz w:val="18"/>
          <w:szCs w:val="18"/>
        </w:rPr>
        <w:t>Tên doanh nghiệp kiểm toán nước ngoài</w:t>
      </w:r>
      <w:r w:rsidRPr="00095A98">
        <w:rPr>
          <w:rFonts w:ascii="Arial" w:hAnsi="Arial" w:cs="Arial"/>
          <w:color w:val="000000"/>
          <w:sz w:val="18"/>
          <w:szCs w:val="18"/>
        </w:rPr>
        <w:t>)  xin cam kết:</w:t>
      </w:r>
    </w:p>
    <w:p w:rsidR="00095A98" w:rsidRPr="00095A98" w:rsidRDefault="00095A98" w:rsidP="00095A98">
      <w:pPr>
        <w:spacing w:before="120" w:after="100" w:afterAutospacing="1"/>
        <w:ind w:firstLine="533"/>
        <w:jc w:val="both"/>
        <w:rPr>
          <w:rFonts w:ascii="Arial" w:hAnsi="Arial" w:cs="Arial"/>
          <w:color w:val="000000"/>
          <w:sz w:val="26"/>
          <w:szCs w:val="26"/>
        </w:rPr>
      </w:pPr>
      <w:r w:rsidRPr="00095A98">
        <w:rPr>
          <w:rFonts w:ascii="Arial" w:hAnsi="Arial" w:cs="Arial"/>
          <w:color w:val="000000"/>
          <w:sz w:val="18"/>
          <w:szCs w:val="18"/>
        </w:rPr>
        <w:t>1. Chịu trách nhiệm trước pháp luật về tính chính xác và tính hợp pháp của </w:t>
      </w:r>
      <w:r w:rsidRPr="00095A98">
        <w:rPr>
          <w:rFonts w:ascii="Arial" w:hAnsi="Arial" w:cs="Arial"/>
          <w:color w:val="000000"/>
          <w:spacing w:val="-10"/>
          <w:sz w:val="18"/>
          <w:szCs w:val="18"/>
        </w:rPr>
        <w:t>những nội dung kê khai trên đây và các giấy tờ, tài liệu trong hồ sơ gửi kèm theo Đơn này</w:t>
      </w:r>
      <w:r w:rsidRPr="00095A98">
        <w:rPr>
          <w:rFonts w:ascii="Arial" w:hAnsi="Arial" w:cs="Arial"/>
          <w:color w:val="000000"/>
          <w:sz w:val="18"/>
          <w:szCs w:val="18"/>
        </w:rPr>
        <w:t>.</w:t>
      </w:r>
    </w:p>
    <w:p w:rsidR="00095A98" w:rsidRPr="00095A98" w:rsidRDefault="00095A98" w:rsidP="00095A98">
      <w:pPr>
        <w:spacing w:before="120" w:after="100" w:afterAutospacing="1"/>
        <w:ind w:firstLine="533"/>
        <w:jc w:val="both"/>
        <w:rPr>
          <w:rFonts w:ascii="Arial" w:hAnsi="Arial" w:cs="Arial"/>
          <w:color w:val="000000"/>
          <w:sz w:val="26"/>
          <w:szCs w:val="26"/>
        </w:rPr>
      </w:pPr>
      <w:r w:rsidRPr="00095A98">
        <w:rPr>
          <w:rFonts w:ascii="Arial" w:hAnsi="Arial" w:cs="Arial"/>
          <w:color w:val="000000"/>
          <w:sz w:val="18"/>
          <w:szCs w:val="18"/>
        </w:rPr>
        <w:t>2. Bảo đảm chịu trách nhiệm đối với mọi nghĩa vụ và cam kết của chi nhánh tại Việt Nam; đảm bảo duy trì vốn được cấp của chi nhánh không thấp hơn mức vốn pháp định và đáp ứng đầy đủ các quy định về kiểm toán độc lập và các quy định có liên quan của Việt Nam.</w:t>
      </w:r>
    </w:p>
    <w:p w:rsidR="00095A98" w:rsidRPr="00095A98" w:rsidRDefault="00095A98" w:rsidP="00095A98">
      <w:pPr>
        <w:spacing w:before="120" w:after="100" w:afterAutospacing="1"/>
        <w:ind w:firstLine="533"/>
        <w:jc w:val="both"/>
        <w:rPr>
          <w:rFonts w:ascii="Arial" w:hAnsi="Arial" w:cs="Arial"/>
          <w:color w:val="000000"/>
          <w:sz w:val="26"/>
          <w:szCs w:val="26"/>
        </w:rPr>
      </w:pPr>
      <w:r w:rsidRPr="00095A98">
        <w:rPr>
          <w:rFonts w:ascii="Arial" w:hAnsi="Arial" w:cs="Arial"/>
          <w:color w:val="000000"/>
          <w:sz w:val="18"/>
          <w:szCs w:val="18"/>
        </w:rPr>
        <w:t>3. Chấp hành nghiêm chỉnh các quy định của pháp luật Việt Nam.</w:t>
      </w:r>
    </w:p>
    <w:p w:rsidR="00095A98" w:rsidRPr="00095A98" w:rsidRDefault="00095A98" w:rsidP="00095A98">
      <w:pPr>
        <w:spacing w:before="120"/>
        <w:ind w:left="3600" w:firstLine="720"/>
        <w:jc w:val="center"/>
        <w:rPr>
          <w:rFonts w:ascii="Arial" w:hAnsi="Arial" w:cs="Arial"/>
          <w:color w:val="000000"/>
          <w:sz w:val="26"/>
          <w:szCs w:val="26"/>
        </w:rPr>
      </w:pPr>
      <w:r w:rsidRPr="00095A98">
        <w:rPr>
          <w:rFonts w:ascii="Arial" w:hAnsi="Arial" w:cs="Arial"/>
          <w:i/>
          <w:iCs/>
          <w:color w:val="000000"/>
          <w:sz w:val="18"/>
          <w:szCs w:val="18"/>
        </w:rPr>
        <w:t>…., ngày...... tháng.......... năm .......</w:t>
      </w:r>
    </w:p>
    <w:p w:rsidR="00095A98" w:rsidRPr="00095A98" w:rsidRDefault="00095A98" w:rsidP="00095A98">
      <w:pPr>
        <w:spacing w:before="100" w:beforeAutospacing="1" w:after="100" w:afterAutospacing="1"/>
        <w:ind w:left="3600" w:firstLine="720"/>
        <w:jc w:val="center"/>
        <w:rPr>
          <w:rFonts w:ascii="Arial" w:hAnsi="Arial" w:cs="Arial"/>
          <w:color w:val="000000"/>
          <w:sz w:val="26"/>
          <w:szCs w:val="26"/>
        </w:rPr>
      </w:pPr>
      <w:r w:rsidRPr="00095A98">
        <w:rPr>
          <w:rFonts w:ascii="Arial" w:hAnsi="Arial" w:cs="Arial"/>
          <w:b/>
          <w:bCs/>
          <w:color w:val="000000"/>
          <w:sz w:val="18"/>
          <w:szCs w:val="18"/>
        </w:rPr>
        <w:t>Người đại diện theo pháp luật</w:t>
      </w:r>
    </w:p>
    <w:p w:rsidR="00095A98" w:rsidRPr="00095A98" w:rsidRDefault="00095A98" w:rsidP="00095A98">
      <w:pPr>
        <w:spacing w:before="100" w:beforeAutospacing="1" w:after="100" w:afterAutospacing="1"/>
        <w:ind w:left="3600" w:firstLine="720"/>
        <w:jc w:val="center"/>
        <w:rPr>
          <w:rFonts w:ascii="Arial" w:hAnsi="Arial" w:cs="Arial"/>
          <w:color w:val="000000"/>
          <w:sz w:val="26"/>
          <w:szCs w:val="26"/>
        </w:rPr>
      </w:pPr>
      <w:r w:rsidRPr="00095A98">
        <w:rPr>
          <w:rFonts w:ascii="Arial" w:hAnsi="Arial" w:cs="Arial"/>
          <w:b/>
          <w:bCs/>
          <w:color w:val="000000"/>
          <w:sz w:val="18"/>
          <w:szCs w:val="18"/>
        </w:rPr>
        <w:lastRenderedPageBreak/>
        <w:t>của doanh nghiệp kiểm toán nước ngoài</w:t>
      </w:r>
    </w:p>
    <w:p w:rsidR="00095A98" w:rsidRPr="00095A98" w:rsidRDefault="00095A98" w:rsidP="00095A98">
      <w:pPr>
        <w:spacing w:before="100" w:beforeAutospacing="1" w:after="100" w:afterAutospacing="1"/>
        <w:ind w:left="2880" w:firstLine="720"/>
        <w:jc w:val="center"/>
        <w:rPr>
          <w:rFonts w:ascii="Arial" w:hAnsi="Arial" w:cs="Arial"/>
          <w:color w:val="000000"/>
          <w:sz w:val="26"/>
          <w:szCs w:val="26"/>
        </w:rPr>
      </w:pPr>
      <w:r w:rsidRPr="00095A98">
        <w:rPr>
          <w:rFonts w:ascii="Arial" w:hAnsi="Arial" w:cs="Arial"/>
          <w:i/>
          <w:iCs/>
          <w:color w:val="000000"/>
          <w:spacing w:val="-6"/>
          <w:sz w:val="18"/>
          <w:szCs w:val="18"/>
        </w:rPr>
        <w:t>   (Ký tên, ghi rõ họ và tên và đóng dấu nếu có dấu)</w:t>
      </w:r>
    </w:p>
    <w:bookmarkEnd w:id="0"/>
    <w:p w:rsidR="001F6943" w:rsidRPr="00095A98" w:rsidRDefault="001F6943" w:rsidP="00095A98"/>
    <w:sectPr w:rsidR="001F6943" w:rsidRPr="00095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4E"/>
    <w:rsid w:val="00095A98"/>
    <w:rsid w:val="001F6943"/>
    <w:rsid w:val="007A47EC"/>
    <w:rsid w:val="00ED5614"/>
    <w:rsid w:val="00FB5E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4E"/>
    <w:pPr>
      <w:spacing w:after="0" w:line="240" w:lineRule="auto"/>
    </w:pPr>
    <w:rPr>
      <w:rFonts w:ascii="Times New Roman" w:eastAsia="Times New Roman" w:hAnsi="Times New Roman" w:cs="Times New Roman"/>
      <w:sz w:val="24"/>
      <w:szCs w:val="24"/>
      <w:lang w:eastAsia="vi-VN"/>
    </w:rPr>
  </w:style>
  <w:style w:type="paragraph" w:styleId="Heading3">
    <w:name w:val="heading 3"/>
    <w:basedOn w:val="Normal"/>
    <w:link w:val="Heading3Char"/>
    <w:uiPriority w:val="9"/>
    <w:qFormat/>
    <w:rsid w:val="00095A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A98"/>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095A98"/>
    <w:pPr>
      <w:spacing w:before="100" w:beforeAutospacing="1" w:after="100" w:afterAutospacing="1"/>
    </w:pPr>
  </w:style>
  <w:style w:type="character" w:styleId="Strong">
    <w:name w:val="Strong"/>
    <w:basedOn w:val="DefaultParagraphFont"/>
    <w:uiPriority w:val="22"/>
    <w:qFormat/>
    <w:rsid w:val="00095A98"/>
    <w:rPr>
      <w:b/>
      <w:bCs/>
    </w:rPr>
  </w:style>
  <w:style w:type="character" w:styleId="Emphasis">
    <w:name w:val="Emphasis"/>
    <w:basedOn w:val="DefaultParagraphFont"/>
    <w:uiPriority w:val="20"/>
    <w:qFormat/>
    <w:rsid w:val="00095A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4E"/>
    <w:pPr>
      <w:spacing w:after="0" w:line="240" w:lineRule="auto"/>
    </w:pPr>
    <w:rPr>
      <w:rFonts w:ascii="Times New Roman" w:eastAsia="Times New Roman" w:hAnsi="Times New Roman" w:cs="Times New Roman"/>
      <w:sz w:val="24"/>
      <w:szCs w:val="24"/>
      <w:lang w:eastAsia="vi-VN"/>
    </w:rPr>
  </w:style>
  <w:style w:type="paragraph" w:styleId="Heading3">
    <w:name w:val="heading 3"/>
    <w:basedOn w:val="Normal"/>
    <w:link w:val="Heading3Char"/>
    <w:uiPriority w:val="9"/>
    <w:qFormat/>
    <w:rsid w:val="00095A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A98"/>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095A98"/>
    <w:pPr>
      <w:spacing w:before="100" w:beforeAutospacing="1" w:after="100" w:afterAutospacing="1"/>
    </w:pPr>
  </w:style>
  <w:style w:type="character" w:styleId="Strong">
    <w:name w:val="Strong"/>
    <w:basedOn w:val="DefaultParagraphFont"/>
    <w:uiPriority w:val="22"/>
    <w:qFormat/>
    <w:rsid w:val="00095A98"/>
    <w:rPr>
      <w:b/>
      <w:bCs/>
    </w:rPr>
  </w:style>
  <w:style w:type="character" w:styleId="Emphasis">
    <w:name w:val="Emphasis"/>
    <w:basedOn w:val="DefaultParagraphFont"/>
    <w:uiPriority w:val="20"/>
    <w:qFormat/>
    <w:rsid w:val="00095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MyPC</cp:lastModifiedBy>
  <cp:revision>2</cp:revision>
  <dcterms:created xsi:type="dcterms:W3CDTF">2023-02-22T03:49:00Z</dcterms:created>
  <dcterms:modified xsi:type="dcterms:W3CDTF">2023-02-22T03:49:00Z</dcterms:modified>
</cp:coreProperties>
</file>