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6825"/>
        <w:gridCol w:w="1496"/>
      </w:tblGrid>
      <w:tr w:rsidR="00533006" w:rsidRPr="00533006" w:rsidTr="00533006">
        <w:tc>
          <w:tcPr>
            <w:tcW w:w="4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single" w:sz="2" w:space="0" w:color="E5E7EB" w:frame="1"/>
                <w:lang w:eastAsia="vi-VN"/>
              </w:rPr>
              <w:t>Chương thuộc cấp tỉnh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Giá trị từ 400 đến 599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402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Văn phòng Hội đồng nhân dân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405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Văn phòng Ủy ban nhân dân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411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Sở Ngoại vụ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412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Sở Nông nghiệp và Phát triển nông thôn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413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Sở Kế hoạch và Đầu tư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414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Sở Tư pháp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416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Sở Công Thương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417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Sở Khoa học và Công nghệ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418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Sở Tài chính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419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Sở Xây dựng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421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Sở Giao thông - Vận tải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422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Sở Giáo dục và Đào tạo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423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Sở Y tế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424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Sở Lao động - Thương binh và Xã hội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bookmarkStart w:id="0" w:name="_GoBack"/>
            <w:bookmarkEnd w:id="0"/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425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Sở Văn hóa, Thể thao và Du lịch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426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Sở Tài nguyên và Môi trường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427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Sở Thông tin và Truyền thông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428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Sở Du lịch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429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Sở Văn hóa - Thể thao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435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Sở Nội vụ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437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Thanh tra tỉnh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439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Sở Quy hoạch - Kiến trúc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440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Đài Phát thanh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441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Đài Truyền hình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442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Đài Phát thanh - Truyền hình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448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Liên minh các hợp tác xã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483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Ban Dân tộc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505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Ban quản lý khu công nghiệp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509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Văn phòng Tỉnh ủy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510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Ủy ban Mặt trận Tổ quốc tỉnh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511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Tỉnh Đoàn Thanh niên Cộng sản Hồ Chí Minh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512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Liên hiệp phụ nữ tỉnh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513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Nông dân tỉnh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514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Cựu chiến binh tỉnh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515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Liên đoàn lao động tỉnh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516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Liên hiệp các hội khoa học và kỹ thuật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517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Liên hiệp các tổ chức hữu nghị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518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Liên hiệp các hội văn học nghệ thuật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519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Nhà văn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520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Nhà báo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521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Luật gia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522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Chữ thập đỏ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lastRenderedPageBreak/>
              <w:t>523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Sinh viên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524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Văn nghệ dân gian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525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Nhạc sĩ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526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Điện ảnh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527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Nghệ sĩ múa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528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Kiến trúc sư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529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Mỹ thuật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530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Nghệ sĩ sân khấu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531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Văn học nghệ thuật các dân tộc thiểu số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532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Nghệ sĩ Nhiếp ảnh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533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Người cao tuổi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534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Người mù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535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 Đông 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536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Nạn nhân chất độc da cam/dioxin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537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Cựu thanh niên xung phong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538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Bảo trợ người tàn tật và trẻ mồ côi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539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Khuyến học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540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Cứu trợ trẻ em tàn tật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551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Các đơn vị có 100% vốn đầu tư nước ngoài vào Việt Nam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552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Các đơn vị có vốn đầu tư nước ngoài từ 51% đến dưới 100% vốn điều lệ hoặc có đa số thành viên hợp danh là cá nhân người nước ngoài đối với công ty hợp danh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553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Các đơn vị kinh tế có vốn đầu tư ra nước ngoài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554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Kinh tế hỗn hợp ngoài quốc doanh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555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Doanh nghiệp tư nhân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556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Hợp tác xã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557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 gia đình, cá nhân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558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Các đơn vị kinh tế hỗn hợp có vốn Nhà nước trên 50% đến dưới 100% vốn điều lệ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559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Các đơn vị có vốn nhà nước từ 50% vốn điều lệ trở xuống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560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Các quan hệ khác của ngân sách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561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Nhà thầu chính ngoài nước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562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Nhà thầu phụ ngoài nước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563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Các Tổng công ty địa phương quản lý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564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Các đơn vị có vốn nhà nước nắm giữ 100% vốn điều lệ (không thuộc các cơ quan chủ quản, các Chương Tập đoàn, Tổng công ty)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599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Các đơn vị khác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4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single" w:sz="2" w:space="0" w:color="E5E7EB" w:frame="1"/>
                <w:lang w:eastAsia="vi-VN"/>
              </w:rPr>
              <w:t>Chương thuộc cấp huyện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Giá trị từ 600 đến 799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605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Văn phòng Hội đồng nhân dân và Ủy ban nhân dân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612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Phòng Nông nghiệp và Phát triển nông thôn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614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Phòng Tư pháp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618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Phòng Tài chính - Kế hoạch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619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Phòng Quản lý đô thị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lastRenderedPageBreak/>
              <w:t>620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Phòng Kinh tế và Hạ tầng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622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Phòng Giáo dục và Đào tạo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623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Phòng Y tế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624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Phòng Lao động - Thương binh và Xã hội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625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Phòng Văn hóa và Thông tin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626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Phòng Tài nguyên và Môi trường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635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Phòng Nội vụ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637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Thanh tra huyện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640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Đài Phát thanh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683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Phòng Dân tộc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709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Huyện ủy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710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Ủy ban Mặt trận Tổ quốc huyện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711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Huyện Đoàn Thanh niên Cộng sản Hồ Chí Minh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712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Liên hiệp Phụ nữ huyện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713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Nông dân huyện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714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Cựu chiến binh huyện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715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Liên đoàn Lao động huyện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716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Liên minh hợp tác xã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717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Chữ thập đỏ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718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Người cao tuổi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719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Người mù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720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 Đông y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721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Nạn nhân chất độc da cam/dioxin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722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Cựu thanh niên xung phong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723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Bảo trợ người tàn tật và trẻ mồ côi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724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Khuyến học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754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Kinh tế hỗn hợp ngoài quốc doanh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755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Doanh nghiệp tư nhân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756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Hợp tác xã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757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 gia đình, cá nhân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758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Các đơn vị kinh tế hỗn hợp có vốn nhà nước trên 50% đến dưới 100% vốn điều lệ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759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Các đơn vị có vốn nhà nước chiếm từ 50% vốn điều lệ trở xuống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760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Các quan hệ khác của ngân sách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799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Các đơn vị khác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41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single" w:sz="2" w:space="0" w:color="E5E7EB" w:frame="1"/>
                <w:lang w:eastAsia="vi-VN"/>
              </w:rPr>
              <w:t>Chương thuộc cấp xã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Giá trị từ 800 đến 989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800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Tổng hợp ngân sách xã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Để cơ quan Kho bạc Nhà nước hạch toán tổng hợp ngân sách cấp xã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lastRenderedPageBreak/>
              <w:t>802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đồng nhân dân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805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Văn phòng Ủy ban nhân dân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809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Công an xã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810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Ban quân sự xã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811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Đoàn thanh niên cộng sản Hồ Chí Minh xã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812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Liên hiệp phụ nữ xã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813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Nông dân xã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814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Cựu chiến binh xã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819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Đảng ủy xã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820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Ủy ban mặt trận Tổ quốc xã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822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Trường mầm non, nhà trẻ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823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Trạm Y tế xã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824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Chữ thập đỏ xã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825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Người cao tuổi xã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826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Hội Khuyến học xã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854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Kinh tế hỗn hợp ngoài quốc doanh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856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Hợp tác xã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857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Hộ gia đình, cá nhân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860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Các quan hệ khác của ngân sách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  <w:tr w:rsidR="00533006" w:rsidRPr="00533006" w:rsidTr="00533006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989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Các đơn vị khác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3006" w:rsidRPr="00533006" w:rsidRDefault="00533006" w:rsidP="00533006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33006">
              <w:rPr>
                <w:rFonts w:asciiTheme="majorHAnsi" w:eastAsia="Times New Roman" w:hAnsiTheme="majorHAnsi" w:cstheme="majorHAnsi"/>
                <w:sz w:val="24"/>
                <w:szCs w:val="24"/>
                <w:bdr w:val="single" w:sz="2" w:space="0" w:color="E5E7EB" w:frame="1"/>
                <w:lang w:eastAsia="vi-VN"/>
              </w:rPr>
              <w:t> </w:t>
            </w:r>
          </w:p>
        </w:tc>
      </w:tr>
    </w:tbl>
    <w:p w:rsidR="005B1255" w:rsidRPr="00533006" w:rsidRDefault="005B1255">
      <w:pPr>
        <w:rPr>
          <w:rFonts w:asciiTheme="majorHAnsi" w:hAnsiTheme="majorHAnsi" w:cstheme="majorHAnsi"/>
          <w:sz w:val="24"/>
          <w:szCs w:val="24"/>
        </w:rPr>
      </w:pPr>
    </w:p>
    <w:sectPr w:rsidR="005B1255" w:rsidRPr="00533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06"/>
    <w:rsid w:val="00533006"/>
    <w:rsid w:val="005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2022-12-31T15:49:00Z</dcterms:created>
  <dcterms:modified xsi:type="dcterms:W3CDTF">2022-12-31T15:55:00Z</dcterms:modified>
</cp:coreProperties>
</file>