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4636"/>
        <w:gridCol w:w="5804"/>
      </w:tblGrid>
      <w:tr w:rsidR="00670661" w:rsidRPr="00670661" w14:paraId="5C07E20F" w14:textId="77777777" w:rsidTr="00670661">
        <w:trPr>
          <w:tblCellSpacing w:w="15" w:type="dxa"/>
        </w:trPr>
        <w:tc>
          <w:tcPr>
            <w:tcW w:w="4305" w:type="dxa"/>
            <w:vAlign w:val="center"/>
            <w:hideMark/>
          </w:tcPr>
          <w:p w14:paraId="49479091" w14:textId="77777777" w:rsidR="00670661" w:rsidRPr="00670661" w:rsidRDefault="00670661" w:rsidP="00670661">
            <w:pPr>
              <w:spacing w:before="100" w:beforeAutospacing="1" w:after="100" w:afterAutospacing="1" w:line="360" w:lineRule="auto"/>
              <w:jc w:val="center"/>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ĐẢNG BỘ XÃ …..</w:t>
            </w:r>
            <w:r w:rsidRPr="00670661">
              <w:rPr>
                <w:rFonts w:ascii="Times New Roman" w:eastAsia="Times New Roman" w:hAnsi="Times New Roman" w:cs="Times New Roman"/>
                <w:sz w:val="28"/>
                <w:szCs w:val="28"/>
              </w:rPr>
              <w:br/>
            </w:r>
            <w:r w:rsidRPr="00670661">
              <w:rPr>
                <w:rFonts w:ascii="Times New Roman" w:eastAsia="Times New Roman" w:hAnsi="Times New Roman" w:cs="Times New Roman"/>
                <w:b/>
                <w:bCs/>
                <w:sz w:val="28"/>
                <w:szCs w:val="28"/>
              </w:rPr>
              <w:t>CHI BỘ THCS</w:t>
            </w:r>
          </w:p>
        </w:tc>
        <w:tc>
          <w:tcPr>
            <w:tcW w:w="5400" w:type="dxa"/>
            <w:vAlign w:val="center"/>
            <w:hideMark/>
          </w:tcPr>
          <w:p w14:paraId="5981DF58" w14:textId="77777777" w:rsidR="00670661" w:rsidRPr="00670661" w:rsidRDefault="00670661" w:rsidP="00670661">
            <w:pPr>
              <w:spacing w:before="100" w:beforeAutospacing="1" w:after="100" w:afterAutospacing="1" w:line="360" w:lineRule="auto"/>
              <w:jc w:val="center"/>
              <w:rPr>
                <w:rFonts w:ascii="Times New Roman" w:eastAsia="Times New Roman" w:hAnsi="Times New Roman" w:cs="Times New Roman"/>
                <w:sz w:val="28"/>
                <w:szCs w:val="28"/>
              </w:rPr>
            </w:pPr>
            <w:r w:rsidRPr="00670661">
              <w:rPr>
                <w:rFonts w:ascii="Times New Roman" w:eastAsia="Times New Roman" w:hAnsi="Times New Roman" w:cs="Times New Roman"/>
                <w:b/>
                <w:bCs/>
                <w:sz w:val="28"/>
                <w:szCs w:val="28"/>
              </w:rPr>
              <w:t>ĐẢNG CỘNG SẢN VIỆT NAM</w:t>
            </w:r>
          </w:p>
          <w:p w14:paraId="6662168C" w14:textId="77777777" w:rsidR="00670661" w:rsidRPr="00670661" w:rsidRDefault="00670661" w:rsidP="00670661">
            <w:pPr>
              <w:spacing w:before="100" w:beforeAutospacing="1" w:after="100" w:afterAutospacing="1" w:line="360" w:lineRule="auto"/>
              <w:jc w:val="center"/>
              <w:rPr>
                <w:rFonts w:ascii="Times New Roman" w:eastAsia="Times New Roman" w:hAnsi="Times New Roman" w:cs="Times New Roman"/>
                <w:sz w:val="28"/>
                <w:szCs w:val="28"/>
              </w:rPr>
            </w:pPr>
            <w:r w:rsidRPr="00670661">
              <w:rPr>
                <w:rFonts w:ascii="Times New Roman" w:eastAsia="Times New Roman" w:hAnsi="Times New Roman" w:cs="Times New Roman"/>
                <w:i/>
                <w:iCs/>
                <w:sz w:val="28"/>
                <w:szCs w:val="28"/>
              </w:rPr>
              <w:t>…., ngày… tháng… năm 2018</w:t>
            </w:r>
          </w:p>
        </w:tc>
      </w:tr>
    </w:tbl>
    <w:p w14:paraId="35783430" w14:textId="77777777" w:rsidR="00670661" w:rsidRPr="00670661" w:rsidRDefault="00670661" w:rsidP="00670661">
      <w:pPr>
        <w:spacing w:before="100" w:beforeAutospacing="1" w:after="100" w:afterAutospacing="1" w:line="360" w:lineRule="auto"/>
        <w:jc w:val="center"/>
        <w:rPr>
          <w:rFonts w:ascii="Times New Roman" w:eastAsia="Times New Roman" w:hAnsi="Times New Roman" w:cs="Times New Roman"/>
          <w:sz w:val="28"/>
          <w:szCs w:val="28"/>
        </w:rPr>
      </w:pPr>
      <w:r w:rsidRPr="00670661">
        <w:rPr>
          <w:rFonts w:ascii="Times New Roman" w:eastAsia="Times New Roman" w:hAnsi="Times New Roman" w:cs="Times New Roman"/>
          <w:b/>
          <w:bCs/>
          <w:sz w:val="28"/>
          <w:szCs w:val="28"/>
        </w:rPr>
        <w:t>BÀI THU HOẠCH</w:t>
      </w:r>
    </w:p>
    <w:p w14:paraId="5F76EE00" w14:textId="3201A889" w:rsidR="00670661" w:rsidRPr="00670661" w:rsidRDefault="00670661" w:rsidP="00670661">
      <w:pPr>
        <w:spacing w:before="100" w:beforeAutospacing="1" w:after="100" w:afterAutospacing="1" w:line="360" w:lineRule="auto"/>
        <w:jc w:val="center"/>
        <w:rPr>
          <w:rFonts w:ascii="Times New Roman" w:eastAsia="Times New Roman" w:hAnsi="Times New Roman" w:cs="Times New Roman"/>
          <w:sz w:val="28"/>
          <w:szCs w:val="28"/>
        </w:rPr>
      </w:pPr>
      <w:r w:rsidRPr="00670661">
        <w:rPr>
          <w:rFonts w:ascii="Times New Roman" w:eastAsia="Times New Roman" w:hAnsi="Times New Roman" w:cs="Times New Roman"/>
          <w:b/>
          <w:bCs/>
          <w:sz w:val="28"/>
          <w:szCs w:val="28"/>
        </w:rPr>
        <w:t>Nghị quyết Hội nghị Trung ương 7</w:t>
      </w:r>
      <w:r w:rsidRPr="00670661">
        <w:rPr>
          <w:rFonts w:ascii="Times New Roman" w:eastAsia="Times New Roman" w:hAnsi="Times New Roman" w:cs="Times New Roman"/>
          <w:sz w:val="28"/>
          <w:szCs w:val="28"/>
        </w:rPr>
        <w:t> </w:t>
      </w:r>
      <w:r w:rsidRPr="00670661">
        <w:rPr>
          <w:rFonts w:ascii="Times New Roman" w:eastAsia="Times New Roman" w:hAnsi="Times New Roman" w:cs="Times New Roman"/>
          <w:b/>
          <w:bCs/>
          <w:sz w:val="28"/>
          <w:szCs w:val="28"/>
        </w:rPr>
        <w:t>(khóa XII) của Đảng</w:t>
      </w:r>
    </w:p>
    <w:p w14:paraId="70956AA9"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Họ và tên : </w:t>
      </w:r>
    </w:p>
    <w:p w14:paraId="2F29CE7B"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Chức vụ:</w:t>
      </w:r>
    </w:p>
    <w:p w14:paraId="71E30C89"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Đơn vị công tác:</w:t>
      </w:r>
    </w:p>
    <w:p w14:paraId="2E64EB64"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Qua nghiên cứu học tập, quán triệt các Nghị quyết Hội nghị Trung ương 7 khóa XII của Đảng</w:t>
      </w:r>
    </w:p>
    <w:p w14:paraId="70A72C79" w14:textId="77777777" w:rsidR="00670661" w:rsidRPr="00670661" w:rsidRDefault="00670661" w:rsidP="00670661">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Những đổi mới trong quan điểm, mục tiêu, biện pháp giải quyết trong các nghị quyết Hội nghị Trung ương 7 (khóa XII)</w:t>
      </w:r>
    </w:p>
    <w:p w14:paraId="5862134B"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1.1.</w:t>
      </w:r>
      <w:r w:rsidRPr="00670661">
        <w:rPr>
          <w:rFonts w:ascii="Times New Roman" w:eastAsia="Times New Roman" w:hAnsi="Times New Roman" w:cs="Times New Roman"/>
          <w:b/>
          <w:bCs/>
          <w:sz w:val="28"/>
          <w:szCs w:val="28"/>
        </w:rPr>
        <w:t xml:space="preserve"> </w:t>
      </w:r>
      <w:r w:rsidRPr="00670661">
        <w:rPr>
          <w:rFonts w:ascii="Times New Roman" w:eastAsia="Times New Roman" w:hAnsi="Times New Roman" w:cs="Times New Roman"/>
          <w:sz w:val="28"/>
          <w:szCs w:val="28"/>
        </w:rPr>
        <w:t>Nghị quyết số 26-NQ/TW về "Tập trung xây dựng đội ngũ cán bộ các cấp, nhất là cấp chiến lược đủ phẩm chất, năng lực và uy tín, ngang tầm nhiệm vụ".</w:t>
      </w:r>
    </w:p>
    <w:p w14:paraId="458B0F78" w14:textId="77777777" w:rsidR="00670661" w:rsidRPr="00670661" w:rsidRDefault="00670661" w:rsidP="00670661">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Tổng quát về hướng đi:</w:t>
      </w:r>
    </w:p>
    <w:p w14:paraId="02DD45AA"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 xml:space="preserve">Cán bộ là nhân tố quyết định sự thành bại của cách mạng; công tác cán bộ là khâu "then chốt" của công tác xây dựng Đảng và hệ thống chính trị. Xây dựng đội ngũ cán bộ, nhất là cán bộ cấp chiến lược là nhiệm vụ quan trọng hàng đầu. Xây dựng đội ngũ cán bộ để đáp ứng được đội ngũ cán bộ có phẩm chất, năng lực, uy tín, ngang tầm nhiệm vụ thực hiện hoàn thành tốt công việc được giao là nhiệm vụ quan trọng của Đảng và Nhà nước; không chỉ đủ về số lượng, mà còn đảm bảo về chất lượng và </w:t>
      </w:r>
      <w:r w:rsidRPr="00670661">
        <w:rPr>
          <w:rFonts w:ascii="Times New Roman" w:eastAsia="Times New Roman" w:hAnsi="Times New Roman" w:cs="Times New Roman"/>
          <w:sz w:val="28"/>
          <w:szCs w:val="28"/>
        </w:rPr>
        <w:lastRenderedPageBreak/>
        <w:t>cơ cấu phù hợp với chiến lược phát triển kinh tế - xã hội và bảo vệ Tổ quốc đất nước phát triển; để chuỗi nối tiếp về bàn giao công việc nhiệm vụ liên tục, vững vàng giữa các thế hệ, đủ sức lãnh đạo gồng gánh đưa nước ta trở thành nước công nghiệp theo hướng hiện đại vào năm 2030, tầm nhìn xa đến năm 2045 trở thành nước công nghiệp hiện đại hiện đại hóa, theo định hướng Xã hội chủ nghĩa. Nhằm mục tiêu dân giàu, nước mạnh, dân chủ, công bằng, văn minh, ngày càng phát triển thịnh vượng đi lên.</w:t>
      </w:r>
    </w:p>
    <w:p w14:paraId="7DC640C7" w14:textId="77777777" w:rsidR="00670661" w:rsidRPr="00670661" w:rsidRDefault="00670661" w:rsidP="00670661">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Mục tiêu cụ thể:</w:t>
      </w:r>
    </w:p>
    <w:p w14:paraId="39B01113"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Nghị quyết đã quán triệt đến năm 2020, thể chế hóa, cụ thể hóa Nghị quyết thành các quy định của Đảng và chính sách, pháp luật của Nhà nước về công tác cán bộ, xây dựng và quản lý đội ngũ cán bộ;  hoàn thiện cơ chế kiểm soát quyền lực; kiên quyết xóa bỏ tệ chạy chức, chạy quyền; ngăn chặn và đẩy lùi tình trạng suy thoái, “tự diễn biến”, “tự chuyển hóa” trong cán bộ, đảng viên; đẩy mạnh thực hiện chủ trương bố trí bí thư cấp ủy cấp tỉnh, cấp huyện không là người địa phương; đẩy mạnh thực hiện chủ trương bố trí bí thư cấp ủy cấp tỉnh, cấp huyện không là người địa phương; Đến năm 2025, tiếp tục hoàn thiện, chuẩn hóa, đồng bộ các quy định, quy chế, quy trình về công tác cán bộ; cơ bản bố trí bí thư cấp ủy cấp tỉnh không là người địa phương và hoàn thành ở cấp huyện. Đến năm 2030, xây dựng được đội ngũ cán bộ các cấp chuyên, đủ số lượng, có chất lượng cao, cơ cấu hợp lí, bảo đảm sự chuyển giao các thế hệ một cách vững vàng; cơ bản xây dựng được đội ngũ cán bộ lãnh đạo, quản lý các cấp, nhất là cấp chiến lược ngang tầm nhiệm vụ được giao.</w:t>
      </w:r>
    </w:p>
    <w:p w14:paraId="328BDD58"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b/>
          <w:bCs/>
          <w:sz w:val="28"/>
          <w:szCs w:val="28"/>
        </w:rPr>
        <w:t xml:space="preserve">1.2. </w:t>
      </w:r>
      <w:r w:rsidRPr="00670661">
        <w:rPr>
          <w:rFonts w:ascii="Times New Roman" w:eastAsia="Times New Roman" w:hAnsi="Times New Roman" w:cs="Times New Roman"/>
          <w:sz w:val="28"/>
          <w:szCs w:val="28"/>
        </w:rPr>
        <w:t>Nghị quyết số 27-NQ/TW về "Cải cách chính sách tiền lương đối với cán bộ, công chức, viên chức, lực lượng vũ trang và người lao động trong doanh nghiệp"</w:t>
      </w:r>
    </w:p>
    <w:p w14:paraId="3AB751D6" w14:textId="77777777" w:rsidR="00670661" w:rsidRPr="00670661" w:rsidRDefault="00670661" w:rsidP="00670661">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Mục tiêu:</w:t>
      </w:r>
    </w:p>
    <w:p w14:paraId="25CB428E"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lastRenderedPageBreak/>
        <w:t>Xây dựng hệ thống chính sách tiền lương quốc gia một cách minh bạch, khoa học, phù hợp với tình hình thực tiễn đất nước, đáp ứng yêu cầu phát triển của nền kinh tế thị trường định hướng Xã hội chủ nghĩa và chủ động hội nhập quốc tế,</w:t>
      </w:r>
    </w:p>
    <w:p w14:paraId="01C503D4"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Nghị quyết nêu những nhiệm vụ, giải pháp chủ yếu, đẩy mạnh công tác thông tin, tuyên truyền, nâng cao nhận thức về quan điểm, ý nghĩa, mục tiêu,  yêu cầu, nội dung của cải cách chính sách tiền lương đối với công chức, cán bộ, viên chức, lực lượng vũ trang và người lao động trong các doanh nghiệp.</w:t>
      </w:r>
    </w:p>
    <w:p w14:paraId="7E307F01"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Nghị quyết nói rõ, khẩn trương nhanh chóng xây dựng và hoàn thiện hệ thống vị trí việc làm hợp lí nhất, coi đây là giải pháp căn bản mang tính tiền đề để thực hiện cải cách tiền lương.</w:t>
      </w:r>
    </w:p>
    <w:p w14:paraId="258542E7"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Xây dựng, ban hành chế độ tiền lương mới. Quyết liệt thực hiện các biện pháp tài chính, ngân sách, coi đây là nhiệm vụ đột phá để tạo nguồn lực cho cải cách chính sách tiền lương.</w:t>
      </w:r>
    </w:p>
    <w:p w14:paraId="046453F1"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b/>
          <w:bCs/>
          <w:sz w:val="28"/>
          <w:szCs w:val="28"/>
        </w:rPr>
        <w:t xml:space="preserve">1.3. </w:t>
      </w:r>
      <w:r w:rsidRPr="00670661">
        <w:rPr>
          <w:rFonts w:ascii="Times New Roman" w:eastAsia="Times New Roman" w:hAnsi="Times New Roman" w:cs="Times New Roman"/>
          <w:sz w:val="28"/>
          <w:szCs w:val="28"/>
        </w:rPr>
        <w:t>Nghị quyết số 28-NQ/TW về "Cải cách chính sách bảo hiểm xã hội".</w:t>
      </w:r>
    </w:p>
    <w:p w14:paraId="17F4E49F" w14:textId="77777777" w:rsidR="00670661" w:rsidRPr="00670661" w:rsidRDefault="00670661" w:rsidP="00670661">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Mục tiêu:</w:t>
      </w:r>
    </w:p>
    <w:p w14:paraId="28F377B6"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Để bảo hiểm xã hội thực sự là trụ cột chính của hệ thống an sinh xã hội, góp phần thực hiện tiến bộ và công bằng xã hội, bảo đảm ổn định chính trị - xã hội và phát triển kinh tế - xã, từng bước mở rộng vững chắc diện bao phủ bảo hiểm xã hội, hướng tới mục tiêu bảo hiểm xã hội toàn dân; phát triển hệ thống bảo hiểm xã hội linh hoạt, đa dạng, đa tầng, hiện đại và hội nhập quốc tế theo nguyên tắc đóng - hưởng, công bằng, bình đẳng, chia sẻ và bền vững; ngoài ra cần nâng cao năng lực, hiệu lực, hiệu quả quản lý nhà nước và phát triển hệ thống hoạt động thực hiện chính sách bảo hiểm xã hội tinh gọn, chuyên nghiệp, tin cậy, hiện đại và minh bạch.</w:t>
      </w:r>
    </w:p>
    <w:p w14:paraId="1F4453B1" w14:textId="77777777" w:rsidR="00670661" w:rsidRPr="00670661" w:rsidRDefault="00670661" w:rsidP="00670661">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lastRenderedPageBreak/>
        <w:t>Nghị quyết chỉ rõ cần thực hiện những nhiệm vụ sau:</w:t>
      </w:r>
    </w:p>
    <w:p w14:paraId="1B4B6739"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Tập trung xây dựng hệ thống bảo hiểm xã hội đa tầng; sửa đổi quy định về điều kiện thời gian tham gia bảo hiểm xã hội tối thiểu để hưởng chế độ hưu trí theo hướng linh hoạt đồng thời với việc điều chỉnh cách tính lương hưu theo nguyên tắc đóng-hưởng, bình đẳng, công bằng, chia sẻ và bền vững.</w:t>
      </w:r>
    </w:p>
    <w:p w14:paraId="36C3B8D8"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Khắc phục sửa đổi các bất hợp lý về chế độ bảo hiểm hưu trí hiện nay theo hướng linh hoạt hơn trong điều kiện hưởng chế độ hưu trí, chặt chẽ hơn trong quy định hưởng chế độ bảo hiểm xã hội một lần, tăng tuổi nghỉ hưu bình quân thực tế của người lao động;</w:t>
      </w:r>
    </w:p>
    <w:p w14:paraId="0D9706B8"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Thực hiện điều chỉnh tăng tuổi nghỉ hưu theo lộ trình; Đưa ra các nhiệm vụ, giải pháp chủ yếu để thực hiện các mục tiêu về bảo hiểm xã hội.</w:t>
      </w:r>
    </w:p>
    <w:p w14:paraId="75E988EC" w14:textId="19DBDB99" w:rsidR="00670661" w:rsidRPr="00670661" w:rsidRDefault="00670661" w:rsidP="00670661">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Liên hệ việc thực hiện nhiệm vụ chính trị tại cơ quan, đơn vị và đề xuất, kiến nghị các biện pháp thực hiện hiệu quả</w:t>
      </w:r>
      <w:r>
        <w:rPr>
          <w:rFonts w:ascii="Times New Roman" w:eastAsia="Times New Roman" w:hAnsi="Times New Roman" w:cs="Times New Roman"/>
          <w:sz w:val="28"/>
          <w:szCs w:val="28"/>
        </w:rPr>
        <w:t xml:space="preserve">. </w:t>
      </w:r>
    </w:p>
    <w:p w14:paraId="1B36BBE6"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Nhằm tạo ra sự thống nhất trong Đảng, việc học tập, quán triệt và tổ chức thực hiện Nghị quyết, Chỉ thị của Đảng là khâu đầu tiên và rất quan trọng, ngoài ra sự đồng thuận trong người dân, là tiền đề vững chắc đảm bảo cho sự thành công trong tổ chức thực hiện thắng lợi các nhiệm vụ kinh tế - xã hội, quốc phòng - an ninh. Như vậy, học tập, quán triệt các chỉ thị, nghị quyết của Đảng là nhiệm vụ đặc biệt quan trọng, là điều kiện kiên quyết đưa chủ trương của Đảng vào cuộc sống.</w:t>
      </w:r>
    </w:p>
    <w:p w14:paraId="1DD32B44"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Để tiếp tục nâng cao chất lượng, hiệu quả công tác quán triệt học tập, triển khai thực hiện chỉ thị, nghị quyết tôi có những kiến nghị sau:</w:t>
      </w:r>
    </w:p>
    <w:p w14:paraId="492F98D5"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Một là, sau mỗi đợt tổ chức học tập, quán triệt nghị quyết, các cấp ủy cần chỉ đạo, theo dõi việc viết bài thu hoạch cá nhân.</w:t>
      </w:r>
    </w:p>
    <w:p w14:paraId="42070802"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lastRenderedPageBreak/>
        <w:t>Hai là, luôn đề cao việc xây dựng và tổ chức thực hiện chương trình, kế hoạch hành động noi theo nghị quyết đề ra.</w:t>
      </w:r>
    </w:p>
    <w:p w14:paraId="22CB0C65"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Ba là, đổi mới hình thức, nội dung tổ chức học tập, quán triệt nghị quyết phù hợp với điều kiện, hoàn cảnh của đối tượng, đối tượng khác nhau cần có nội dung, phương pháp truyền đạt phù hợp.</w:t>
      </w:r>
    </w:p>
    <w:p w14:paraId="62A74619"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Bốn là, tiếp tục tổ chức học tập, quán triệt nghị quyết bằng hình thức trực tuyến nhằm tiết kiệm thời gian, kinh phí và mở rộng đối tượng tham gia, đồng thời bảo đảm nâng cao chất lượng thông tin, tạo sự đồng bộ, thống nhất từ trên xuống dưới.</w:t>
      </w:r>
    </w:p>
    <w:p w14:paraId="46390AE4" w14:textId="77777777" w:rsidR="00670661" w:rsidRPr="00670661" w:rsidRDefault="00670661" w:rsidP="00670661">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Liên hệ của bản thân:</w:t>
      </w:r>
    </w:p>
    <w:p w14:paraId="1563B68E"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Với tư cách là một Đảng viên, Giáo viên tôi luôn ý thức và quan tâm đến từng vấn đề mà nghị quyết Hội nghị trung ương 7 đã đề ra; đặc biệt là nội dung liên quan đến Nghị quyết số 26-NQ/TW về "Tập trung xây dựng đội ngũ cán bộ các cấp, nhất là cấp chiến lược đủ phẩm chất, năng lực và uy tín, ngang tầm nhiệm vụ".</w:t>
      </w:r>
    </w:p>
    <w:p w14:paraId="2D5F2461"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 Là một giáo viên tôi ý thực được tầm quan trọng của việc cần nghiên cứu, ứng dụng khoa học công nghệ vào công tác giảng dạy, nâng cao chất lượng giảng dạy góp phần tích cực vào sự phát triển kinh tế xã hội; Ngoài ra không ngừng tự học và trau dồi kiến thức kĩ năng nghiệp vụ chuyên môn; tu dưỡng đạo đức, lối sống, kĩ năng góp phần nâng cao năng lực và phẩm chất nghề nghiệp của bản thân. Đáp ứng được năng lực phẩm chất nghề nghiệp tương xứng với nhiệm vụ công việc được giao.</w:t>
      </w:r>
    </w:p>
    <w:p w14:paraId="360358F5"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 xml:space="preserve">- Những nội dung cấp thiết mà Nghị quyết đã nêu ra, bản thân sẽ không ngừng tuyên truyền sâu rộng trong quần chúng nhân dân, người thân và cán bộ. Xác định rõ hơn trách nhiệm của mình đối với vận mệnh của Đảng, của dân tộc trong thời kỳ công </w:t>
      </w:r>
      <w:r w:rsidRPr="00670661">
        <w:rPr>
          <w:rFonts w:ascii="Times New Roman" w:eastAsia="Times New Roman" w:hAnsi="Times New Roman" w:cs="Times New Roman"/>
          <w:sz w:val="28"/>
          <w:szCs w:val="28"/>
        </w:rPr>
        <w:lastRenderedPageBreak/>
        <w:t>nghiệp hóa hiện đại hóa đất nước bằng những hành động cụ thể: Cần xác định được trách nhiệm và nhiệm vụ của mình, luôn phấn đấu hoàn thành tốt nhiệm vụ được giao; Luôn học tập cập nhật theo đường lối chính sách của Đảng và Nhà nước.</w:t>
      </w:r>
    </w:p>
    <w:p w14:paraId="39787FED"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 Trao đổi chuyên môn với đồng nghiệp, nghiên cứu tài liệu, dự các lớp bồi dưỡng chuyên môn để đạt hiệu quả cao hơn trong công tác.</w:t>
      </w:r>
    </w:p>
    <w:p w14:paraId="5ED08787"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 Khắc phục khó khăn, đoàn kết tương trợ đồng nghiệp để hoàn thành tốt công việc, nghiêm túc thực thiện tốt quy chế dân chủ, đấu tranh chống các biểu hiện tiêu cực quan liêu, tham nhũng…pháp lệnh cán bộ, công chức, nội quy và quy chế làm việc tại đơn vị;</w:t>
      </w:r>
    </w:p>
    <w:tbl>
      <w:tblPr>
        <w:tblW w:w="4773" w:type="pct"/>
        <w:tblCellSpacing w:w="15" w:type="dxa"/>
        <w:tblCellMar>
          <w:top w:w="15" w:type="dxa"/>
          <w:left w:w="15" w:type="dxa"/>
          <w:bottom w:w="15" w:type="dxa"/>
          <w:right w:w="15" w:type="dxa"/>
        </w:tblCellMar>
        <w:tblLook w:val="04A0" w:firstRow="1" w:lastRow="0" w:firstColumn="1" w:lastColumn="0" w:noHBand="0" w:noVBand="1"/>
      </w:tblPr>
      <w:tblGrid>
        <w:gridCol w:w="5345"/>
        <w:gridCol w:w="3590"/>
      </w:tblGrid>
      <w:tr w:rsidR="00670661" w:rsidRPr="00670661" w14:paraId="3D06D222" w14:textId="77777777" w:rsidTr="00670661">
        <w:trPr>
          <w:tblCellSpacing w:w="15" w:type="dxa"/>
        </w:trPr>
        <w:tc>
          <w:tcPr>
            <w:tcW w:w="2996" w:type="pct"/>
            <w:vAlign w:val="center"/>
            <w:hideMark/>
          </w:tcPr>
          <w:p w14:paraId="00EC3D7C" w14:textId="77777777" w:rsidR="00670661" w:rsidRPr="00670661" w:rsidRDefault="00670661" w:rsidP="00670661">
            <w:pPr>
              <w:spacing w:after="0"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sz w:val="28"/>
                <w:szCs w:val="28"/>
              </w:rPr>
              <w:t> </w:t>
            </w:r>
          </w:p>
        </w:tc>
        <w:tc>
          <w:tcPr>
            <w:tcW w:w="2818" w:type="pct"/>
            <w:vAlign w:val="center"/>
            <w:hideMark/>
          </w:tcPr>
          <w:p w14:paraId="01FF5FB2" w14:textId="77777777" w:rsidR="00670661" w:rsidRPr="00670661" w:rsidRDefault="00670661" w:rsidP="00670661">
            <w:pPr>
              <w:spacing w:before="100" w:beforeAutospacing="1" w:after="100" w:afterAutospacing="1" w:line="360" w:lineRule="auto"/>
              <w:jc w:val="both"/>
              <w:rPr>
                <w:rFonts w:ascii="Times New Roman" w:eastAsia="Times New Roman" w:hAnsi="Times New Roman" w:cs="Times New Roman"/>
                <w:sz w:val="28"/>
                <w:szCs w:val="28"/>
              </w:rPr>
            </w:pPr>
            <w:r w:rsidRPr="00670661">
              <w:rPr>
                <w:rFonts w:ascii="Times New Roman" w:eastAsia="Times New Roman" w:hAnsi="Times New Roman" w:cs="Times New Roman"/>
                <w:b/>
                <w:bCs/>
                <w:sz w:val="28"/>
                <w:szCs w:val="28"/>
              </w:rPr>
              <w:t>NGƯỜI VIẾT THU HOẠCH</w:t>
            </w:r>
          </w:p>
        </w:tc>
      </w:tr>
    </w:tbl>
    <w:p w14:paraId="76A054C4" w14:textId="77777777" w:rsidR="00670661" w:rsidRPr="00670661" w:rsidRDefault="00670661" w:rsidP="00670661">
      <w:pPr>
        <w:spacing w:line="360" w:lineRule="auto"/>
        <w:jc w:val="both"/>
        <w:rPr>
          <w:sz w:val="28"/>
          <w:szCs w:val="28"/>
        </w:rPr>
      </w:pPr>
    </w:p>
    <w:sectPr w:rsidR="00670661" w:rsidRPr="00670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42933"/>
    <w:multiLevelType w:val="multilevel"/>
    <w:tmpl w:val="6DE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A1FE6"/>
    <w:multiLevelType w:val="multilevel"/>
    <w:tmpl w:val="EC56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25CFA"/>
    <w:multiLevelType w:val="multilevel"/>
    <w:tmpl w:val="58201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7A4B01"/>
    <w:multiLevelType w:val="multilevel"/>
    <w:tmpl w:val="790E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506C5"/>
    <w:multiLevelType w:val="multilevel"/>
    <w:tmpl w:val="C584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E67F5"/>
    <w:multiLevelType w:val="multilevel"/>
    <w:tmpl w:val="F1D2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F7474"/>
    <w:multiLevelType w:val="multilevel"/>
    <w:tmpl w:val="9660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67E3D"/>
    <w:multiLevelType w:val="multilevel"/>
    <w:tmpl w:val="8786C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744979">
    <w:abstractNumId w:val="5"/>
  </w:num>
  <w:num w:numId="2" w16cid:durableId="2123063595">
    <w:abstractNumId w:val="6"/>
  </w:num>
  <w:num w:numId="3" w16cid:durableId="99107355">
    <w:abstractNumId w:val="0"/>
  </w:num>
  <w:num w:numId="4" w16cid:durableId="1333412100">
    <w:abstractNumId w:val="1"/>
  </w:num>
  <w:num w:numId="5" w16cid:durableId="1796022881">
    <w:abstractNumId w:val="4"/>
  </w:num>
  <w:num w:numId="6" w16cid:durableId="577324412">
    <w:abstractNumId w:val="3"/>
  </w:num>
  <w:num w:numId="7" w16cid:durableId="1685013587">
    <w:abstractNumId w:val="2"/>
  </w:num>
  <w:num w:numId="8" w16cid:durableId="1843469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61"/>
    <w:rsid w:val="002A6F0A"/>
    <w:rsid w:val="00670661"/>
    <w:rsid w:val="0091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157E"/>
  <w15:chartTrackingRefBased/>
  <w15:docId w15:val="{52BA5B81-688A-462E-9E93-DD3C743A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6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0661"/>
    <w:rPr>
      <w:b/>
      <w:bCs/>
    </w:rPr>
  </w:style>
  <w:style w:type="character" w:styleId="Emphasis">
    <w:name w:val="Emphasis"/>
    <w:basedOn w:val="DefaultParagraphFont"/>
    <w:uiPriority w:val="20"/>
    <w:qFormat/>
    <w:rsid w:val="006706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B6B0FDFE7E4AA45C5562A205A20B" ma:contentTypeVersion="5" ma:contentTypeDescription="Create a new document." ma:contentTypeScope="" ma:versionID="28c0bf70c6261e5a2e508a2bf7f87dd2">
  <xsd:schema xmlns:xsd="http://www.w3.org/2001/XMLSchema" xmlns:xs="http://www.w3.org/2001/XMLSchema" xmlns:p="http://schemas.microsoft.com/office/2006/metadata/properties" xmlns:ns3="be49195e-5eb0-436d-97b2-74cc0f09a03a" xmlns:ns4="ce2203a0-dd00-4336-8d08-83cecd409fea" targetNamespace="http://schemas.microsoft.com/office/2006/metadata/properties" ma:root="true" ma:fieldsID="5ec90161718a90afe859c2ad1b2542f6" ns3:_="" ns4:_="">
    <xsd:import namespace="be49195e-5eb0-436d-97b2-74cc0f09a03a"/>
    <xsd:import namespace="ce2203a0-dd00-4336-8d08-83cecd409f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9195e-5eb0-436d-97b2-74cc0f09a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203a0-dd00-4336-8d08-83cecd409f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F1C10-96D9-4F2F-AAF5-86EEC4795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9195e-5eb0-436d-97b2-74cc0f09a03a"/>
    <ds:schemaRef ds:uri="ce2203a0-dd00-4336-8d08-83cecd409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6C8AE-CDE4-4386-B15C-E94A948476BE}">
  <ds:schemaRefs>
    <ds:schemaRef ds:uri="http://schemas.microsoft.com/sharepoint/v3/contenttype/forms"/>
  </ds:schemaRefs>
</ds:datastoreItem>
</file>

<file path=customXml/itemProps3.xml><?xml version="1.0" encoding="utf-8"?>
<ds:datastoreItem xmlns:ds="http://schemas.openxmlformats.org/officeDocument/2006/customXml" ds:itemID="{E86CD475-27BD-4805-88DC-52D18F788270}">
  <ds:schemaRefs>
    <ds:schemaRef ds:uri="be49195e-5eb0-436d-97b2-74cc0f09a03a"/>
    <ds:schemaRef ds:uri="http://purl.org/dc/elements/1.1/"/>
    <ds:schemaRef ds:uri="http://purl.org/dc/dcmitype/"/>
    <ds:schemaRef ds:uri="http://schemas.microsoft.com/office/2006/documentManagement/types"/>
    <ds:schemaRef ds:uri="ce2203a0-dd00-4336-8d08-83cecd409fea"/>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Duyên</dc:creator>
  <cp:keywords/>
  <dc:description/>
  <cp:lastModifiedBy>Nguyễn Thị Duyên</cp:lastModifiedBy>
  <cp:revision>2</cp:revision>
  <dcterms:created xsi:type="dcterms:W3CDTF">2022-12-01T11:12:00Z</dcterms:created>
  <dcterms:modified xsi:type="dcterms:W3CDTF">2022-12-01T11:12:00Z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0x010100B688B6B0FDFE7E4AA45C5562A205A20B</vt:lpwstr>
  </property>
</Properties>
</file>