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1" w:rsidRPr="00842DB1" w:rsidRDefault="00842DB1" w:rsidP="00842D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2DB1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5082"/>
      </w:tblGrid>
      <w:tr w:rsidR="00842DB1" w:rsidRPr="00842DB1" w:rsidTr="00842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B1" w:rsidRPr="00842DB1" w:rsidRDefault="00842DB1" w:rsidP="0084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 NÔNG DÂN VIỆT NAM</w:t>
            </w:r>
          </w:p>
          <w:p w:rsidR="00842DB1" w:rsidRPr="00842DB1" w:rsidRDefault="00842DB1" w:rsidP="0084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BCH HỘI NÔNG DÂN……………….</w:t>
            </w:r>
          </w:p>
        </w:tc>
        <w:tc>
          <w:tcPr>
            <w:tcW w:w="0" w:type="auto"/>
            <w:vAlign w:val="center"/>
            <w:hideMark/>
          </w:tcPr>
          <w:p w:rsidR="00842DB1" w:rsidRPr="00842DB1" w:rsidRDefault="00842DB1" w:rsidP="0084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842DB1" w:rsidRPr="00842DB1" w:rsidRDefault="00842DB1" w:rsidP="0084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42DB1" w:rsidRPr="00842DB1" w:rsidRDefault="00842DB1" w:rsidP="0084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-------------</w:t>
            </w:r>
          </w:p>
        </w:tc>
      </w:tr>
      <w:tr w:rsidR="00842DB1" w:rsidRPr="00842DB1" w:rsidTr="00842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B1" w:rsidRPr="00842DB1" w:rsidRDefault="00842DB1" w:rsidP="0084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DB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4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….-HD/HND…</w:t>
            </w:r>
          </w:p>
        </w:tc>
        <w:tc>
          <w:tcPr>
            <w:tcW w:w="0" w:type="auto"/>
            <w:vAlign w:val="center"/>
            <w:hideMark/>
          </w:tcPr>
          <w:p w:rsidR="00842DB1" w:rsidRDefault="00842DB1" w:rsidP="0084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842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….…..</w:t>
            </w:r>
            <w:proofErr w:type="spellStart"/>
            <w:r w:rsidRPr="00842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842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proofErr w:type="spellStart"/>
            <w:r w:rsidRPr="00842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842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proofErr w:type="spellStart"/>
            <w:r w:rsidRPr="00842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842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</w:t>
            </w:r>
          </w:p>
          <w:p w:rsidR="00842DB1" w:rsidRPr="00842DB1" w:rsidRDefault="00842DB1" w:rsidP="0084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bookmarkStart w:id="0" w:name="_GoBack"/>
            <w:bookmarkEnd w:id="0"/>
          </w:p>
        </w:tc>
      </w:tr>
    </w:tbl>
    <w:p w:rsidR="00842DB1" w:rsidRPr="00842DB1" w:rsidRDefault="00842DB1" w:rsidP="00842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</w:t>
      </w:r>
    </w:p>
    <w:p w:rsidR="00842DB1" w:rsidRPr="00842DB1" w:rsidRDefault="00842DB1" w:rsidP="00842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CỦA BAN CHẤP HÀNH HỘI NÔNG DÂN TỈNH KHÓA …..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TẠI ĐẠI HỘI ĐẠI BIỂU HỘI NÔNG DÂN……………</w:t>
      </w:r>
    </w:p>
    <w:p w:rsidR="00842DB1" w:rsidRPr="00842DB1" w:rsidRDefault="00842DB1" w:rsidP="00842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LẦN THỨ …</w:t>
      </w:r>
      <w:proofErr w:type="gramStart"/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..,</w:t>
      </w:r>
      <w:proofErr w:type="gramEnd"/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NHIỆM KỲ 20…- 20….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………….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……...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HND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......... - ...........;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......... - ...........;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giai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- ...........</w:t>
      </w:r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......... - ............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>Phần</w:t>
      </w:r>
      <w:proofErr w:type="spellEnd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>thứ</w:t>
      </w:r>
      <w:proofErr w:type="spellEnd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>nhất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ĐÁNH GIÁ KẾT QUẢ CÔNG TÁC HỘI VÀ PHONG TRÀO NÔNG DÂN NHIỆM KỲ ......... - ...........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A. TÌNH HÌNH NÔNG NGHIỆP, NÔNG DÂN, NÔNG THÔN</w:t>
      </w:r>
    </w:p>
    <w:p w:rsidR="00842DB1" w:rsidRPr="00842DB1" w:rsidRDefault="00842DB1" w:rsidP="00842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</w:p>
    <w:p w:rsidR="00842DB1" w:rsidRPr="00842DB1" w:rsidRDefault="00842DB1" w:rsidP="00842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B. KẾT QUẢ CÔNG TÁC HỘI VÀ PHONG TRÀO NÔNG DÂN, NHIỆM KỲ .... - .....</w:t>
      </w:r>
    </w:p>
    <w:p w:rsidR="00842DB1" w:rsidRPr="00842DB1" w:rsidRDefault="00842DB1" w:rsidP="00842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dung,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dư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Minh.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- ...........</w:t>
      </w:r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2DB1" w:rsidRPr="00842DB1" w:rsidRDefault="00842DB1" w:rsidP="00842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vững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chi,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dung,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chi,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BCH TW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kỷ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khen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MTTQ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ban,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- ............</w:t>
      </w:r>
      <w:proofErr w:type="gram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khen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tặng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thăm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C. VAI TRÒ, TRÁCH NHIỆM CỦA HỘI THAM GIA PHÁT TRIỂN NÔNG NGHIỆP</w:t>
      </w:r>
    </w:p>
    <w:p w:rsidR="00842DB1" w:rsidRPr="00842DB1" w:rsidRDefault="00842DB1" w:rsidP="00842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giàu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bền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vững</w:t>
      </w:r>
      <w:proofErr w:type="spellEnd"/>
    </w:p>
    <w:p w:rsidR="00842DB1" w:rsidRPr="00842DB1" w:rsidRDefault="00842DB1" w:rsidP="00842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</w:p>
    <w:p w:rsidR="00842DB1" w:rsidRPr="00842DB1" w:rsidRDefault="00842DB1" w:rsidP="00842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huấn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(HTX,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D. VAI TRÒ, TRÁCH NHIỆM CỦA HỘI NÔNG DÂN THAM GIA XÂY DỰNG NÔNG THÔN MỚI</w:t>
      </w:r>
    </w:p>
    <w:p w:rsidR="00842DB1" w:rsidRPr="00842DB1" w:rsidRDefault="00842DB1" w:rsidP="00842D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</w:p>
    <w:p w:rsidR="00842DB1" w:rsidRPr="00842DB1" w:rsidRDefault="00842DB1" w:rsidP="00842D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</w:p>
    <w:p w:rsidR="00842DB1" w:rsidRPr="00842DB1" w:rsidRDefault="00842DB1" w:rsidP="00842D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giai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vững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DB1" w:rsidRPr="00842DB1" w:rsidRDefault="00842DB1" w:rsidP="00842D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: do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(......... - ...........)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42DB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"https://download.vn/quyet-dinh-217-qd-tw-39859" </w:instrText>
      </w:r>
      <w:r w:rsidRPr="00842D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42D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Quyết</w:t>
      </w:r>
      <w:proofErr w:type="spellEnd"/>
      <w:r w:rsidRPr="00842D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định</w:t>
      </w:r>
      <w:proofErr w:type="spellEnd"/>
      <w:r w:rsidRPr="00842D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217-QĐ/TW</w:t>
      </w:r>
      <w:r w:rsidRPr="00842D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12/12/2013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ban,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842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Quyết</w:t>
        </w:r>
        <w:proofErr w:type="spellEnd"/>
        <w:r w:rsidRPr="00842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42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định</w:t>
        </w:r>
        <w:proofErr w:type="spellEnd"/>
        <w:r w:rsidRPr="00842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218-QĐ/TW</w:t>
        </w:r>
      </w:hyperlink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12/12/2013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81/2014/QĐ-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TTg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31/12/2014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nạp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tú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E. ĐÁNH GIÁ CHUNG VÀ BÀI HỌC KINH NGHIỆM</w:t>
      </w:r>
    </w:p>
    <w:p w:rsidR="00842DB1" w:rsidRPr="00842DB1" w:rsidRDefault="00842DB1" w:rsidP="00842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</w:p>
    <w:p w:rsidR="00842DB1" w:rsidRPr="00842DB1" w:rsidRDefault="00842DB1" w:rsidP="00842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</w:p>
    <w:p w:rsidR="00842DB1" w:rsidRPr="00842DB1" w:rsidRDefault="00842DB1" w:rsidP="00842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kém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giai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2DB1" w:rsidRPr="00842DB1" w:rsidRDefault="00842DB1" w:rsidP="00842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DB1" w:rsidRPr="00842DB1" w:rsidRDefault="00842DB1" w:rsidP="00842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>Phần</w:t>
      </w:r>
      <w:proofErr w:type="spellEnd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>thứ</w:t>
      </w:r>
      <w:proofErr w:type="spellEnd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b/>
          <w:bCs/>
          <w:sz w:val="27"/>
          <w:szCs w:val="27"/>
        </w:rPr>
        <w:t>hai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PHƯƠNG HƯỚNG, MỤC TIÊU, NHIỆM VỤ VÀ GIẢI PHÁP CÔNG TÁC HỘI VÀ PHONG TRÀO NÔNG DÂN NHIỆM KỲ ......... - ...........</w:t>
      </w:r>
    </w:p>
    <w:p w:rsidR="00842DB1" w:rsidRPr="00842DB1" w:rsidRDefault="00842DB1" w:rsidP="00842D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</w:p>
    <w:p w:rsidR="00842DB1" w:rsidRPr="00842DB1" w:rsidRDefault="00842DB1" w:rsidP="00842D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84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DB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</w:p>
    <w:p w:rsidR="00842DB1" w:rsidRPr="00842DB1" w:rsidRDefault="00842DB1" w:rsidP="0084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DB1">
        <w:rPr>
          <w:rFonts w:ascii="Times New Roman" w:eastAsia="Times New Roman" w:hAnsi="Times New Roman" w:cs="Times New Roman"/>
          <w:b/>
          <w:bCs/>
          <w:sz w:val="24"/>
          <w:szCs w:val="24"/>
        </w:rPr>
        <w:t>NHIỆM VỤ VÀ GIẢI PHÁP</w:t>
      </w:r>
    </w:p>
    <w:p w:rsidR="00CA03CD" w:rsidRDefault="00CA03CD"/>
    <w:sectPr w:rsidR="00CA0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6DF"/>
    <w:multiLevelType w:val="multilevel"/>
    <w:tmpl w:val="8F74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C5F87"/>
    <w:multiLevelType w:val="multilevel"/>
    <w:tmpl w:val="FA9A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7EBB"/>
    <w:multiLevelType w:val="multilevel"/>
    <w:tmpl w:val="514E6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C1E47"/>
    <w:multiLevelType w:val="multilevel"/>
    <w:tmpl w:val="74CAD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647B"/>
    <w:multiLevelType w:val="multilevel"/>
    <w:tmpl w:val="106C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F7CD1"/>
    <w:multiLevelType w:val="multilevel"/>
    <w:tmpl w:val="83C0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25DF8"/>
    <w:multiLevelType w:val="multilevel"/>
    <w:tmpl w:val="9AA08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D3DF3"/>
    <w:multiLevelType w:val="multilevel"/>
    <w:tmpl w:val="A770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8488E"/>
    <w:multiLevelType w:val="multilevel"/>
    <w:tmpl w:val="4EEE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E3AA2"/>
    <w:multiLevelType w:val="multilevel"/>
    <w:tmpl w:val="57A82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618D9"/>
    <w:multiLevelType w:val="multilevel"/>
    <w:tmpl w:val="042E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B1"/>
    <w:rsid w:val="00842DB1"/>
    <w:rsid w:val="00CA03CD"/>
    <w:rsid w:val="00E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2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2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2D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2D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2D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2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2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2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2D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2D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2D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2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.vn/quyet-dinh-218-qd-tw-398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    Phần thứ nhất</vt:lpstr>
      <vt:lpstr>        Phần thứ hai</vt:lpstr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2022-10-27T10:38:00Z</dcterms:created>
  <dcterms:modified xsi:type="dcterms:W3CDTF">2022-10-27T10:38:00Z</dcterms:modified>
</cp:coreProperties>
</file>