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6D" w:rsidRPr="00084B6D" w:rsidRDefault="00084B6D" w:rsidP="00084B6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84B6D">
        <w:rPr>
          <w:rFonts w:ascii="Times New Roman" w:eastAsia="Times New Roman" w:hAnsi="Times New Roman" w:cs="Times New Roman"/>
          <w:b/>
          <w:bCs/>
          <w:sz w:val="36"/>
          <w:szCs w:val="36"/>
        </w:rPr>
        <w:t>Nghị quyết Hội nghị Cán bộ công nhân viên chức</w:t>
      </w:r>
    </w:p>
    <w:tbl>
      <w:tblPr>
        <w:tblW w:w="4946" w:type="pct"/>
        <w:tblCellSpacing w:w="15" w:type="dxa"/>
        <w:tblCellMar>
          <w:top w:w="15" w:type="dxa"/>
          <w:left w:w="15" w:type="dxa"/>
          <w:bottom w:w="15" w:type="dxa"/>
          <w:right w:w="15" w:type="dxa"/>
        </w:tblCellMar>
        <w:tblLook w:val="04A0" w:firstRow="1" w:lastRow="0" w:firstColumn="1" w:lastColumn="0" w:noHBand="0" w:noVBand="1"/>
      </w:tblPr>
      <w:tblGrid>
        <w:gridCol w:w="2970"/>
        <w:gridCol w:w="6289"/>
      </w:tblGrid>
      <w:tr w:rsidR="00084B6D" w:rsidRPr="00084B6D" w:rsidTr="00084B6D">
        <w:trPr>
          <w:trHeight w:val="1800"/>
          <w:tblCellSpacing w:w="15" w:type="dxa"/>
        </w:trPr>
        <w:tc>
          <w:tcPr>
            <w:tcW w:w="1580" w:type="pct"/>
            <w:vAlign w:val="center"/>
            <w:hideMark/>
          </w:tcPr>
          <w:p w:rsidR="00084B6D" w:rsidRPr="00084B6D" w:rsidRDefault="00084B6D" w:rsidP="00084B6D">
            <w:pPr>
              <w:spacing w:before="100" w:beforeAutospacing="1" w:after="100" w:afterAutospacing="1" w:line="240" w:lineRule="auto"/>
              <w:jc w:val="center"/>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Công đoàn viên chức ......</w:t>
            </w:r>
          </w:p>
          <w:p w:rsidR="00084B6D" w:rsidRPr="00084B6D" w:rsidRDefault="00084B6D" w:rsidP="00084B6D">
            <w:pPr>
              <w:spacing w:before="100" w:beforeAutospacing="1" w:after="100" w:afterAutospacing="1" w:line="240" w:lineRule="auto"/>
              <w:jc w:val="center"/>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Công đoàn ............</w:t>
            </w:r>
          </w:p>
        </w:tc>
        <w:tc>
          <w:tcPr>
            <w:tcW w:w="3372" w:type="pct"/>
            <w:vAlign w:val="center"/>
            <w:hideMark/>
          </w:tcPr>
          <w:p w:rsidR="00084B6D" w:rsidRPr="00084B6D" w:rsidRDefault="00084B6D" w:rsidP="00084B6D">
            <w:pPr>
              <w:spacing w:before="100" w:beforeAutospacing="1" w:after="100" w:afterAutospacing="1" w:line="240" w:lineRule="auto"/>
              <w:jc w:val="center"/>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CỘNG HÒA XÃ HỘI CHỦ NGHĨA VIỆT NAM</w:t>
            </w:r>
          </w:p>
          <w:p w:rsidR="00084B6D" w:rsidRPr="00084B6D" w:rsidRDefault="00084B6D" w:rsidP="00084B6D">
            <w:pPr>
              <w:spacing w:before="100" w:beforeAutospacing="1" w:after="100" w:afterAutospacing="1" w:line="240" w:lineRule="auto"/>
              <w:jc w:val="center"/>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Độc lập – Tự do – hạnh phúc</w:t>
            </w:r>
            <w:r w:rsidRPr="00084B6D">
              <w:rPr>
                <w:rFonts w:ascii="Times New Roman" w:eastAsia="Times New Roman" w:hAnsi="Times New Roman" w:cs="Times New Roman"/>
                <w:sz w:val="24"/>
                <w:szCs w:val="24"/>
              </w:rPr>
              <w:br/>
            </w:r>
            <w:r w:rsidRPr="00084B6D">
              <w:rPr>
                <w:rFonts w:ascii="Times New Roman" w:eastAsia="Times New Roman" w:hAnsi="Times New Roman" w:cs="Times New Roman"/>
                <w:b/>
                <w:bCs/>
                <w:sz w:val="24"/>
                <w:szCs w:val="24"/>
              </w:rPr>
              <w:t>---------***---------</w:t>
            </w:r>
          </w:p>
        </w:tc>
      </w:tr>
      <w:tr w:rsidR="00084B6D" w:rsidRPr="00084B6D" w:rsidTr="00084B6D">
        <w:trPr>
          <w:trHeight w:val="675"/>
          <w:tblCellSpacing w:w="15" w:type="dxa"/>
        </w:trPr>
        <w:tc>
          <w:tcPr>
            <w:tcW w:w="1580" w:type="pct"/>
            <w:vAlign w:val="center"/>
            <w:hideMark/>
          </w:tcPr>
          <w:p w:rsidR="00084B6D" w:rsidRPr="00084B6D" w:rsidRDefault="00084B6D" w:rsidP="00084B6D">
            <w:pPr>
              <w:spacing w:after="0" w:line="240" w:lineRule="auto"/>
              <w:jc w:val="center"/>
              <w:rPr>
                <w:rFonts w:ascii="Times New Roman" w:eastAsia="Times New Roman" w:hAnsi="Times New Roman" w:cs="Times New Roman"/>
                <w:sz w:val="24"/>
                <w:szCs w:val="24"/>
              </w:rPr>
            </w:pPr>
          </w:p>
        </w:tc>
        <w:tc>
          <w:tcPr>
            <w:tcW w:w="3372" w:type="pct"/>
            <w:vAlign w:val="center"/>
            <w:hideMark/>
          </w:tcPr>
          <w:p w:rsidR="00084B6D" w:rsidRPr="00084B6D" w:rsidRDefault="00084B6D" w:rsidP="00084B6D">
            <w:pPr>
              <w:spacing w:after="0" w:line="240" w:lineRule="auto"/>
              <w:jc w:val="center"/>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w:t>
            </w:r>
            <w:r w:rsidRPr="00084B6D">
              <w:rPr>
                <w:rFonts w:ascii="Times New Roman" w:eastAsia="Times New Roman" w:hAnsi="Times New Roman" w:cs="Times New Roman"/>
                <w:i/>
                <w:iCs/>
                <w:sz w:val="24"/>
                <w:szCs w:val="24"/>
              </w:rPr>
              <w:t>.............., ngày .......... tháng ...... năm .......</w:t>
            </w:r>
          </w:p>
        </w:tc>
      </w:tr>
    </w:tbl>
    <w:p w:rsidR="00084B6D" w:rsidRPr="00084B6D" w:rsidRDefault="00084B6D" w:rsidP="00084B6D">
      <w:pPr>
        <w:spacing w:before="100" w:beforeAutospacing="1" w:after="100" w:afterAutospacing="1" w:line="240" w:lineRule="auto"/>
        <w:jc w:val="center"/>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NGHỊ QUYẾT HỘI NGHỊ CÁN BỘ CÔNG CHỨC</w:t>
      </w:r>
    </w:p>
    <w:p w:rsidR="00084B6D" w:rsidRPr="00084B6D" w:rsidRDefault="00084B6D" w:rsidP="00084B6D">
      <w:pPr>
        <w:spacing w:before="100" w:beforeAutospacing="1" w:after="100" w:afterAutospacing="1" w:line="240" w:lineRule="auto"/>
        <w:jc w:val="center"/>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CƠ QUAN NĂM.........</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 </w:t>
      </w:r>
      <w:r w:rsidRPr="00084B6D">
        <w:rPr>
          <w:rFonts w:ascii="Times New Roman" w:eastAsia="Times New Roman" w:hAnsi="Times New Roman" w:cs="Times New Roman"/>
          <w:i/>
          <w:iCs/>
          <w:sz w:val="24"/>
          <w:szCs w:val="24"/>
        </w:rPr>
        <w:t>Thực hiện nghị định số 71/1998/NĐ-CP, Thông tư liên tịch số 09/TTLT-TCCP-TLĐLĐ hướng dẫn về tổ chức và nội dung hội nghị cán bộ, công chức trong cơ quan.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i/>
          <w:iCs/>
          <w:sz w:val="24"/>
          <w:szCs w:val="24"/>
        </w:rPr>
        <w:t>- Căn cứ hướng dẫn của Công đoàn Viên chức TP về việc tổ chức Hội nghị cán bộ công chức năm ........</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 Ngày .......... cơ quan ........................... tiến hành mở Hội nghị cán bộ công chức. Sau khi nghe báo cáo: Kết quả thực hiện Nghị quyết Hội nghị CBCC và tổng kết công tác Công đoàn năm 2008, toàn thể cán bộ công chức, đoàn viên công đoàn, đã tích cực tham gia thảo luận và nhất trí:</w:t>
      </w:r>
    </w:p>
    <w:p w:rsidR="00084B6D" w:rsidRPr="00084B6D" w:rsidRDefault="00084B6D" w:rsidP="00084B6D">
      <w:pPr>
        <w:spacing w:before="100" w:beforeAutospacing="1" w:after="100" w:afterAutospacing="1" w:line="240" w:lineRule="auto"/>
        <w:jc w:val="center"/>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Quyết ng</w:t>
      </w:r>
      <w:bookmarkStart w:id="0" w:name="_GoBack"/>
      <w:bookmarkEnd w:id="0"/>
      <w:r w:rsidRPr="00084B6D">
        <w:rPr>
          <w:rFonts w:ascii="Times New Roman" w:eastAsia="Times New Roman" w:hAnsi="Times New Roman" w:cs="Times New Roman"/>
          <w:b/>
          <w:bCs/>
          <w:sz w:val="24"/>
          <w:szCs w:val="24"/>
        </w:rPr>
        <w:t>hị</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I. Thực hiện nhiệm vụ chính trị và mục tiêu phấn đấu của cơ quan năm :</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1.Phấn đấu hoàn thành toàn diện xuất sắc chương trình kế hoạch thông tin thống kê mà .............. giao năm ............</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2. Đảm bảo đáp ứng nhu cầu thông tin trên địa bàn thành phố, phục vụ tốt công tác quản lý, chỉ đạo phát triển KT – XH của địa phương và yêu cầu thông tin của ..........................................................................</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3. Thực hiện tốt công tác chính trị, tư tưởng và các công tác khác theo quy định của ngành và địa phương.</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II. Nhiệm vụ chuyên môn: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Chỉ đạo thực hiện toàn diện các lĩnh vực.................................................................</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III. Những nội dung và chỉ tiêu phấn đấu cụ thể:</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lastRenderedPageBreak/>
        <w:t>1. Các chỉ tiêu phấn đấu chung của CBCC và Công đoàn cơ quan: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 Quyết tâm phấn đấu hoàn thành kế hoạch điểm thi đua đạt loại giỏi (..................% trở lên); Thứ bậc thi ..................</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 Công đoàn cơ quan đạt danh hiệu "Công đoàn cơ sở vững mạnh" và "Công đoàn cơ quan văn minh công sở".</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2. Các phòng, bộ phận và cán bộ công chức:</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Ghi các chỉ tiêu phấn đấu của đơn vị ......................................................................</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IV. Trách nhiệm của thủ trưởng cơ quan, công đoàn và CBCN, VC</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1. Trách nhiệm của Thủ trưởng cơ quan: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1.1. Lãnh đạo và quản lý, điều hành, đôn đốc các phòng, bộ phận làm tròn chức năng nhiệm vụ được giao. Kịp thời chấn chỉnh những sai sót của các phòng, bộ phận, từng cán bộ công chức nhằm xây dựng cơ quan giữ vững là đơn vị vững mạnh.</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1.2. Đảm bảo thực hiện đúng các chế độ chính sách đối với cán bộ công chức, viên chức theo quy định của Đảng, Nhà nước về vật chất và tinh thần. Cùng Công đoàn CQ tổ chức chăm lo đời sống cán bộ, CC, VC. Chú ý quan tâm giúp đỡ các đồng chí có hoàn cảnh thực sự khó khăn.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1.3. Có kế hoạch và tạo điều kiện bồi dưỡng, đào tạo về chuyên môn nghiệp vụ, chính trị, tin học, ngoại ngữ cho đội ngũ CBCC cơ quan, xây dựng quy hoạch đội ngũ cán bộ kế thừa.</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1.4. Đảm bảo đáp ứng đủ phương tiện làm việc, tạo điều kiện cho CBCC hoàn thành nhiệm vụ.</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2. Trách nhiệm của Ban chấp hành Công đoàn cơ quan: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2.1. Cùng với chính quyền chăm lo đời sống, bảo vệ quyền và lợi ích hợp pháp, chính đáng của CBCC và đoàn viên công đoàn, phát huy tinh thần làm chủ, bình đẳng, công bằng XH, phát triển các hoạt động văn hoá, văn nghệ, TDTT, tham quan du lịch cho CBCC, đoàn viên Công đoàn.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2.2. Cùng lãnh đạo cơ quan tổ chức các phong trào thi đua, khơi dậy truyền thống yêu nước, truyền thống xây dựng CNXH của giai cấp công nhân VN, rèn luyện CBCC trở thành người lao động giỏi, xứng đáng với danh hiệu Người CBCC " Trung thành – Sáng tạo – Tận tuỵ – Gương mẫu", đáp ứng yêu cầu nhiệm vụ của thời kỳ CNH -HĐH và hội nhập.</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3. Trách nhiệm của cán bộ công chức, viên chức:</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lastRenderedPageBreak/>
        <w:t>3.1. Làm việc có khoa học, có chương trình và báo cáo cho lãnh đạo cũng như cấp trên đúng kỳ hạn.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3.2. Nâng cao chuyên môn nghiệp vụ, chủ động xây dựng, triển khai và thực hiện nhiệm vụ được giao.</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3.4. Khắc phục mọi khó khăn hoàn thành các nhiệm vụ công tác được giao với năng suất, chất lượng và hiệu quả cao. Thực hành tiết kiệm, không gây phiền hà sách nhiễu, tiêu cực trong thi hành nhiệm vụ; Thực hiện văn hoá nơi công sở, chấp hành nghiêm chỉnh nội quy và tham gia tích cực các hoạt động của cơ quan.</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3.5. Thực hiện tốt các quy định do thủ trưởng cơ quan ban hành.</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Phát huy những thành quả đã đạt được của năm ......, toàn thể CBCC và đoàn viên Công đoàn cơ quan Cục Thống kê tăng cường hơn nữa sự đoàn kết nhất trí, khắc phục khó khăn quyết tâm phấn đấu hoàn thành xuất sắc nhiệm vụ toàn diện và các chỉ tiêu trong nghị quyết đã đề ra.</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V. Hiệu lực thi hành:</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Thủ trưởng cơ quan, BCH Công đoàn cùng toàn thể CBCC, VC có nhiệm vụ thi hành nghiêm túc các điều khoản ghi trong Nghị quyết, nếu không thực hiện đầy đủ sẽ bị kiểm điểm và xử lý theo quy định.</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sz w:val="24"/>
          <w:szCs w:val="24"/>
        </w:rPr>
        <w:t>Nghị quyết có hiệu lực kể từ ngày .................. thông qua Hội nghị cho đến khi có Nghị quyết mới.</w:t>
      </w:r>
    </w:p>
    <w:p w:rsidR="00084B6D" w:rsidRPr="00084B6D" w:rsidRDefault="00084B6D" w:rsidP="00084B6D">
      <w:pPr>
        <w:spacing w:before="100" w:beforeAutospacing="1" w:after="100" w:afterAutospacing="1"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i/>
          <w:iCs/>
          <w:sz w:val="24"/>
          <w:szCs w:val="24"/>
        </w:rPr>
        <w:t>Thay mặt hội nghị cán bộ công chức.</w:t>
      </w:r>
    </w:p>
    <w:tbl>
      <w:tblPr>
        <w:tblW w:w="4898" w:type="pct"/>
        <w:tblCellSpacing w:w="15" w:type="dxa"/>
        <w:tblCellMar>
          <w:top w:w="15" w:type="dxa"/>
          <w:left w:w="15" w:type="dxa"/>
          <w:bottom w:w="15" w:type="dxa"/>
          <w:right w:w="15" w:type="dxa"/>
        </w:tblCellMar>
        <w:tblLook w:val="04A0" w:firstRow="1" w:lastRow="0" w:firstColumn="1" w:lastColumn="0" w:noHBand="0" w:noVBand="1"/>
      </w:tblPr>
      <w:tblGrid>
        <w:gridCol w:w="3755"/>
        <w:gridCol w:w="5414"/>
      </w:tblGrid>
      <w:tr w:rsidR="00084B6D" w:rsidRPr="00084B6D" w:rsidTr="00084B6D">
        <w:trPr>
          <w:trHeight w:val="645"/>
          <w:tblCellSpacing w:w="15" w:type="dxa"/>
        </w:trPr>
        <w:tc>
          <w:tcPr>
            <w:tcW w:w="2043" w:type="pct"/>
            <w:vAlign w:val="center"/>
            <w:hideMark/>
          </w:tcPr>
          <w:p w:rsidR="00084B6D" w:rsidRPr="00084B6D" w:rsidRDefault="00084B6D" w:rsidP="00084B6D">
            <w:pPr>
              <w:spacing w:after="0"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Thủ trưởng cơ quan</w:t>
            </w:r>
          </w:p>
        </w:tc>
        <w:tc>
          <w:tcPr>
            <w:tcW w:w="9845" w:type="pct"/>
            <w:vAlign w:val="center"/>
            <w:hideMark/>
          </w:tcPr>
          <w:p w:rsidR="00084B6D" w:rsidRPr="00084B6D" w:rsidRDefault="00084B6D" w:rsidP="00084B6D">
            <w:pPr>
              <w:spacing w:after="0" w:line="240" w:lineRule="auto"/>
              <w:jc w:val="both"/>
              <w:rPr>
                <w:rFonts w:ascii="Times New Roman" w:eastAsia="Times New Roman" w:hAnsi="Times New Roman" w:cs="Times New Roman"/>
                <w:sz w:val="24"/>
                <w:szCs w:val="24"/>
              </w:rPr>
            </w:pPr>
            <w:r w:rsidRPr="00084B6D">
              <w:rPr>
                <w:rFonts w:ascii="Times New Roman" w:eastAsia="Times New Roman" w:hAnsi="Times New Roman" w:cs="Times New Roman"/>
                <w:b/>
                <w:bCs/>
                <w:sz w:val="24"/>
                <w:szCs w:val="24"/>
              </w:rPr>
              <w:t>Chủ tịch Công đoàn cơ quan</w:t>
            </w:r>
          </w:p>
        </w:tc>
      </w:tr>
    </w:tbl>
    <w:p w:rsidR="007D793B" w:rsidRDefault="00084B6D" w:rsidP="00084B6D">
      <w:pPr>
        <w:jc w:val="both"/>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6D"/>
    <w:rsid w:val="00084B6D"/>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770F-CC60-4E05-883D-DAF25BDC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4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B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4B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B6D"/>
    <w:rPr>
      <w:b/>
      <w:bCs/>
    </w:rPr>
  </w:style>
  <w:style w:type="character" w:styleId="Emphasis">
    <w:name w:val="Emphasis"/>
    <w:basedOn w:val="DefaultParagraphFont"/>
    <w:uiPriority w:val="20"/>
    <w:qFormat/>
    <w:rsid w:val="00084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2022-06-07T16:17:00Z</dcterms:created>
  <dcterms:modified xsi:type="dcterms:W3CDTF">2022-06-07T16:18:00Z</dcterms:modified>
</cp:coreProperties>
</file>