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EF6706">
        <w:rPr>
          <w:rFonts w:ascii="Times New Roman" w:eastAsia="Times New Roman" w:hAnsi="Times New Roman" w:cs="Times New Roman"/>
          <w:b/>
          <w:bCs/>
          <w:sz w:val="24"/>
          <w:szCs w:val="24"/>
        </w:rPr>
        <w:t>CỘNG HOÀ XÃ HỘI CHỦ NGHĨA VIỆT NAM</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Độc lập – Tự do – Hạnh phúc (1)</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TÊN CÔNG TY (2)</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Số:         /2021/HĐCN-CT</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HỢP ĐỒNG CHUYỂN NHƯỢNG VỐN GÓP CỦA THÀNH VIÊN (3)</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CÔNG TY …………………….</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 </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        </w:t>
      </w:r>
      <w:r w:rsidRPr="00EF6706">
        <w:rPr>
          <w:rFonts w:ascii="Times New Roman" w:eastAsia="Times New Roman" w:hAnsi="Times New Roman" w:cs="Times New Roman"/>
          <w:i/>
          <w:iCs/>
          <w:sz w:val="24"/>
          <w:szCs w:val="24"/>
        </w:rPr>
        <w:t>Căn cứ Luật Doanh nghiệp 2020;</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        </w:t>
      </w:r>
      <w:r w:rsidRPr="00EF6706">
        <w:rPr>
          <w:rFonts w:ascii="Times New Roman" w:eastAsia="Times New Roman" w:hAnsi="Times New Roman" w:cs="Times New Roman"/>
          <w:i/>
          <w:iCs/>
          <w:sz w:val="24"/>
          <w:szCs w:val="24"/>
        </w:rPr>
        <w:t>Giấy chứng nhận đăng ký doanh nghiệp số:      do Phòng Đăng ký kinh doanh – Sở Kế hoạch và Đầu tư Hà Nội cấp ngày </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        </w:t>
      </w:r>
      <w:r w:rsidRPr="00EF6706">
        <w:rPr>
          <w:rFonts w:ascii="Times New Roman" w:eastAsia="Times New Roman" w:hAnsi="Times New Roman" w:cs="Times New Roman"/>
          <w:i/>
          <w:iCs/>
          <w:sz w:val="24"/>
          <w:szCs w:val="24"/>
        </w:rPr>
        <w:t>Điều lệ của </w:t>
      </w:r>
      <w:r w:rsidRPr="00EF6706">
        <w:rPr>
          <w:rFonts w:ascii="Times New Roman" w:eastAsia="Times New Roman" w:hAnsi="Times New Roman" w:cs="Times New Roman"/>
          <w:b/>
          <w:bCs/>
          <w:i/>
          <w:iCs/>
          <w:sz w:val="24"/>
          <w:szCs w:val="24"/>
        </w:rPr>
        <w:t>(Tên công ty)</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        </w:t>
      </w:r>
      <w:r w:rsidRPr="00EF6706">
        <w:rPr>
          <w:rFonts w:ascii="Times New Roman" w:eastAsia="Times New Roman" w:hAnsi="Times New Roman" w:cs="Times New Roman"/>
          <w:i/>
          <w:iCs/>
          <w:sz w:val="24"/>
          <w:szCs w:val="24"/>
        </w:rPr>
        <w:t>Biên bản họp Hội đồng thành viên công ty số  /2021/BB-CT ngày    /     /2021</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        </w:t>
      </w:r>
      <w:r w:rsidRPr="00EF6706">
        <w:rPr>
          <w:rFonts w:ascii="Times New Roman" w:eastAsia="Times New Roman" w:hAnsi="Times New Roman" w:cs="Times New Roman"/>
          <w:i/>
          <w:iCs/>
          <w:sz w:val="24"/>
          <w:szCs w:val="24"/>
        </w:rPr>
        <w:t>Căn cứ vào nhu cầu và khả năng thực tế của hai bên.</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Hợp đồng Chuyển nhượng phần vốn góp này (sau đây gọi tắt là: “Hợp đồng”) được lập vào ngày      /    / 2021, giữa và bởi các bên dưới đây:</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BÊN CHUYỂN NHƯỢNG: (4)</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w:t>
      </w:r>
      <w:r w:rsidRPr="00EF6706">
        <w:rPr>
          <w:rFonts w:ascii="Times New Roman" w:eastAsia="Times New Roman" w:hAnsi="Times New Roman" w:cs="Times New Roman"/>
          <w:sz w:val="24"/>
          <w:szCs w:val="24"/>
        </w:rPr>
        <w:t> Ông/Bà:</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Ngày sinh:         Dân tộc :        Quốc tịch:</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Chứng minh nhân dân số:</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Ngày cấp:  Nơi cấp:</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Địa chỉ thường trú:</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Địa chỉ liên lạc:</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i/>
          <w:iCs/>
          <w:sz w:val="24"/>
          <w:szCs w:val="24"/>
        </w:rPr>
        <w:lastRenderedPageBreak/>
        <w:t> (Sau đây gọi tắt là “Bên A”)</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BÊN NHẬN CHUYỂN NHƯỢNG: (5)</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      Ông:</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Ngày sinh:                 Dân tộc :          Quốc tịch: Việt Nam</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Chứng minh nhân dân số:</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Ngày cấp:                   Nơi cấp:</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Địa chỉ thường trú:</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Địa chỉ liên lạc:</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i/>
          <w:iCs/>
          <w:sz w:val="24"/>
          <w:szCs w:val="24"/>
        </w:rPr>
        <w:t> (Sau đây gọi tắt là “Bên B”)</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Sau khi bàn bạc, thỏa thuận các bên đồng ý ký kết Hợp đồng này với các điều khoản và điều kiện như sau:</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ĐIỀU 1: PHẦN VỐN GÓP CHUYỂN NHƯỢNG</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1.1. Phần vốn góp chuyển nhượng mà Bên A chuyển nhượng cho Bên B theo quy định tại Hợp đồng này toàn bộ phần vốn góp thuộc quyền sở hữu của Bên A (bao gồm toàn bộ quyền lợi và nghĩa vụ của Bên A trong phạm vi Phần vốn góp chuyển nhượng trong Công ty) trị giá:  VND , chiếm %  tổng vốn điều lệ.</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1.2. Phần vốn góp chuyển nhượng là đối tượng của Hợp đồng này, bao gồm toàn bộ quyền và lợi ích phát sinh từ phần vốn góp đó, không là đối tượng của bất kỳ cam kết, bảo đảm và/hoặc giao dịch mua, bán, chuyển nhượng, cầm cố, thế chấp và/hoặc là biện pháp bảo đảm trong bất kỳ giao dịch nào giữa Bên A và bên thứ ba khác, ngoài giao dịch giữa các Bên theo Hợp đồng này.</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1.3.         Phần vốn góp chuyển nhượng là đối tượng của Hợp đồng này đã được Bên A thanh toán đầy đủ trước ngày Hợp đồng này có hiệu lực.</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ĐIỀU 2: GIÁ CHUYỂN NHƯỢNG PHẦN VỐN GÓP</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Giá chuyển nhượng đối với Phần vốn góp chuyển nhượng  trị giá là:  VND , chiếm %  tổng vốn điều lệ. Giá chuyển nhượng Phần vốn góp này không bao gồm các loại thuế, phí và lệ phí áp dụng đối với việc chuyển nhượng phần vốn góp theo quy định hiện hành của pháp luật Việt Nam.</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2.1.         Bên A chịu trách nhiệm đối với các loại thuế, phí và lệ phí áp dụng đối với việc chuyển nhượng phần vốn góp tại Hợp đồng này theo quy định hiện hành của pháp luật Việt Nam.</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lastRenderedPageBreak/>
        <w:t>ĐIỀU 3: PHƯƠNG THỨC THANH TOÁN</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3.1.         Đồng tiền thanh toán theo quy định tại Hợp đồng này là đồng Việt Nam.</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3.2.         Hình thức thanh toán: chuyển khoản</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3.3.         Thời hạn thanh toán : Bên B thanh toán cho Bên A 1 lần ngay khi hợp đồng này được các bên ký kết.</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ĐIỀU 4: CHUYỂN GIAO QUYỀN SỞ HỮU</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4.1. Ngay sau khi Bên B đã thực hiện việc thanh toán theo quy định tại Điều 3 trên đây, Bên A có trách nhiệm tiến hành các thủ tục chuyển giao quyền sở hữu Phần vốn góp chuyển nhượng cho Bên B bằng việc Bên A ký văn bản xác nhận việc Bên B đã thanh toán toàn bộ tiền mua Phần vốn góp chuyển nhượng,</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4.2. Bên B sẽ trở thành thành viên góp vốn của Công ty sở hữu toàn bộ số Phần vốn chuyển nhượng quy định tại Hợp đồng này kể từ thời điểm bên B đã thanh toán toàn bộ cho Bên A số tiền nhận chuyển nhượng phần vốn góp theo quy định tại Điều 3 của Hợp đồng</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4.3. Việc đăng ký thay đổi các nội dung đăng ký kinh doanh do việc chuyển nhượng số Phần vốn góp chuyển nhượng tại Hợp đồng này sẽ do Bên A và Công ty thực hiện theo quy định pháp luật hiện hành.</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ĐIỀU 5: TRÁCH NHIỆM CỦA BÊN A</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5.1.         Bên A đồng ý và xác nhận rằng, sau ngày chuyển giao quyền sở hữu Phần vốn góp chuyển nhượng, không tiến hành bất kỳ khiếu nại nào đối với Công ty (hoặc tài sản của Công ty) và Công ty sẽ không có bất kỳ trách nhiệm hoặc nghĩa vụ nào đối với Bên A.</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5.2.         Bên A chịu trách nhiệm giải quyết bất kỳ mâu thuẫn, tranh chấp, khiếu nại, khiếu kiện phát sinh giữa Công ty với bên thứ ba khác có liên quan đến việc chuyển giao quyền sở hữu Phần vốn góp chuyển nhượng tại Hợp đồng này.</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ĐIỀU 6: TRÁCH NHIỆM CỦA BÊN B</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6.1.         Bên B cam kết thực hiện việc thanh toán theo đúng tiến độ quy định tại Hợp đồng này.</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6.2.         Bên B cam kết tiến hành ngay các hoạt động quản lý sau khi tiếp nhận quyền sở hữu Phần vốn góp chuyển nhượng và quyền quản lý Công ty để đảm bảo hoạt động bình thường của Công ty.</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6.3.         Hợp tác với Bên A thực hiện các thủ tục thay đổi đăng ký kinh doanh của Công ty để phản ánh việc chuyển nhượng Phần vốn góp quy định tại Hợp đồng này theo đúng quy định pháp luật.</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lastRenderedPageBreak/>
        <w:t>ĐIỀU 7: HIỆU LỰC CỦA HỢP ĐỒNG</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7.1.      Hợp đồng này có hiệu lực kể từ ngày các bên ký và đóng dấu hợp lệ được quy định tại phần đầu của Hợp đồng.</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7.2.       Hợp đồng này chấm dứt hiệu lực trong các trường hợp sau:</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        Sau khi Bên B trở thành thành viên góp vốn của Công ty sở hữu toàn bộ Phần vốn góp chuyển nhượng quy định tại Điều 4.2 của Hợp đồng này và Bên B đã được ghi nhận trên Đăng ký kinh doanh.</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ĐIỀU 8: LUẬT ÁP DỤNG VÀ GIẢI QUYẾT TRANH CHẤP</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8.1. Việc xây dựng, giải thích, hiệu lực và thực hiện Hợp đồng này được điều chỉnh bởi pháp luật Việt Nam.</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8.2. Bất kì và tất cả tranh chấp liên quan đến hay phát sinh từ Hợp đồng này sẽ được các bên giải quyết một cách thiện chí. Nếu các bên không thể giải quyết được thông qua hòa giải thiện chí, bất kỳ bên nào cũng có thể đưa tranh chấp ra giải quyết tại Tòa án có thẩm quyền của Việt Nam.</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Hợp đồng này được ký thành 4 (bốn) bộ bằng tiếng Việt. Mỗi bên giữ 1 (một) bộ, 1 (một) bộ do Công ty giữ, 1 (một) bộ gửi phòng Đăng ký kinh doanh – Sở Kế hoạch và Đầu tư Hà Nội.</w:t>
      </w:r>
    </w:p>
    <w:p w:rsidR="00EF6706" w:rsidRPr="00EF6706" w:rsidRDefault="00EF6706" w:rsidP="00EF6706">
      <w:pPr>
        <w:spacing w:before="100" w:beforeAutospacing="1" w:after="100" w:afterAutospacing="1" w:line="240" w:lineRule="auto"/>
        <w:rPr>
          <w:rFonts w:ascii="Times New Roman" w:eastAsia="Times New Roman" w:hAnsi="Times New Roman" w:cs="Times New Roman"/>
          <w:sz w:val="24"/>
          <w:szCs w:val="24"/>
        </w:rPr>
      </w:pPr>
      <w:r w:rsidRPr="00EF6706">
        <w:rPr>
          <w:rFonts w:ascii="Times New Roman" w:eastAsia="Times New Roman" w:hAnsi="Times New Roman" w:cs="Times New Roman"/>
          <w:sz w:val="24"/>
          <w:szCs w:val="24"/>
        </w:rPr>
        <w:t>Hợp đồng này đã được ký kết bởi đại diện đủ thẩm quyền của các bên vào ngày được đề cập ở phần trên của Hợp đồng này.</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Bên chuyển nhượng (6)</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Bên nhận chuyển nhượng (7)</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XÁC NHẬN CỦA NGƯỜI ĐẠI DIỆN THEO PHÁP LUẬT (8)</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TÊN CÔNG TY </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b/>
          <w:bCs/>
          <w:sz w:val="24"/>
          <w:szCs w:val="24"/>
        </w:rPr>
        <w:t>Đã hoàn tất thủ tục chuyển nhượng</w:t>
      </w:r>
    </w:p>
    <w:p w:rsidR="00EF6706" w:rsidRPr="00EF6706" w:rsidRDefault="00EF6706" w:rsidP="00EF6706">
      <w:pPr>
        <w:spacing w:before="100" w:beforeAutospacing="1" w:after="100" w:afterAutospacing="1" w:line="240" w:lineRule="auto"/>
        <w:jc w:val="center"/>
        <w:rPr>
          <w:rFonts w:ascii="Times New Roman" w:eastAsia="Times New Roman" w:hAnsi="Times New Roman" w:cs="Times New Roman"/>
          <w:sz w:val="24"/>
          <w:szCs w:val="24"/>
        </w:rPr>
      </w:pPr>
      <w:r w:rsidRPr="00EF6706">
        <w:rPr>
          <w:rFonts w:ascii="Times New Roman" w:eastAsia="Times New Roman" w:hAnsi="Times New Roman" w:cs="Times New Roman"/>
          <w:i/>
          <w:iCs/>
          <w:sz w:val="24"/>
          <w:szCs w:val="24"/>
        </w:rPr>
        <w:t>Chức danh người đại diện theo pháp luật (9)</w:t>
      </w:r>
    </w:p>
    <w:p w:rsidR="00BF067F" w:rsidRDefault="00BF067F"/>
    <w:sectPr w:rsidR="00BF0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706"/>
    <w:rsid w:val="002E7952"/>
    <w:rsid w:val="00BF067F"/>
    <w:rsid w:val="00EF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CA7B"/>
  <w15:chartTrackingRefBased/>
  <w15:docId w15:val="{58D22E75-EA36-4A5A-844D-B06608A8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67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706"/>
    <w:rPr>
      <w:rFonts w:ascii="Times New Roman" w:eastAsia="Times New Roman" w:hAnsi="Times New Roman" w:cs="Times New Roman"/>
      <w:b/>
      <w:bCs/>
      <w:sz w:val="36"/>
      <w:szCs w:val="36"/>
    </w:rPr>
  </w:style>
  <w:style w:type="character" w:styleId="Strong">
    <w:name w:val="Strong"/>
    <w:basedOn w:val="DefaultParagraphFont"/>
    <w:uiPriority w:val="22"/>
    <w:qFormat/>
    <w:rsid w:val="00EF6706"/>
    <w:rPr>
      <w:b/>
      <w:bCs/>
    </w:rPr>
  </w:style>
  <w:style w:type="paragraph" w:styleId="NormalWeb">
    <w:name w:val="Normal (Web)"/>
    <w:basedOn w:val="Normal"/>
    <w:uiPriority w:val="99"/>
    <w:semiHidden/>
    <w:unhideWhenUsed/>
    <w:rsid w:val="00EF67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4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891</Words>
  <Characters>5085</Characters>
  <Application>Microsoft Office Word</Application>
  <DocSecurity>0</DocSecurity>
  <Lines>42</Lines>
  <Paragraphs>11</Paragraphs>
  <ScaleCrop>false</ScaleCrop>
  <Company>Microsoft</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2022-05-26T03:20:00Z</dcterms:created>
  <dcterms:modified xsi:type="dcterms:W3CDTF">2022-05-26T03:21:00Z</dcterms:modified>
</cp:coreProperties>
</file>