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4"/>
        <w:gridCol w:w="5748"/>
      </w:tblGrid>
      <w:tr w:rsidR="007E1D75" w:rsidRPr="007E1D75" w:rsidTr="007E1D75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D75" w:rsidRPr="007E1D75" w:rsidRDefault="007E1D75" w:rsidP="007E1D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E1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TÒA ÁN NHÂN DÂN……….</w:t>
            </w:r>
            <w:r w:rsidRPr="007E1D75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  <w:lang w:eastAsia="vi-VN"/>
              </w:rPr>
              <w:t>(1)</w:t>
            </w:r>
            <w:r w:rsidRPr="007E1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7E1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-------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D75" w:rsidRPr="007E1D75" w:rsidRDefault="007E1D75" w:rsidP="007E1D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E1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CỘNG HÒA XÃ HỘI CHỦ NGHĨA VIỆT NAM</w:t>
            </w:r>
            <w:r w:rsidRPr="007E1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7E1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Độc lập - Tự do - Hạnh phúc</w:t>
            </w:r>
            <w:r w:rsidRPr="007E1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7E1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---------------</w:t>
            </w:r>
          </w:p>
        </w:tc>
      </w:tr>
      <w:tr w:rsidR="007E1D75" w:rsidRPr="007E1D75" w:rsidTr="007E1D75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D75" w:rsidRPr="007E1D75" w:rsidRDefault="007E1D75" w:rsidP="007E1D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E1D7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Số: ……../TB-TA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D75" w:rsidRPr="007E1D75" w:rsidRDefault="007E1D75" w:rsidP="007E1D7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E1D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…………., ngày ….. tháng …. năm …….</w:t>
            </w:r>
          </w:p>
        </w:tc>
      </w:tr>
    </w:tbl>
    <w:p w:rsidR="007E1D75" w:rsidRPr="007E1D75" w:rsidRDefault="007E1D75" w:rsidP="007E1D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 </w:t>
      </w:r>
    </w:p>
    <w:p w:rsidR="007E1D75" w:rsidRPr="007E1D75" w:rsidRDefault="007E1D75" w:rsidP="007E1D7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E1D7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vi-VN"/>
        </w:rPr>
        <w:t>THÔNG BÁO</w:t>
      </w:r>
      <w:r w:rsidRPr="007E1D75">
        <w:rPr>
          <w:rFonts w:ascii="Arial" w:eastAsia="Times New Roman" w:hAnsi="Arial" w:cs="Arial"/>
          <w:color w:val="000000"/>
          <w:sz w:val="21"/>
          <w:szCs w:val="21"/>
          <w:lang w:eastAsia="vi-VN"/>
        </w:rPr>
        <w:br/>
      </w:r>
      <w:r w:rsidRPr="007E1D7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vi-VN"/>
        </w:rPr>
        <w:t>NỘP TIỀN TẠM ỨNG LỆ PHÍ YÊU CẦU GIẢI QUYẾT VIỆC DÂN SỰ</w:t>
      </w:r>
    </w:p>
    <w:p w:rsidR="007E1D75" w:rsidRPr="007E1D75" w:rsidRDefault="007E1D75" w:rsidP="007E1D7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Kính gửi:</w:t>
      </w:r>
      <w:r w:rsidRPr="007E1D7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  <w:lang w:eastAsia="vi-VN"/>
        </w:rPr>
        <w:t>(2)</w:t>
      </w: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 …………………………………………………………</w:t>
      </w:r>
    </w:p>
    <w:p w:rsidR="007E1D75" w:rsidRPr="007E1D75" w:rsidRDefault="007E1D75" w:rsidP="007E1D7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Địa chỉ:</w:t>
      </w:r>
      <w:r w:rsidRPr="007E1D7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  <w:lang w:eastAsia="vi-VN"/>
        </w:rPr>
        <w:t>(3)</w:t>
      </w: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 ..............................................................................................................................</w:t>
      </w:r>
    </w:p>
    <w:p w:rsidR="007E1D75" w:rsidRPr="007E1D75" w:rsidRDefault="007E1D75" w:rsidP="007E1D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Sau khi xem xét đơn yêu cầu giải quyết việc dân sự của</w:t>
      </w:r>
      <w:r w:rsidRPr="007E1D7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  <w:lang w:eastAsia="vi-VN"/>
        </w:rPr>
        <w:t>(4)</w:t>
      </w: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 …………….. đề ngày …...tháng….. năm ……….và các tài liệu, chứng cứ kèm theo.</w:t>
      </w:r>
    </w:p>
    <w:p w:rsidR="007E1D75" w:rsidRPr="007E1D75" w:rsidRDefault="007E1D75" w:rsidP="007E1D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Căn cứ khoản 2 Điều 146 và khoản 4 Điều 363 Bộ luật Tố tụng dân sự; khoản 5 Điều 7, Điều 17 và Điều 36 Nghị quyết số </w:t>
      </w:r>
      <w:hyperlink r:id="rId5" w:tgtFrame="_blank" w:history="1">
        <w:r w:rsidRPr="007E1D75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vi-VN"/>
          </w:rPr>
          <w:t>326/2016/UBTVQH14</w:t>
        </w:r>
      </w:hyperlink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 ngày 30-12-2016 của Ủy ban Thường vụ Quốc hội quy định về mức thu, miễn, giảm, thu, nộp, quản lý và sử dụng án phí và lệ phí Tòa án.</w:t>
      </w:r>
    </w:p>
    <w:p w:rsidR="007E1D75" w:rsidRPr="007E1D75" w:rsidRDefault="007E1D75" w:rsidP="007E1D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Tòa án nhân dân………………………… thông báo cho</w:t>
      </w:r>
      <w:r w:rsidRPr="007E1D7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  <w:lang w:eastAsia="vi-VN"/>
        </w:rPr>
        <w:t>(5)</w:t>
      </w: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 ………………..biết, trong thời hạn 05 ngày làm việc, kể từ ngày nhận được thông báo này, phải đến trụ sở Chi cục/Cục thi hành án dân sự</w:t>
      </w:r>
      <w:r w:rsidRPr="007E1D7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  <w:lang w:eastAsia="vi-VN"/>
        </w:rPr>
        <w:t>(6)</w:t>
      </w: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 ……………….., địa chỉ:………………………  để nộp tiền tạm ứng lệ phí yêu cầu giải quyết việc dân sự là:………………….. (bằng chữ:……………………….) và nộp cho Tòa án biên lai thu tiền tạm ứng lệ phí yêu cầu giải quyết việc dân sự, trừ trường hợp có lý do chính đáng.</w:t>
      </w:r>
    </w:p>
    <w:p w:rsidR="007E1D75" w:rsidRPr="007E1D75" w:rsidRDefault="007E1D75" w:rsidP="007E1D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Tòa án thụ lý đơn yêu cầu của</w:t>
      </w:r>
      <w:r w:rsidRPr="007E1D7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  <w:lang w:eastAsia="vi-VN"/>
        </w:rPr>
        <w:t>(7)</w:t>
      </w: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………………… khi nhận được biên lai thu tiền tạm ứng lệ phí yêu cầu giải quyết việc dân sự.</w:t>
      </w:r>
    </w:p>
    <w:p w:rsidR="007E1D75" w:rsidRPr="007E1D75" w:rsidRDefault="007E1D75" w:rsidP="007E1D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E1D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vi-V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7E1D75" w:rsidRPr="007E1D75" w:rsidTr="007E1D75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D75" w:rsidRPr="007E1D75" w:rsidRDefault="007E1D75" w:rsidP="007E1D7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E1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7E1D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Nơi nhận:</w:t>
            </w:r>
            <w:r w:rsidRPr="007E1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7E1D7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- Như kính gửi;</w:t>
            </w:r>
            <w:r w:rsidRPr="007E1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7E1D7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- Lưu: VT, hồ sơ việc dân sự.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D75" w:rsidRPr="007E1D75" w:rsidRDefault="007E1D75" w:rsidP="007E1D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E1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vi-VN"/>
              </w:rPr>
              <w:t>THẨM PHÁN</w:t>
            </w:r>
          </w:p>
        </w:tc>
      </w:tr>
    </w:tbl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75"/>
    <w:rsid w:val="001D390C"/>
    <w:rsid w:val="007E1D75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D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7E1D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D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7E1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uattrongtay.vn/ViewFullText?DocumentNo=326/2016/UBTVQH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2021-07-08T10:03:00Z</dcterms:created>
  <dcterms:modified xsi:type="dcterms:W3CDTF">2021-07-08T10:03:00Z</dcterms:modified>
</cp:coreProperties>
</file>