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C3" w:rsidRDefault="00FC54C3" w:rsidP="00FC54C3">
      <w:pPr>
        <w:pStyle w:val="NormalWeb"/>
        <w:jc w:val="center"/>
      </w:pPr>
      <w:r>
        <w:t>MẪU BÁO CÁO THU HỒI SẢN PHẨM KHÔNG BẢO ĐẢM AN TOÀN THỰC PHẨM VÀ ĐỀ XUẤT PHƯƠNG THỨC XỬ LÝ SẢN PHẨM SAU THU HỒI</w:t>
      </w:r>
      <w:r>
        <w:br/>
        <w:t xml:space="preserve">(Ban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23/2018/TT-BYT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>)</w:t>
      </w:r>
    </w:p>
    <w:p w:rsidR="00FC54C3" w:rsidRDefault="00FC54C3" w:rsidP="00FC54C3">
      <w:pPr>
        <w:pStyle w:val="NormalWeb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---------------</w:t>
      </w:r>
    </w:p>
    <w:p w:rsidR="00FC54C3" w:rsidRDefault="00FC54C3" w:rsidP="00FC54C3">
      <w:pPr>
        <w:pStyle w:val="NormalWeb"/>
        <w:jc w:val="center"/>
      </w:pPr>
      <w:r>
        <w:rPr>
          <w:b/>
          <w:bCs/>
        </w:rPr>
        <w:t>TÊN TỔ CHỨC, CÁ NHÂN</w:t>
      </w:r>
      <w:r>
        <w:rPr>
          <w:b/>
          <w:bCs/>
        </w:rPr>
        <w:br/>
        <w:t>-------</w:t>
      </w:r>
    </w:p>
    <w:p w:rsidR="00FC54C3" w:rsidRDefault="00FC54C3" w:rsidP="00FC54C3">
      <w:pPr>
        <w:pStyle w:val="NormalWeb"/>
        <w:jc w:val="center"/>
      </w:pPr>
      <w:proofErr w:type="spellStart"/>
      <w:r>
        <w:t>Số</w:t>
      </w:r>
      <w:proofErr w:type="spellEnd"/>
      <w:r>
        <w:t>:.….</w:t>
      </w:r>
      <w:r>
        <w:br/>
        <w:t xml:space="preserve">V/v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</w:p>
    <w:p w:rsidR="00FC54C3" w:rsidRDefault="00FC54C3" w:rsidP="00FC54C3">
      <w:pPr>
        <w:pStyle w:val="NormalWeb"/>
        <w:jc w:val="right"/>
      </w:pPr>
      <w:r>
        <w:t xml:space="preserve">……, </w:t>
      </w:r>
      <w:proofErr w:type="spellStart"/>
      <w:r>
        <w:t>ngày</w:t>
      </w:r>
      <w:proofErr w:type="spellEnd"/>
      <w:r>
        <w:t xml:space="preserve">…. </w:t>
      </w:r>
      <w:proofErr w:type="spellStart"/>
      <w:r>
        <w:t>tháng</w:t>
      </w:r>
      <w:proofErr w:type="spellEnd"/>
      <w:r>
        <w:t xml:space="preserve">…. </w:t>
      </w:r>
      <w:proofErr w:type="spellStart"/>
      <w:r>
        <w:t>năm</w:t>
      </w:r>
      <w:proofErr w:type="spellEnd"/>
      <w:r>
        <w:t>… (1)</w:t>
      </w:r>
    </w:p>
    <w:p w:rsidR="00FC54C3" w:rsidRDefault="00FC54C3" w:rsidP="00FC54C3">
      <w:pPr>
        <w:pStyle w:val="NormalWeb"/>
        <w:jc w:val="center"/>
      </w:pPr>
      <w:proofErr w:type="spellStart"/>
      <w:r>
        <w:rPr>
          <w:b/>
          <w:bCs/>
        </w:rPr>
        <w:t>Kính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gửi</w:t>
      </w:r>
      <w:proofErr w:type="spellEnd"/>
      <w:r>
        <w:rPr>
          <w:b/>
          <w:bCs/>
        </w:rPr>
        <w:t>:</w:t>
      </w:r>
      <w:r>
        <w:t>…</w:t>
      </w:r>
      <w:proofErr w:type="gramEnd"/>
      <w:r>
        <w:t>…. (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>/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>)</w:t>
      </w:r>
    </w:p>
    <w:p w:rsidR="00FC54C3" w:rsidRDefault="00FC54C3" w:rsidP="00FC54C3">
      <w:pPr>
        <w:pStyle w:val="NormalWeb"/>
        <w:jc w:val="both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……………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1.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: (2)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gói</w:t>
      </w:r>
      <w:proofErr w:type="spellEnd"/>
      <w:r>
        <w:t>: (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lô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dùng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>: (3)</w:t>
      </w:r>
    </w:p>
    <w:p w:rsidR="00FC54C3" w:rsidRDefault="00FC54C3" w:rsidP="00FC54C3">
      <w:pPr>
        <w:pStyle w:val="NormalWeb"/>
        <w:jc w:val="both"/>
      </w:pPr>
      <w:r>
        <w:t xml:space="preserve">2.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>: (4)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>):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</w:p>
    <w:p w:rsidR="00FC54C3" w:rsidRDefault="00FC54C3" w:rsidP="00FC54C3">
      <w:pPr>
        <w:pStyle w:val="NormalWeb"/>
        <w:jc w:val="both"/>
      </w:pPr>
      <w:r>
        <w:t xml:space="preserve">3.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>.</w:t>
      </w:r>
    </w:p>
    <w:p w:rsidR="00FC54C3" w:rsidRDefault="00FC54C3" w:rsidP="00FC54C3">
      <w:pPr>
        <w:pStyle w:val="NormalWeb"/>
        <w:jc w:val="both"/>
      </w:pPr>
      <w:r>
        <w:t xml:space="preserve">4.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</w:p>
    <w:p w:rsidR="00FC54C3" w:rsidRDefault="00FC54C3" w:rsidP="00FC54C3">
      <w:pPr>
        <w:pStyle w:val="NormalWeb"/>
        <w:jc w:val="both"/>
      </w:pPr>
      <w:proofErr w:type="spellStart"/>
      <w:r>
        <w:rPr>
          <w:b/>
          <w:bCs/>
        </w:rPr>
        <w:lastRenderedPageBreak/>
        <w:t>Nơi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>:</w:t>
      </w:r>
      <w:r>
        <w:rPr>
          <w:b/>
          <w:bCs/>
        </w:rPr>
        <w:br/>
      </w:r>
      <w:r>
        <w:t xml:space="preserve">-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trên</w:t>
      </w:r>
      <w:proofErr w:type="spellEnd"/>
      <w:r>
        <w:t>;</w:t>
      </w:r>
      <w:r>
        <w:br/>
        <w:t xml:space="preserve">- </w:t>
      </w:r>
      <w:proofErr w:type="spellStart"/>
      <w:r>
        <w:t>Lưu</w:t>
      </w:r>
      <w:proofErr w:type="spellEnd"/>
      <w:r>
        <w:t>:……</w:t>
      </w:r>
    </w:p>
    <w:p w:rsidR="00FC54C3" w:rsidRDefault="00FC54C3" w:rsidP="00FC54C3">
      <w:pPr>
        <w:pStyle w:val="NormalWeb"/>
        <w:jc w:val="center"/>
      </w:pPr>
      <w:r>
        <w:rPr>
          <w:b/>
          <w:bCs/>
        </w:rPr>
        <w:t>ĐẠI DIỆN TỔ CHỨC, CÁ NHÂN</w:t>
      </w:r>
      <w:r>
        <w:rPr>
          <w:b/>
          <w:bCs/>
        </w:rPr>
        <w:br/>
      </w:r>
      <w:r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:rsidR="00FC54C3" w:rsidRDefault="00FC54C3" w:rsidP="00FC54C3">
      <w:pPr>
        <w:pStyle w:val="NormalWeb"/>
        <w:jc w:val="both"/>
      </w:pPr>
      <w:r>
        <w:t> </w:t>
      </w:r>
    </w:p>
    <w:p w:rsidR="00903ED8" w:rsidRDefault="00FC54C3">
      <w:bookmarkStart w:id="0" w:name="_GoBack"/>
      <w:bookmarkEnd w:id="0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C3"/>
    <w:rsid w:val="000110CA"/>
    <w:rsid w:val="00025170"/>
    <w:rsid w:val="00062F17"/>
    <w:rsid w:val="000A35CB"/>
    <w:rsid w:val="00112177"/>
    <w:rsid w:val="0012652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F6563"/>
    <w:rsid w:val="00553705"/>
    <w:rsid w:val="005B1EC3"/>
    <w:rsid w:val="005D065A"/>
    <w:rsid w:val="005D2A6B"/>
    <w:rsid w:val="007A32E3"/>
    <w:rsid w:val="007D3F67"/>
    <w:rsid w:val="00844706"/>
    <w:rsid w:val="008450D8"/>
    <w:rsid w:val="009002E9"/>
    <w:rsid w:val="00986328"/>
    <w:rsid w:val="00A07E13"/>
    <w:rsid w:val="00B1011B"/>
    <w:rsid w:val="00B82457"/>
    <w:rsid w:val="00BE06AC"/>
    <w:rsid w:val="00BE6458"/>
    <w:rsid w:val="00BF7937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36992"/>
    <w:rsid w:val="00F97B89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7026D-7A53-44CA-930A-13850D94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C54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2021-07-05T10:21:00Z</dcterms:created>
  <dcterms:modified xsi:type="dcterms:W3CDTF">2021-07-05T10:22:00Z</dcterms:modified>
</cp:coreProperties>
</file>