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shd w:val="clear" w:color="auto" w:fill="FFFFFF"/>
        <w:tblCellMar>
          <w:left w:w="0" w:type="dxa"/>
          <w:right w:w="0" w:type="dxa"/>
        </w:tblCellMar>
        <w:tblLook w:val="04A0" w:firstRow="1" w:lastRow="0" w:firstColumn="1" w:lastColumn="0" w:noHBand="0" w:noVBand="1"/>
      </w:tblPr>
      <w:tblGrid>
        <w:gridCol w:w="3659"/>
        <w:gridCol w:w="6511"/>
      </w:tblGrid>
      <w:tr w:rsidR="00733224" w:rsidRPr="00733224" w:rsidTr="00733224">
        <w:tc>
          <w:tcPr>
            <w:tcW w:w="3060" w:type="dxa"/>
            <w:shd w:val="clear" w:color="auto" w:fill="FFFFFF"/>
            <w:tcMar>
              <w:top w:w="60" w:type="dxa"/>
              <w:left w:w="60" w:type="dxa"/>
              <w:bottom w:w="60" w:type="dxa"/>
              <w:right w:w="60" w:type="dxa"/>
            </w:tcMar>
            <w:vAlign w:val="center"/>
            <w:hideMark/>
          </w:tcPr>
          <w:p w:rsidR="00733224" w:rsidRPr="00733224" w:rsidRDefault="00733224" w:rsidP="00733224">
            <w:pPr>
              <w:spacing w:after="0" w:line="240" w:lineRule="auto"/>
              <w:jc w:val="center"/>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BỘ TÀI CHÍNH</w:t>
            </w:r>
            <w:r w:rsidRPr="00733224">
              <w:rPr>
                <w:rFonts w:ascii="Times New Roman" w:eastAsia="Times New Roman" w:hAnsi="Times New Roman" w:cs="Times New Roman"/>
                <w:sz w:val="28"/>
                <w:szCs w:val="28"/>
              </w:rPr>
              <w:br/>
              <w:t>TỔNG CỤC THUẾ</w:t>
            </w:r>
            <w:r w:rsidRPr="00733224">
              <w:rPr>
                <w:rFonts w:ascii="Times New Roman" w:eastAsia="Times New Roman" w:hAnsi="Times New Roman" w:cs="Times New Roman"/>
                <w:sz w:val="28"/>
                <w:szCs w:val="28"/>
              </w:rPr>
              <w:br/>
              <w:t>-------</w:t>
            </w:r>
          </w:p>
        </w:tc>
        <w:tc>
          <w:tcPr>
            <w:tcW w:w="5445" w:type="dxa"/>
            <w:shd w:val="clear" w:color="auto" w:fill="FFFFFF"/>
            <w:tcMar>
              <w:top w:w="60" w:type="dxa"/>
              <w:left w:w="60" w:type="dxa"/>
              <w:bottom w:w="60" w:type="dxa"/>
              <w:right w:w="60" w:type="dxa"/>
            </w:tcMar>
            <w:vAlign w:val="center"/>
            <w:hideMark/>
          </w:tcPr>
          <w:p w:rsidR="00733224" w:rsidRPr="00733224" w:rsidRDefault="00733224" w:rsidP="00733224">
            <w:pPr>
              <w:spacing w:after="0" w:line="240" w:lineRule="auto"/>
              <w:jc w:val="center"/>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CỘNG HÒA XÃ HỘI CHỦ NGHĨA VIỆT NAM</w:t>
            </w:r>
            <w:r w:rsidRPr="00733224">
              <w:rPr>
                <w:rFonts w:ascii="Times New Roman" w:eastAsia="Times New Roman" w:hAnsi="Times New Roman" w:cs="Times New Roman"/>
                <w:sz w:val="28"/>
                <w:szCs w:val="28"/>
              </w:rPr>
              <w:br/>
              <w:t>Độc lập - Tự do - Hạnh phúc</w:t>
            </w:r>
            <w:r w:rsidRPr="00733224">
              <w:rPr>
                <w:rFonts w:ascii="Times New Roman" w:eastAsia="Times New Roman" w:hAnsi="Times New Roman" w:cs="Times New Roman"/>
                <w:sz w:val="28"/>
                <w:szCs w:val="28"/>
              </w:rPr>
              <w:br/>
              <w:t>----------------</w:t>
            </w:r>
          </w:p>
        </w:tc>
      </w:tr>
      <w:tr w:rsidR="00733224" w:rsidRPr="00733224" w:rsidTr="00733224">
        <w:tc>
          <w:tcPr>
            <w:tcW w:w="3060" w:type="dxa"/>
            <w:shd w:val="clear" w:color="auto" w:fill="FFFFFF"/>
            <w:tcMar>
              <w:top w:w="60" w:type="dxa"/>
              <w:left w:w="60" w:type="dxa"/>
              <w:bottom w:w="60" w:type="dxa"/>
              <w:right w:w="60" w:type="dxa"/>
            </w:tcMar>
            <w:vAlign w:val="center"/>
            <w:hideMark/>
          </w:tcPr>
          <w:p w:rsidR="00733224" w:rsidRPr="00733224" w:rsidRDefault="00733224" w:rsidP="00733224">
            <w:pPr>
              <w:spacing w:after="0" w:line="240" w:lineRule="auto"/>
              <w:jc w:val="center"/>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Số: ……/TB-TĐT</w:t>
            </w:r>
          </w:p>
        </w:tc>
        <w:tc>
          <w:tcPr>
            <w:tcW w:w="5445" w:type="dxa"/>
            <w:shd w:val="clear" w:color="auto" w:fill="FFFFFF"/>
            <w:tcMar>
              <w:top w:w="60" w:type="dxa"/>
              <w:left w:w="60" w:type="dxa"/>
              <w:bottom w:w="60" w:type="dxa"/>
              <w:right w:w="60" w:type="dxa"/>
            </w:tcMar>
            <w:vAlign w:val="center"/>
            <w:hideMark/>
          </w:tcPr>
          <w:p w:rsidR="00733224" w:rsidRPr="00733224" w:rsidRDefault="00733224" w:rsidP="00733224">
            <w:pPr>
              <w:spacing w:after="0" w:line="240" w:lineRule="auto"/>
              <w:jc w:val="right"/>
              <w:rPr>
                <w:rFonts w:ascii="Times New Roman" w:eastAsia="Times New Roman" w:hAnsi="Times New Roman" w:cs="Times New Roman"/>
                <w:sz w:val="28"/>
                <w:szCs w:val="28"/>
              </w:rPr>
            </w:pPr>
            <w:r w:rsidRPr="00733224">
              <w:rPr>
                <w:rFonts w:ascii="Times New Roman" w:eastAsia="Times New Roman" w:hAnsi="Times New Roman" w:cs="Times New Roman"/>
                <w:i/>
                <w:iCs/>
                <w:sz w:val="28"/>
                <w:szCs w:val="28"/>
                <w:bdr w:val="none" w:sz="0" w:space="0" w:color="auto" w:frame="1"/>
              </w:rPr>
              <w:t>………, ngày …… tháng …… năm ……</w:t>
            </w:r>
          </w:p>
        </w:tc>
      </w:tr>
    </w:tbl>
    <w:p w:rsidR="00733224" w:rsidRPr="00733224" w:rsidRDefault="00733224" w:rsidP="00733224">
      <w:pPr>
        <w:shd w:val="clear" w:color="auto" w:fill="FFFFFF"/>
        <w:spacing w:after="0" w:line="240" w:lineRule="auto"/>
        <w:jc w:val="center"/>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THÔNG BÁO</w:t>
      </w:r>
      <w:r w:rsidRPr="00733224">
        <w:rPr>
          <w:rFonts w:ascii="Times New Roman" w:eastAsia="Times New Roman" w:hAnsi="Times New Roman" w:cs="Times New Roman"/>
          <w:sz w:val="28"/>
          <w:szCs w:val="28"/>
        </w:rPr>
        <w:br/>
        <w:t xml:space="preserve">Về việc </w:t>
      </w:r>
      <w:bookmarkStart w:id="0" w:name="_GoBack"/>
      <w:r w:rsidRPr="00733224">
        <w:rPr>
          <w:rFonts w:ascii="Times New Roman" w:eastAsia="Times New Roman" w:hAnsi="Times New Roman" w:cs="Times New Roman"/>
          <w:sz w:val="28"/>
          <w:szCs w:val="28"/>
        </w:rPr>
        <w:t>sự cố kỹ thuật của Cổng thông tin điện tử Tổng cục Thuế</w:t>
      </w:r>
    </w:p>
    <w:bookmarkEnd w:id="0"/>
    <w:p w:rsidR="00733224" w:rsidRPr="00733224" w:rsidRDefault="00733224" w:rsidP="00733224">
      <w:pPr>
        <w:shd w:val="clear" w:color="auto" w:fill="FFFFFF"/>
        <w:spacing w:after="0" w:line="240" w:lineRule="auto"/>
        <w:jc w:val="both"/>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Căn cứ quy định tại Điều 9 Thông tư số …… ngày …/…/… của Bộ Tài chính hướng dẫn về giao dịch điện tử trong lĩnh vực thuế.</w:t>
      </w:r>
    </w:p>
    <w:p w:rsidR="00733224" w:rsidRPr="00733224" w:rsidRDefault="00733224" w:rsidP="00733224">
      <w:pPr>
        <w:shd w:val="clear" w:color="auto" w:fill="FFFFFF"/>
        <w:spacing w:after="0" w:line="240" w:lineRule="auto"/>
        <w:jc w:val="both"/>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&lt;Thông báo về sự cố kỹ thuật&gt;</w:t>
      </w:r>
    </w:p>
    <w:p w:rsidR="00733224" w:rsidRPr="00733224" w:rsidRDefault="00733224" w:rsidP="00733224">
      <w:pPr>
        <w:shd w:val="clear" w:color="auto" w:fill="FFFFFF"/>
        <w:spacing w:after="0" w:line="240" w:lineRule="auto"/>
        <w:jc w:val="both"/>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Do sự cố kỹ thuật của Cổng thông tin điện tử Tổng cục Thuế, Tổng cục Thuế thông báo tạm dừng việc nhận hồ sơ thuế điện tử/chứng từ nộp thuế điện tử của người nộp thuế từ ... ngày ... tháng ... năm ... Cơ quan Thuế đang cố gắng khắc phục sự cố trong thời gian sớm nhất. Sau khi sự cố được khắc phục, cơ quan Thuế sẽ có thông báo cho NNT biết.</w:t>
      </w:r>
    </w:p>
    <w:p w:rsidR="00733224" w:rsidRPr="00733224" w:rsidRDefault="00733224" w:rsidP="00733224">
      <w:pPr>
        <w:shd w:val="clear" w:color="auto" w:fill="FFFFFF"/>
        <w:spacing w:after="0" w:line="240" w:lineRule="auto"/>
        <w:jc w:val="both"/>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&lt;Trường hợp thông báo sự cố kỹ thuật đã được khắc phục&gt;</w:t>
      </w:r>
    </w:p>
    <w:p w:rsidR="00733224" w:rsidRPr="00733224" w:rsidRDefault="00733224" w:rsidP="00733224">
      <w:pPr>
        <w:shd w:val="clear" w:color="auto" w:fill="FFFFFF"/>
        <w:spacing w:after="0" w:line="240" w:lineRule="auto"/>
        <w:jc w:val="both"/>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Ngày ... tháng ... năm ... cơ quan Thuế có Thông báo số ……/TB-TĐT thông báo cho NNT về sự cố &lt;kỹ thuật Cổng thông tin điện tử Tổng cục Thuế&gt;. Đến nay, sự cố đã được khắc phục. Người nộp thuế có thể tiếp tục thực hiện các giao dịch điện tử qua Cổng thông tin điện tử của Tổng cục Thuế theo quy định.</w:t>
      </w:r>
    </w:p>
    <w:p w:rsidR="00733224" w:rsidRPr="00733224" w:rsidRDefault="00733224" w:rsidP="00733224">
      <w:pPr>
        <w:shd w:val="clear" w:color="auto" w:fill="FFFFFF"/>
        <w:spacing w:after="0" w:line="240" w:lineRule="auto"/>
        <w:jc w:val="both"/>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Người nộp thuế cần biết thêm chi tiết, xin vui lòng truy cập theo đường dẫn: http://www.xxx.gdt.gov.vn hoặc liên hệ với &lt;tên cơ quan Thuế giải quyết hồ sơ&gt; để được hỗ trợ trực tiếp.</w:t>
      </w:r>
    </w:p>
    <w:p w:rsidR="00733224" w:rsidRPr="00733224" w:rsidRDefault="00733224" w:rsidP="00733224">
      <w:pPr>
        <w:shd w:val="clear" w:color="auto" w:fill="FFFFFF"/>
        <w:spacing w:after="0" w:line="240" w:lineRule="auto"/>
        <w:jc w:val="both"/>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Tổng cục Thuế thông báo để người nộp thuế được biết./.</w:t>
      </w:r>
    </w:p>
    <w:tbl>
      <w:tblPr>
        <w:tblW w:w="10170" w:type="dxa"/>
        <w:shd w:val="clear" w:color="auto" w:fill="FFFFFF"/>
        <w:tblCellMar>
          <w:left w:w="0" w:type="dxa"/>
          <w:right w:w="0" w:type="dxa"/>
        </w:tblCellMar>
        <w:tblLook w:val="04A0" w:firstRow="1" w:lastRow="0" w:firstColumn="1" w:lastColumn="0" w:noHBand="0" w:noVBand="1"/>
      </w:tblPr>
      <w:tblGrid>
        <w:gridCol w:w="5076"/>
        <w:gridCol w:w="5094"/>
      </w:tblGrid>
      <w:tr w:rsidR="00733224" w:rsidRPr="00733224" w:rsidTr="00733224">
        <w:tc>
          <w:tcPr>
            <w:tcW w:w="4245" w:type="dxa"/>
            <w:shd w:val="clear" w:color="auto" w:fill="FFFFFF"/>
            <w:tcMar>
              <w:top w:w="60" w:type="dxa"/>
              <w:left w:w="60" w:type="dxa"/>
              <w:bottom w:w="60" w:type="dxa"/>
              <w:right w:w="60" w:type="dxa"/>
            </w:tcMar>
            <w:vAlign w:val="center"/>
            <w:hideMark/>
          </w:tcPr>
          <w:p w:rsidR="00733224" w:rsidRPr="00733224" w:rsidRDefault="00733224" w:rsidP="00733224">
            <w:pPr>
              <w:spacing w:after="0" w:line="240" w:lineRule="auto"/>
              <w:rPr>
                <w:rFonts w:ascii="Times New Roman" w:eastAsia="Times New Roman" w:hAnsi="Times New Roman" w:cs="Times New Roman"/>
                <w:sz w:val="28"/>
                <w:szCs w:val="28"/>
              </w:rPr>
            </w:pPr>
          </w:p>
        </w:tc>
        <w:tc>
          <w:tcPr>
            <w:tcW w:w="4260" w:type="dxa"/>
            <w:shd w:val="clear" w:color="auto" w:fill="FFFFFF"/>
            <w:tcMar>
              <w:top w:w="60" w:type="dxa"/>
              <w:left w:w="60" w:type="dxa"/>
              <w:bottom w:w="60" w:type="dxa"/>
              <w:right w:w="60" w:type="dxa"/>
            </w:tcMar>
            <w:vAlign w:val="center"/>
            <w:hideMark/>
          </w:tcPr>
          <w:p w:rsidR="00733224" w:rsidRPr="00733224" w:rsidRDefault="00733224" w:rsidP="00733224">
            <w:pPr>
              <w:spacing w:after="0" w:line="240" w:lineRule="auto"/>
              <w:jc w:val="center"/>
              <w:rPr>
                <w:rFonts w:ascii="Times New Roman" w:eastAsia="Times New Roman" w:hAnsi="Times New Roman" w:cs="Times New Roman"/>
                <w:sz w:val="28"/>
                <w:szCs w:val="28"/>
              </w:rPr>
            </w:pPr>
            <w:r w:rsidRPr="00733224">
              <w:rPr>
                <w:rFonts w:ascii="Times New Roman" w:eastAsia="Times New Roman" w:hAnsi="Times New Roman" w:cs="Times New Roman"/>
                <w:sz w:val="28"/>
                <w:szCs w:val="28"/>
              </w:rPr>
              <w:t>&lt;Chữ ký số của Tổng cục Thuế&gt;</w:t>
            </w:r>
          </w:p>
        </w:tc>
      </w:tr>
    </w:tbl>
    <w:p w:rsidR="007921F9" w:rsidRPr="00733224" w:rsidRDefault="007921F9">
      <w:pPr>
        <w:rPr>
          <w:rFonts w:ascii="Times New Roman" w:hAnsi="Times New Roman" w:cs="Times New Roman"/>
          <w:sz w:val="28"/>
          <w:szCs w:val="28"/>
        </w:rPr>
      </w:pPr>
    </w:p>
    <w:sectPr w:rsidR="007921F9" w:rsidRPr="0073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4"/>
    <w:rsid w:val="00733224"/>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7D791-BDF4-4A63-8174-38D1AA68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2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3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6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2021-07-30T15:41:00Z</dcterms:created>
  <dcterms:modified xsi:type="dcterms:W3CDTF">2021-07-30T15:41:00Z</dcterms:modified>
</cp:coreProperties>
</file>