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6336"/>
      </w:tblGrid>
      <w:tr w:rsidR="00AB1F8B" w:rsidRPr="00AB1F8B" w:rsidTr="00AB1F8B">
        <w:tc>
          <w:tcPr>
            <w:tcW w:w="34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F8B" w:rsidRPr="00AB1F8B" w:rsidRDefault="00AB1F8B" w:rsidP="00A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>CỤC HÀNG KHÔNG VIỆT NAM</w:t>
            </w:r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CẢNG VỤ HÀNG KHÔNG MIỀN...</w:t>
            </w:r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F8B" w:rsidRPr="00AB1F8B" w:rsidRDefault="00AB1F8B" w:rsidP="00A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-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</w:t>
            </w:r>
          </w:p>
        </w:tc>
      </w:tr>
      <w:tr w:rsidR="00AB1F8B" w:rsidRPr="00AB1F8B" w:rsidTr="00AB1F8B">
        <w:tc>
          <w:tcPr>
            <w:tcW w:w="34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F8B" w:rsidRPr="00AB1F8B" w:rsidRDefault="00AB1F8B" w:rsidP="00A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>:........./QĐ-CVM...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F8B" w:rsidRPr="00AB1F8B" w:rsidRDefault="00AB1F8B" w:rsidP="00AB1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.........,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...</w:t>
            </w:r>
          </w:p>
        </w:tc>
      </w:tr>
    </w:tbl>
    <w:p w:rsidR="00AB1F8B" w:rsidRPr="00AB1F8B" w:rsidRDefault="00AB1F8B" w:rsidP="00AB1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B1F8B">
        <w:rPr>
          <w:rFonts w:ascii="Times New Roman" w:eastAsia="Times New Roman" w:hAnsi="Times New Roman" w:cs="Times New Roman"/>
          <w:sz w:val="28"/>
          <w:szCs w:val="24"/>
        </w:rPr>
        <w:t>QUYẾT ĐỊNH</w:t>
      </w:r>
      <w:r w:rsidRPr="00AB1F8B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B1F8B">
        <w:rPr>
          <w:rFonts w:ascii="Times New Roman" w:eastAsia="Times New Roman" w:hAnsi="Times New Roman" w:cs="Times New Roman"/>
          <w:sz w:val="28"/>
          <w:szCs w:val="24"/>
        </w:rPr>
        <w:t>GIÁM ĐỐC CẢNG VỤ HÀNG KHÔNG MIỀN....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B1F8B">
        <w:rPr>
          <w:rFonts w:ascii="Times New Roman" w:eastAsia="Times New Roman" w:hAnsi="Times New Roman" w:cs="Times New Roman"/>
          <w:sz w:val="28"/>
          <w:szCs w:val="24"/>
        </w:rPr>
        <w:t>đai</w:t>
      </w:r>
      <w:proofErr w:type="spellEnd"/>
      <w:proofErr w:type="gram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29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11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2013;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Việt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Nam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29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6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2006;</w:t>
      </w:r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Căn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bổ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sung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Việt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Nam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21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11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2014;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43/2014/NĐ-CP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15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5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2014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phủ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đai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17/2016/TT-BGTVT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30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6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2016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vận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tải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khai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sân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bay;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....../2018/TT-BGTVT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2018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vận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tải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bổ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sung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17/2016/TT-BGTVT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30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6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2016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khai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sân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bay;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....../QĐ-CVM....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miền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........... </w:t>
      </w:r>
      <w:proofErr w:type="spellStart"/>
      <w:proofErr w:type="gramStart"/>
      <w:r w:rsidRPr="00AB1F8B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proofErr w:type="gram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........ (</w:t>
      </w:r>
      <w:proofErr w:type="spellStart"/>
      <w:proofErr w:type="gramStart"/>
      <w:r w:rsidRPr="00AB1F8B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proofErr w:type="gram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gia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)............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.........,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B1F8B">
        <w:rPr>
          <w:rFonts w:ascii="Times New Roman" w:eastAsia="Times New Roman" w:hAnsi="Times New Roman" w:cs="Times New Roman"/>
          <w:sz w:val="28"/>
          <w:szCs w:val="24"/>
        </w:rPr>
        <w:t>QUYẾT ĐỊNH: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1. Cho... (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gia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tiếp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tục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 m2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sân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bay...,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xã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phường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thị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trấn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......,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huyện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quận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thị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xã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trực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ương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mục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đích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....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là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.........,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...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đến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...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Vị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trí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ranh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giới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khu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tờ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trích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lục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đồ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hoặc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tờ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trích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......,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tỷ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lệ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 do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đã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Cảng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miền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..... </w:t>
      </w:r>
      <w:proofErr w:type="spellStart"/>
      <w:proofErr w:type="gramStart"/>
      <w:r w:rsidRPr="00AB1F8B">
        <w:rPr>
          <w:rFonts w:ascii="Times New Roman" w:eastAsia="Times New Roman" w:hAnsi="Times New Roman" w:cs="Times New Roman"/>
          <w:sz w:val="28"/>
          <w:szCs w:val="24"/>
        </w:rPr>
        <w:t>chấp</w:t>
      </w:r>
      <w:proofErr w:type="spellEnd"/>
      <w:proofErr w:type="gram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thuận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......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Hình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thức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trả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tiền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B1F8B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lastRenderedPageBreak/>
        <w:t>Những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chế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chuyển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chuyển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nhượng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tặng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thế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chấp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góp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vốn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bằng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2.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........................................................... </w:t>
      </w:r>
      <w:proofErr w:type="spellStart"/>
      <w:proofErr w:type="gramStart"/>
      <w:r w:rsidRPr="00AB1F8B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proofErr w:type="gram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báo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gia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phối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làm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3.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B1F8B" w:rsidRPr="00AB1F8B" w:rsidRDefault="00AB1F8B" w:rsidP="00AB1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ông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bà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..................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gia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thuê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đất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1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chịu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B1F8B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AB1F8B">
        <w:rPr>
          <w:rFonts w:ascii="Times New Roman" w:eastAsia="Times New Roman" w:hAnsi="Times New Roman" w:cs="Times New Roman"/>
          <w:sz w:val="28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AB1F8B" w:rsidRPr="00AB1F8B" w:rsidTr="00AB1F8B">
        <w:trPr>
          <w:trHeight w:val="1140"/>
        </w:trPr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F8B" w:rsidRPr="00AB1F8B" w:rsidRDefault="00AB1F8B" w:rsidP="00A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1F8B" w:rsidRPr="00AB1F8B" w:rsidRDefault="00AB1F8B" w:rsidP="00A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t>GIÁM ĐỐC</w:t>
            </w:r>
            <w:r w:rsidRPr="00AB1F8B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Ký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ghi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rõ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họ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tên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đóng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dấu</w:t>
            </w:r>
            <w:proofErr w:type="spellEnd"/>
            <w:r w:rsidRPr="00AB1F8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AB1F8B" w:rsidRDefault="00AD7AF1">
      <w:pPr>
        <w:rPr>
          <w:rFonts w:ascii="Times New Roman" w:hAnsi="Times New Roman" w:cs="Times New Roman"/>
          <w:sz w:val="24"/>
        </w:rPr>
      </w:pPr>
    </w:p>
    <w:sectPr w:rsidR="00AD7AF1" w:rsidRPr="00AB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8B"/>
    <w:rsid w:val="00AB1F8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4BC0DB-56EF-4888-9C69-A4188A2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1F8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B1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2021-07-15T10:06:00Z</dcterms:created>
  <dcterms:modified xsi:type="dcterms:W3CDTF">2021-07-15T10:08:00Z</dcterms:modified>
</cp:coreProperties>
</file>