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6500"/>
      </w:tblGrid>
      <w:tr w:rsidR="00682782" w:rsidRPr="00682782" w:rsidTr="00682782">
        <w:tc>
          <w:tcPr>
            <w:tcW w:w="32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TÊN CƠ QUAN CHỦ QUẢN</w:t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(TÊN CƠ QUAN KIỂM TRA)</w:t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2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</w:tbl>
    <w:p w:rsidR="00682782" w:rsidRPr="00682782" w:rsidRDefault="00682782" w:rsidP="00682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>GIẤY CHỨNG NHẬN</w:t>
      </w:r>
      <w:r w:rsidRPr="00682782">
        <w:rPr>
          <w:rFonts w:ascii="Times New Roman" w:eastAsia="Times New Roman" w:hAnsi="Times New Roman" w:cs="Times New Roman"/>
          <w:sz w:val="28"/>
          <w:szCs w:val="24"/>
        </w:rPr>
        <w:br/>
        <w:t xml:space="preserve">KIỂM DỊCH THỰC VẬT VÀ KIỂM TRA </w:t>
      </w:r>
      <w:proofErr w:type="gramStart"/>
      <w:r w:rsidRPr="00682782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TOÀN THỰC PHẨM HÀNG HÓA CÓ NGUỒN GỐC THỰC VẬT NHẬP KHẨU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……………./20…………/GCNNK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thoại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nhân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nhập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thoại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thương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nhân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chịu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hóa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..............................................................................................................….....................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thoại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thương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nhân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............................................…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tờ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khai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hải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): ...................................................................................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.......................................................................................................</w:t>
      </w:r>
      <w:proofErr w:type="gramEnd"/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proofErr w:type="gramStart"/>
      <w:r w:rsidRPr="00682782">
        <w:rPr>
          <w:rFonts w:ascii="Times New Roman" w:eastAsia="Times New Roman" w:hAnsi="Times New Roman" w:cs="Times New Roman"/>
          <w:sz w:val="28"/>
          <w:szCs w:val="24"/>
        </w:rPr>
        <w:t>:……………………….</w:t>
      </w:r>
      <w:proofErr w:type="gram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Mã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)...............................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7.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Cửa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cửa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): ...................................................................................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8.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Cửa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cửa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nhập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): ................................................................................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9.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gian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10.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11.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Phương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thức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682782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toàn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phẩm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(ATTP): ...................................................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12.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Thông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tin chi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tiết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526"/>
        <w:gridCol w:w="1300"/>
        <w:gridCol w:w="1526"/>
        <w:gridCol w:w="1413"/>
        <w:gridCol w:w="1960"/>
        <w:gridCol w:w="867"/>
        <w:gridCol w:w="980"/>
      </w:tblGrid>
      <w:tr w:rsidR="00682782" w:rsidRPr="00682782" w:rsidTr="0068278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TT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Tên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mặt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hàng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Tên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khoa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Nhóm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sản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phẩm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lượng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/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trọng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lượng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Phương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tiện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vận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chuyển</w:t>
            </w:r>
            <w:proofErr w:type="spellEnd"/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đi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đến</w:t>
            </w:r>
            <w:proofErr w:type="spellEnd"/>
          </w:p>
        </w:tc>
      </w:tr>
      <w:tr w:rsidR="00682782" w:rsidRPr="00682782" w:rsidTr="0068278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682782" w:rsidRPr="00682782" w:rsidRDefault="00682782" w:rsidP="00682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>CHỨNG NHẬN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chưa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soát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Nam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hoặc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loài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…………….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soát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Nam.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đảm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bảo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tiêu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đảm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bảo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tiêu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để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gây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đáp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ứng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yêu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cầu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682782">
        <w:rPr>
          <w:rFonts w:ascii="Times New Roman" w:eastAsia="Times New Roman" w:hAnsi="Times New Roman" w:cs="Times New Roman"/>
          <w:sz w:val="28"/>
          <w:szCs w:val="24"/>
        </w:rPr>
        <w:t>an</w:t>
      </w:r>
      <w:proofErr w:type="gram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toàn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phẩm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(ATTP).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>QUY ĐỊNH MỘT SỐ ĐIỀU KIỆN TRONG KHI GỬI VÀ NHẬN HÀNG: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Lô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phép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sử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Báo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ngay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(KDTV)/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bảo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vệ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(BVTV)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nơi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gần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KDTV,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tượng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soát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Việt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Nam (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trình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bốc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chuyển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sử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dụng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...)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kiện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………………………………………………………………………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cấp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vào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phép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KDTV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nhập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…………..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……/……/………………………..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đăng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ATTP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hóa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nguồn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gốc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nhập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Giấy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chứng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KDTV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phân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tích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giám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thí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nghiệm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KDTV;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quả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phân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tích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tiêu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ATTP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đánh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giá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phù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hợp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trường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hợp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chặt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Dấu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liệu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đóng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gói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nước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xuất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khẩu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□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>: …………………………………………………………………………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5156"/>
      </w:tblGrid>
      <w:tr w:rsidR="00682782" w:rsidRPr="00682782" w:rsidTr="00682782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Chủ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hàng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:………………;</w:t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Hải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cửa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khẩu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:…………………..;</w:t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hồ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sơ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kiểm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tra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2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82782" w:rsidRPr="00682782" w:rsidRDefault="00682782" w:rsidP="00682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</w:t>
            </w:r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Đại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diện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cơ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quan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kiểm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t>tra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ký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tên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đóng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dấu</w:t>
            </w:r>
            <w:proofErr w:type="spellEnd"/>
            <w:r w:rsidRPr="00682782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)</w:t>
            </w:r>
          </w:p>
        </w:tc>
      </w:tr>
    </w:tbl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2782">
        <w:rPr>
          <w:rFonts w:ascii="Times New Roman" w:eastAsia="Times New Roman" w:hAnsi="Times New Roman" w:cs="Times New Roman"/>
          <w:sz w:val="28"/>
          <w:szCs w:val="24"/>
        </w:rPr>
        <w:t>_______________________</w:t>
      </w:r>
    </w:p>
    <w:p w:rsidR="00682782" w:rsidRPr="00682782" w:rsidRDefault="00682782" w:rsidP="00682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827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bdr w:val="none" w:sz="0" w:space="0" w:color="auto" w:frame="1"/>
        </w:rPr>
        <w:t>Ghi</w:t>
      </w:r>
      <w:proofErr w:type="spellEnd"/>
      <w:r w:rsidRPr="006827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bdr w:val="none" w:sz="0" w:space="0" w:color="auto" w:frame="1"/>
        </w:rPr>
        <w:t>chú</w:t>
      </w:r>
      <w:proofErr w:type="spellEnd"/>
      <w:r w:rsidRPr="0068278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bdr w:val="none" w:sz="0" w:space="0" w:color="auto" w:frame="1"/>
        </w:rPr>
        <w:t>:</w:t>
      </w:r>
      <w:r w:rsidRPr="00682782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Nghiêm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cấm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chở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hàng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khác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phép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thực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vật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682782">
        <w:rPr>
          <w:rFonts w:ascii="Times New Roman" w:eastAsia="Times New Roman" w:hAnsi="Times New Roman" w:cs="Times New Roman"/>
          <w:sz w:val="28"/>
          <w:szCs w:val="24"/>
        </w:rPr>
        <w:t>tra</w:t>
      </w:r>
      <w:proofErr w:type="spellEnd"/>
      <w:r w:rsidRPr="00682782">
        <w:rPr>
          <w:rFonts w:ascii="Times New Roman" w:eastAsia="Times New Roman" w:hAnsi="Times New Roman" w:cs="Times New Roman"/>
          <w:sz w:val="28"/>
          <w:szCs w:val="24"/>
        </w:rPr>
        <w:t xml:space="preserve"> ATTP.</w:t>
      </w:r>
    </w:p>
    <w:bookmarkEnd w:id="0"/>
    <w:p w:rsidR="00AD7AF1" w:rsidRPr="00682782" w:rsidRDefault="00AD7AF1">
      <w:pPr>
        <w:rPr>
          <w:rFonts w:ascii="Times New Roman" w:hAnsi="Times New Roman" w:cs="Times New Roman"/>
          <w:sz w:val="24"/>
        </w:rPr>
      </w:pPr>
    </w:p>
    <w:sectPr w:rsidR="00AD7AF1" w:rsidRPr="0068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82"/>
    <w:rsid w:val="0068278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E61522-BB87-4C83-B89D-F3661C60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2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2021-07-20T02:12:00Z</dcterms:created>
  <dcterms:modified xsi:type="dcterms:W3CDTF">2021-07-20T02:12:00Z</dcterms:modified>
</cp:coreProperties>
</file>