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B0" w:rsidRPr="009631B0" w:rsidRDefault="009631B0" w:rsidP="00963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1B0">
        <w:rPr>
          <w:rFonts w:ascii="Times New Roman" w:eastAsia="Times New Roman" w:hAnsi="Times New Roman" w:cs="Times New Roman"/>
          <w:sz w:val="28"/>
          <w:szCs w:val="28"/>
        </w:rPr>
        <w:t xml:space="preserve">Kết quả thực hiên các chỉ tiêu về môi trường cấp </w:t>
      </w:r>
      <w:proofErr w:type="gramStart"/>
      <w:r w:rsidRPr="009631B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gramEnd"/>
      <w:r w:rsidRPr="009631B0">
        <w:rPr>
          <w:rFonts w:ascii="Times New Roman" w:eastAsia="Times New Roman" w:hAnsi="Times New Roman" w:cs="Times New Roman"/>
          <w:sz w:val="28"/>
          <w:szCs w:val="28"/>
        </w:rPr>
        <w:br/>
        <w:t>(Kèm theo Báo cáo số …./…. ngày...tháng...năm... của UBND tỉnh/thành phố...)</w:t>
      </w:r>
    </w:p>
    <w:tbl>
      <w:tblPr>
        <w:tblW w:w="8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620"/>
        <w:gridCol w:w="2739"/>
        <w:gridCol w:w="2324"/>
        <w:gridCol w:w="666"/>
      </w:tblGrid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 số</w:t>
            </w:r>
          </w:p>
        </w:tc>
        <w:tc>
          <w:tcPr>
            <w:tcW w:w="32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Kết quả thực hiện trong năm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đô thị (loại IV trở lên) có hệ thống xử lý nước thải tập trung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1a: Ghi số lượng đô thị loại IV trở lên có hệ thống xử lý nước thải tập trung (đô thị)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1b: Ghi tổng số đô thị loại IV trở lên (đô thị)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 1a/1b x 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nước thải sinh hoạt đô thị (loại IV trở lên) được xử lý đạt quy chuẩn môi trường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2a: Ghi khối</w:t>
            </w:r>
            <w:bookmarkStart w:id="0" w:name="_GoBack"/>
            <w:bookmarkEnd w:id="0"/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lượng nước thải sinh hoạt đô thị loại IV trở lên được xử lý đạt quy chuẩn môi trường (m</w:t>
            </w: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</w:rPr>
              <w:t>3</w:t>
            </w: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2b: Ghi khối lượng nước thải sinh hoạt đô thị loại IV trở lên phát sinh (m</w:t>
            </w: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vertAlign w:val="superscript"/>
              </w:rPr>
              <w:t>3</w:t>
            </w: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2a/2b x 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lượng, tỷ lệ hộ gia đình nông thôn có công trình vệ sinh đạt yêu cầu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3a: Ghi số lượng hộ gia đình nông thôn có công trình vệ sinh đạt yêu cầu (hộ)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3b: Ghi số lượng hộ gia đình nông thôn (hộ)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3a/3b x 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các khu công nghiệp, khu chế xuất, khu công nghệ cao có hệ thống xử lý nước thải tập trung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4a: Ghi số lượng các khu công nghiệp, khu chế xuất, khu công nghệ cao có hệ thống xử lý nước thải tập trung (khu)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4b: Ghi số lượng các khu công nghiệp, khu chế xuất, khu công nghệ cao (khu)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4a/4b x 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Tỷ lệ các khu công nghiệp, khu chế xuất, khu công nghệ cao có hệ thống quan trắc </w:t>
            </w: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nước thải tự động, liên tục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 xml:space="preserve">5a: Ghi số lượng các khu công nghiệp, khu chế xuất, khu công nghệ cao có hệ thống </w:t>
            </w: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quan trắc nước thải tự động, liên tục (khu)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5b: Ghi số lượng các khu công nghiệp, khu chế xuất, khu công nghệ cao (khu)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Ghi kết quả 5a/5b x </w:t>
            </w: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các trạm quan trắc tự động, liên tục chất lượng môi trường không khí xung quanh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số lượng các trạm quan trắc tự động, liên tục chất lượng môi trường không khí xung quanh (trạm)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cụm công nghiệp có kết nối hạ tầng thu gom và xử lý nước thải tập trung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7a: Ghi số lượng cụm công nghiệp có kết nối hạ tầng thu gom và xử lý nước thải tập trung (cụm)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7b: Ghi số lượng cụm công nghiệp (khu)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7a/7b x 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các cơ sở y tế có hệ thống xử lý nước thải y tế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8a: Ghi số lượng các cơ sở y tế (gồm phòng khám đa khoa, trung tâm y tế, bệnh viện) có hệ thống xử lý nước thải y tế (cơ sở)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8b: Ghi số lượng các cơ sở y tế, bao gồm phòng khám đa khoa, trung tâm y tế, bệnh viện (cơ sở)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8a/8b x 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bãi chôn lấp chất thải rắn hợp vệ sinh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9a: Ghi số lượng bãi chôn lấp chất thải rắn hợp vệ sinh theo quy hoạch đang hoạt động (bãi)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9b: Ghi số lượng bãi chôn lấp chất thải rắn theo quy hoạch đang hoạt động (bãi)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9a/9b x 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cơ sở gây ô nhiễm môi trường nghiêm trọng hoàn thành biện pháp xử lý triệt để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10a: Ghi số lượng cơ sở gây ô nhiễm môi trường nghiêm trọng đã hoàn thành biện pháp xử lý triệt để (cơ sở)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10b: Ghi số lượng cơ sở gây ô nhiễm môi trường nghiêm trọng (cơ sở)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10a/10b x 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khu vực ô nhiễm môi trường tồn lưu được xử lý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11a: Ghi số lượng khu vực ô nhiễm môi trường tồn lưu được xử lý (khu)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11b: Ghi số lượng khu vực ô nhiễm môi trường tồn lưu (khu)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 11a/11b x 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chất thải rắn sinh hoạt đô thị được xử lý, chôn lấp hợp vệ sinh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12a: Ghi khối lượng chất thải rắn sinh hoạt đô thị được xử lý, chôn lấp hợp vệ sinh (tấn)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12b: Ghi khối lượng chất thải rắn sinh hoạt đô thị phát sinh (tấn)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12a/12b x 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chất thải rắn sinh hoạt nông thôn được xử lý, chôn lấp hợp vệ sinh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13a: Ghi khối lượng chất thải rắn sinh hoạt nông thôn được xử lý, chôn lấp hợp vệ sinh (tấn)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13b: Ghi khối lượng chất thải rắn sinh hoạt nông thôn phát sinh (tấn)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13a/13b x 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chất thải nguy hại được xử lý đạt quy chuẩn môi trường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14a: Ghi khối lượng chất thải nguy hại được xử lý đạt quy chuẩn môi trường (tấn)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14b: Ghi khối lượng chất thải nguy hại phát sinh (tấn)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 14a/14b x 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cơ sở xử lý chất thải nguy hại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số lượng cơ sở xử lý chất thải nguy hại được cơ quan có thẩm quyền cấp phép (Cơ sở)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dân số đô thị được cung cấp nước sạch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16a: Ghi tổng dân số đô thị được cung cấp nước sạch (người)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16b: Ghi tổng dân số đô thị (người)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 16a/16b x 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dân số nông thôn được cung cấp nước sinh hoạt hợp vệ sinh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17a: Ghi tổng dân số nông thôn được cung cấp nước sinh hoạt hợp vệ sinh (người)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17b: Tổng dân số nông thôn (người)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 17a/17b x 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hộ gia đình nông thôn có công trình vệ sinh đạt yêu cầu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18a: Ghi tổng số hộ gia đình nông thôn có công trình vệ sinh đạt yêu cầu (hộ)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18b: Ghi tổng số hộ gia đình nông thôn (người)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18a/18b x 100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và diện tích các khu bảo tồn thiên nhiên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số lượng các khu bảo tồn thiên nhiên (khu)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tổng diện tích các khu bảo tồn thiên nhiên (ha)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Số loài nguy cấp, quý, hiếm được ưu tiên bảo vệ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số loài nguy cấp, quý, hiếm được ưu tiên bảo vệ (loài)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cán bộ trên 1 triệu dân làm công tác quản lý nhà nước về bảo vệ môi trường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21a: Ghi số lượng cán bộ làm công tác quản lý nhà nước về bảo vệ môi trường (người)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21b: Ghi tổng số dân (triệu người)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21a/21b x 10</w:t>
            </w: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0 (%)</w:t>
            </w:r>
          </w:p>
        </w:tc>
      </w:tr>
      <w:tr w:rsidR="009631B0" w:rsidRPr="009631B0" w:rsidTr="009631B0"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ngân sách nhà nước chi hoạt động sự nghiệp bảo vệ môi trường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22a: Ghi tổng số chi ngân sách nhà nước cho hoạt động sự nghiệp bảo vệ môi trường (tỷ đồng)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22b: Ghi tổng số chi ngân sách nhà nước (tỷ đồng)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1B0" w:rsidRPr="009631B0" w:rsidRDefault="009631B0" w:rsidP="0096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1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 kết quả 22a/22b x 100 (%)</w:t>
            </w:r>
          </w:p>
        </w:tc>
      </w:tr>
    </w:tbl>
    <w:p w:rsidR="00AD7AF1" w:rsidRPr="009631B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96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B0"/>
    <w:rsid w:val="009631B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C5376B-E7A2-43A4-92C1-1BDC2C55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1B0"/>
    <w:rPr>
      <w:b/>
      <w:bCs/>
    </w:rPr>
  </w:style>
  <w:style w:type="character" w:styleId="Emphasis">
    <w:name w:val="Emphasis"/>
    <w:basedOn w:val="DefaultParagraphFont"/>
    <w:uiPriority w:val="20"/>
    <w:qFormat/>
    <w:rsid w:val="00963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2021-06-22T07:26:00Z</dcterms:created>
  <dcterms:modified xsi:type="dcterms:W3CDTF">2021-06-22T07:28:00Z</dcterms:modified>
</cp:coreProperties>
</file>