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06" w:rsidRPr="00602606" w:rsidRDefault="00602606" w:rsidP="00602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60260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do –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br/>
        <w:t>--------------------------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…. </w:t>
      </w:r>
      <w:proofErr w:type="spellStart"/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…….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QUYẾT </w:t>
      </w:r>
      <w:proofErr w:type="gramStart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>ĐỊNH</w:t>
      </w:r>
      <w:proofErr w:type="gramEnd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(V/v: </w:t>
      </w:r>
      <w:proofErr w:type="spellStart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>Tạm</w:t>
      </w:r>
      <w:proofErr w:type="spellEnd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>đình</w:t>
      </w:r>
      <w:proofErr w:type="spellEnd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>việc</w:t>
      </w:r>
      <w:proofErr w:type="spellEnd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b/>
          <w:bCs/>
          <w:sz w:val="27"/>
          <w:szCs w:val="27"/>
        </w:rPr>
        <w:t>….)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……………………………………………..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minh ban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ích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02606" w:rsidRPr="00602606" w:rsidRDefault="00602606" w:rsidP="00602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>TỔNG GIÁM ĐỐC CÔNG TY ……</w:t>
      </w:r>
      <w:r w:rsidRPr="00602606">
        <w:rPr>
          <w:rFonts w:ascii="Times New Roman" w:eastAsia="Times New Roman" w:hAnsi="Times New Roman" w:cs="Times New Roman"/>
          <w:sz w:val="24"/>
          <w:szCs w:val="24"/>
        </w:rPr>
        <w:br/>
        <w:t>QUYẾT ĐỊNH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1: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Nay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………………………………………………………………………………………....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2: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…………….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………………………………………………….………..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………….. </w:t>
      </w:r>
      <w:proofErr w:type="spellStart"/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proofErr w:type="gram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vi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vi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…………..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tiện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tin …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trục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3: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lastRenderedPageBreak/>
        <w:t>Trong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tuần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(qua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email …)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suốt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, email …)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4: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..............,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.......</w:t>
      </w:r>
      <w:proofErr w:type="gramEnd"/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tiện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.....................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ích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phận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49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6"/>
        <w:gridCol w:w="3809"/>
      </w:tblGrid>
      <w:tr w:rsidR="00602606" w:rsidRPr="00602606" w:rsidTr="00602606">
        <w:trPr>
          <w:tblCellSpacing w:w="15" w:type="dxa"/>
        </w:trPr>
        <w:tc>
          <w:tcPr>
            <w:tcW w:w="2962" w:type="pct"/>
            <w:vAlign w:val="center"/>
            <w:hideMark/>
          </w:tcPr>
          <w:p w:rsidR="00602606" w:rsidRPr="00602606" w:rsidRDefault="00602606" w:rsidP="0060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02606" w:rsidRPr="00602606" w:rsidRDefault="00602606" w:rsidP="0060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Ông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Bà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</w:t>
            </w:r>
            <w:proofErr w:type="gramEnd"/>
          </w:p>
          <w:p w:rsidR="00602606" w:rsidRPr="00602606" w:rsidRDefault="00602606" w:rsidP="0060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Ban 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đốc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02606" w:rsidRPr="00602606" w:rsidRDefault="00602606" w:rsidP="0060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HCNS</w:t>
            </w:r>
          </w:p>
        </w:tc>
        <w:tc>
          <w:tcPr>
            <w:tcW w:w="12962" w:type="pct"/>
            <w:vAlign w:val="center"/>
            <w:hideMark/>
          </w:tcPr>
          <w:p w:rsidR="00602606" w:rsidRPr="00602606" w:rsidRDefault="00602606" w:rsidP="0060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TM. CÔNG TY</w:t>
            </w:r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TỔNG GIÁM ĐỐC</w:t>
            </w:r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02606" w:rsidRPr="00602606" w:rsidRDefault="00602606" w:rsidP="0060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6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ý:</w:t>
      </w:r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trương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02606" w:rsidRPr="00602606" w:rsidRDefault="00602606" w:rsidP="0060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kỷ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2606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260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02606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proofErr w:type="gramEnd"/>
    </w:p>
    <w:p w:rsidR="00764B9D" w:rsidRDefault="00602606"/>
    <w:sectPr w:rsidR="00764B9D" w:rsidSect="00737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02606"/>
    <w:rsid w:val="0022729B"/>
    <w:rsid w:val="002A0C13"/>
    <w:rsid w:val="00602606"/>
    <w:rsid w:val="0073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52"/>
  </w:style>
  <w:style w:type="paragraph" w:styleId="Heading3">
    <w:name w:val="heading 3"/>
    <w:basedOn w:val="Normal"/>
    <w:link w:val="Heading3Char"/>
    <w:uiPriority w:val="9"/>
    <w:qFormat/>
    <w:rsid w:val="006026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26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2021-05-25T15:58:00Z</dcterms:created>
  <dcterms:modified xsi:type="dcterms:W3CDTF">2021-05-25T15:59:00Z</dcterms:modified>
</cp:coreProperties>
</file>