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69E" w:rsidRPr="00CD769E" w:rsidRDefault="00CD769E" w:rsidP="00CD769E">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bookmarkEnd w:id="0"/>
      <w:r w:rsidRPr="00CD769E">
        <w:rPr>
          <w:rFonts w:ascii="Times New Roman" w:eastAsia="Times New Roman" w:hAnsi="Times New Roman" w:cs="Times New Roman"/>
          <w:b/>
          <w:bCs/>
          <w:sz w:val="24"/>
          <w:szCs w:val="24"/>
        </w:rPr>
        <w:t>CỘNG HÒA XÃ HỘI CHỦ NGHĨA VIỆT NAM</w:t>
      </w:r>
    </w:p>
    <w:p w:rsidR="00CD769E" w:rsidRPr="00CD769E" w:rsidRDefault="00CD769E" w:rsidP="00CD769E">
      <w:pPr>
        <w:spacing w:before="100" w:beforeAutospacing="1" w:after="100" w:afterAutospacing="1" w:line="240" w:lineRule="auto"/>
        <w:jc w:val="center"/>
        <w:rPr>
          <w:rFonts w:ascii="Times New Roman" w:eastAsia="Times New Roman" w:hAnsi="Times New Roman" w:cs="Times New Roman"/>
          <w:sz w:val="24"/>
          <w:szCs w:val="24"/>
        </w:rPr>
      </w:pPr>
      <w:r w:rsidRPr="00CD769E">
        <w:rPr>
          <w:rFonts w:ascii="Times New Roman" w:eastAsia="Times New Roman" w:hAnsi="Times New Roman" w:cs="Times New Roman"/>
          <w:b/>
          <w:bCs/>
          <w:sz w:val="24"/>
          <w:szCs w:val="24"/>
        </w:rPr>
        <w:t>Độc lập- Tự do- Hạnh phúc</w:t>
      </w:r>
    </w:p>
    <w:p w:rsidR="00CD769E" w:rsidRPr="00CD769E" w:rsidRDefault="00CD769E" w:rsidP="00CD769E">
      <w:pPr>
        <w:spacing w:before="100" w:beforeAutospacing="1" w:after="100" w:afterAutospacing="1" w:line="240" w:lineRule="auto"/>
        <w:jc w:val="center"/>
        <w:rPr>
          <w:rFonts w:ascii="Times New Roman" w:eastAsia="Times New Roman" w:hAnsi="Times New Roman" w:cs="Times New Roman"/>
          <w:sz w:val="24"/>
          <w:szCs w:val="24"/>
        </w:rPr>
      </w:pPr>
      <w:r w:rsidRPr="00CD769E">
        <w:rPr>
          <w:rFonts w:ascii="Times New Roman" w:eastAsia="Times New Roman" w:hAnsi="Times New Roman" w:cs="Times New Roman"/>
          <w:b/>
          <w:bCs/>
          <w:sz w:val="24"/>
          <w:szCs w:val="24"/>
        </w:rPr>
        <w:t>—–o0o—–</w:t>
      </w:r>
    </w:p>
    <w:p w:rsidR="00CD769E" w:rsidRPr="00CD769E" w:rsidRDefault="00CD769E" w:rsidP="00CD769E">
      <w:pPr>
        <w:spacing w:before="100" w:beforeAutospacing="1" w:after="100" w:afterAutospacing="1" w:line="240" w:lineRule="auto"/>
        <w:jc w:val="right"/>
        <w:rPr>
          <w:rFonts w:ascii="Times New Roman" w:eastAsia="Times New Roman" w:hAnsi="Times New Roman" w:cs="Times New Roman"/>
          <w:sz w:val="24"/>
          <w:szCs w:val="24"/>
        </w:rPr>
      </w:pPr>
      <w:r w:rsidRPr="00CD769E">
        <w:rPr>
          <w:rFonts w:ascii="Times New Roman" w:eastAsia="Times New Roman" w:hAnsi="Times New Roman" w:cs="Times New Roman"/>
          <w:i/>
          <w:iCs/>
          <w:sz w:val="24"/>
          <w:szCs w:val="24"/>
        </w:rPr>
        <w:t>……, ngày… tháng… năm…</w:t>
      </w:r>
    </w:p>
    <w:p w:rsidR="00CD769E" w:rsidRPr="00CD769E" w:rsidRDefault="00CD769E" w:rsidP="00CD769E">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CD769E">
        <w:rPr>
          <w:rFonts w:ascii="Times New Roman" w:eastAsia="Times New Roman" w:hAnsi="Times New Roman" w:cs="Times New Roman"/>
          <w:b/>
          <w:bCs/>
          <w:sz w:val="27"/>
          <w:szCs w:val="27"/>
        </w:rPr>
        <w:t>ĐƠN XIN XÓA HỘ KHẨU</w:t>
      </w:r>
    </w:p>
    <w:p w:rsidR="00CD769E" w:rsidRPr="00CD769E" w:rsidRDefault="00CD769E" w:rsidP="00CD769E">
      <w:pPr>
        <w:spacing w:before="100" w:beforeAutospacing="1" w:after="100" w:afterAutospacing="1" w:line="240" w:lineRule="auto"/>
        <w:rPr>
          <w:rFonts w:ascii="Times New Roman" w:eastAsia="Times New Roman" w:hAnsi="Times New Roman" w:cs="Times New Roman"/>
          <w:sz w:val="24"/>
          <w:szCs w:val="24"/>
        </w:rPr>
      </w:pPr>
      <w:r w:rsidRPr="00CD769E">
        <w:rPr>
          <w:rFonts w:ascii="Times New Roman" w:eastAsia="Times New Roman" w:hAnsi="Times New Roman" w:cs="Times New Roman"/>
          <w:i/>
          <w:iCs/>
          <w:sz w:val="24"/>
          <w:szCs w:val="24"/>
        </w:rPr>
        <w:t>-</w:t>
      </w:r>
      <w:r w:rsidRPr="00CD769E">
        <w:rPr>
          <w:rFonts w:ascii="Times New Roman" w:eastAsia="Times New Roman" w:hAnsi="Times New Roman" w:cs="Times New Roman"/>
          <w:sz w:val="24"/>
          <w:szCs w:val="24"/>
        </w:rPr>
        <w:t>Căn cứ Bộ luật Dân sự năm 2015;</w:t>
      </w:r>
    </w:p>
    <w:p w:rsidR="00CD769E" w:rsidRPr="00CD769E" w:rsidRDefault="00CD769E" w:rsidP="00CD769E">
      <w:pPr>
        <w:spacing w:before="100" w:beforeAutospacing="1" w:after="100" w:afterAutospacing="1" w:line="240" w:lineRule="auto"/>
        <w:rPr>
          <w:rFonts w:ascii="Times New Roman" w:eastAsia="Times New Roman" w:hAnsi="Times New Roman" w:cs="Times New Roman"/>
          <w:sz w:val="24"/>
          <w:szCs w:val="24"/>
        </w:rPr>
      </w:pPr>
      <w:r w:rsidRPr="00CD769E">
        <w:rPr>
          <w:rFonts w:ascii="Times New Roman" w:eastAsia="Times New Roman" w:hAnsi="Times New Roman" w:cs="Times New Roman"/>
          <w:sz w:val="24"/>
          <w:szCs w:val="24"/>
        </w:rPr>
        <w:t>-Căn cứ Luật cư trú năm 2006; sửa đổi bổ sung năm 2013;</w:t>
      </w:r>
    </w:p>
    <w:p w:rsidR="00CD769E" w:rsidRPr="00CD769E" w:rsidRDefault="00CD769E" w:rsidP="00CD769E">
      <w:pPr>
        <w:spacing w:before="100" w:beforeAutospacing="1" w:after="100" w:afterAutospacing="1" w:line="240" w:lineRule="auto"/>
        <w:rPr>
          <w:rFonts w:ascii="Times New Roman" w:eastAsia="Times New Roman" w:hAnsi="Times New Roman" w:cs="Times New Roman"/>
          <w:sz w:val="24"/>
          <w:szCs w:val="24"/>
        </w:rPr>
      </w:pPr>
      <w:r w:rsidRPr="00CD769E">
        <w:rPr>
          <w:rFonts w:ascii="Times New Roman" w:eastAsia="Times New Roman" w:hAnsi="Times New Roman" w:cs="Times New Roman"/>
          <w:sz w:val="24"/>
          <w:szCs w:val="24"/>
        </w:rPr>
        <w:t>-Căn cứ Nghị định số 31/2014/NĐ-CP ngày 18 tháng 4 năm 2014 của Chính phủ quy định chi tiết một số điều và biện pháp thi hành Luật Cư trú;</w:t>
      </w:r>
    </w:p>
    <w:p w:rsidR="00CD769E" w:rsidRPr="00CD769E" w:rsidRDefault="00CD769E" w:rsidP="00CD769E">
      <w:pPr>
        <w:spacing w:before="100" w:beforeAutospacing="1" w:after="100" w:afterAutospacing="1" w:line="240" w:lineRule="auto"/>
        <w:rPr>
          <w:rFonts w:ascii="Times New Roman" w:eastAsia="Times New Roman" w:hAnsi="Times New Roman" w:cs="Times New Roman"/>
          <w:sz w:val="24"/>
          <w:szCs w:val="24"/>
        </w:rPr>
      </w:pPr>
      <w:r w:rsidRPr="00CD769E">
        <w:rPr>
          <w:rFonts w:ascii="Times New Roman" w:eastAsia="Times New Roman" w:hAnsi="Times New Roman" w:cs="Times New Roman"/>
          <w:sz w:val="24"/>
          <w:szCs w:val="24"/>
        </w:rPr>
        <w:t>-Căn cứ Thông tư 35/2014/TT-BCA hướng dẫn Luật cư trú Quy định chi tiết thi hành một số điều của luật cư trú, đăng ký tạm trú.</w:t>
      </w:r>
    </w:p>
    <w:p w:rsidR="00CD769E" w:rsidRPr="00CD769E" w:rsidRDefault="00CD769E" w:rsidP="00CD769E">
      <w:pPr>
        <w:spacing w:before="100" w:beforeAutospacing="1" w:after="100" w:afterAutospacing="1" w:line="240" w:lineRule="auto"/>
        <w:rPr>
          <w:rFonts w:ascii="Times New Roman" w:eastAsia="Times New Roman" w:hAnsi="Times New Roman" w:cs="Times New Roman"/>
          <w:sz w:val="24"/>
          <w:szCs w:val="24"/>
        </w:rPr>
      </w:pPr>
      <w:r w:rsidRPr="00CD769E">
        <w:rPr>
          <w:rFonts w:ascii="Times New Roman" w:eastAsia="Times New Roman" w:hAnsi="Times New Roman" w:cs="Times New Roman"/>
          <w:sz w:val="24"/>
          <w:szCs w:val="24"/>
        </w:rPr>
        <w:t>Kính gửi:</w:t>
      </w:r>
    </w:p>
    <w:p w:rsidR="00CD769E" w:rsidRPr="00CD769E" w:rsidRDefault="00CD769E" w:rsidP="00CD769E">
      <w:pPr>
        <w:spacing w:before="100" w:beforeAutospacing="1" w:after="100" w:afterAutospacing="1" w:line="240" w:lineRule="auto"/>
        <w:rPr>
          <w:rFonts w:ascii="Times New Roman" w:eastAsia="Times New Roman" w:hAnsi="Times New Roman" w:cs="Times New Roman"/>
          <w:sz w:val="24"/>
          <w:szCs w:val="24"/>
        </w:rPr>
      </w:pPr>
      <w:r w:rsidRPr="00CD769E">
        <w:rPr>
          <w:rFonts w:ascii="Times New Roman" w:eastAsia="Times New Roman" w:hAnsi="Times New Roman" w:cs="Times New Roman"/>
          <w:sz w:val="24"/>
          <w:szCs w:val="24"/>
        </w:rPr>
        <w:t> – Ủy ban nhân dân xã…</w:t>
      </w:r>
    </w:p>
    <w:p w:rsidR="00CD769E" w:rsidRPr="00CD769E" w:rsidRDefault="00CD769E" w:rsidP="00CD769E">
      <w:pPr>
        <w:spacing w:before="100" w:beforeAutospacing="1" w:after="100" w:afterAutospacing="1" w:line="240" w:lineRule="auto"/>
        <w:rPr>
          <w:rFonts w:ascii="Times New Roman" w:eastAsia="Times New Roman" w:hAnsi="Times New Roman" w:cs="Times New Roman"/>
          <w:sz w:val="24"/>
          <w:szCs w:val="24"/>
        </w:rPr>
      </w:pPr>
      <w:r w:rsidRPr="00CD769E">
        <w:rPr>
          <w:rFonts w:ascii="Times New Roman" w:eastAsia="Times New Roman" w:hAnsi="Times New Roman" w:cs="Times New Roman"/>
          <w:sz w:val="24"/>
          <w:szCs w:val="24"/>
        </w:rPr>
        <w:t> – Phòng tư pháp xã….</w:t>
      </w:r>
    </w:p>
    <w:p w:rsidR="00CD769E" w:rsidRPr="00CD769E" w:rsidRDefault="00CD769E" w:rsidP="00CD769E">
      <w:pPr>
        <w:spacing w:before="100" w:beforeAutospacing="1" w:after="100" w:afterAutospacing="1" w:line="240" w:lineRule="auto"/>
        <w:rPr>
          <w:rFonts w:ascii="Times New Roman" w:eastAsia="Times New Roman" w:hAnsi="Times New Roman" w:cs="Times New Roman"/>
          <w:sz w:val="24"/>
          <w:szCs w:val="24"/>
        </w:rPr>
      </w:pPr>
      <w:r w:rsidRPr="00CD769E">
        <w:rPr>
          <w:rFonts w:ascii="Times New Roman" w:eastAsia="Times New Roman" w:hAnsi="Times New Roman" w:cs="Times New Roman"/>
          <w:sz w:val="24"/>
          <w:szCs w:val="24"/>
        </w:rPr>
        <w:t>  – Công an xã…</w:t>
      </w:r>
    </w:p>
    <w:p w:rsidR="00CD769E" w:rsidRPr="00CD769E" w:rsidRDefault="00CD769E" w:rsidP="00CD769E">
      <w:pPr>
        <w:spacing w:before="100" w:beforeAutospacing="1" w:after="100" w:afterAutospacing="1" w:line="240" w:lineRule="auto"/>
        <w:rPr>
          <w:rFonts w:ascii="Times New Roman" w:eastAsia="Times New Roman" w:hAnsi="Times New Roman" w:cs="Times New Roman"/>
          <w:sz w:val="24"/>
          <w:szCs w:val="24"/>
        </w:rPr>
      </w:pPr>
      <w:r w:rsidRPr="00CD769E">
        <w:rPr>
          <w:rFonts w:ascii="Times New Roman" w:eastAsia="Times New Roman" w:hAnsi="Times New Roman" w:cs="Times New Roman"/>
          <w:sz w:val="24"/>
          <w:szCs w:val="24"/>
        </w:rPr>
        <w:t>Tôi tên là: …………..</w:t>
      </w:r>
    </w:p>
    <w:p w:rsidR="00CD769E" w:rsidRPr="00CD769E" w:rsidRDefault="00CD769E" w:rsidP="00CD769E">
      <w:pPr>
        <w:spacing w:before="100" w:beforeAutospacing="1" w:after="100" w:afterAutospacing="1" w:line="240" w:lineRule="auto"/>
        <w:rPr>
          <w:rFonts w:ascii="Times New Roman" w:eastAsia="Times New Roman" w:hAnsi="Times New Roman" w:cs="Times New Roman"/>
          <w:sz w:val="24"/>
          <w:szCs w:val="24"/>
        </w:rPr>
      </w:pPr>
      <w:r w:rsidRPr="00CD769E">
        <w:rPr>
          <w:rFonts w:ascii="Times New Roman" w:eastAsia="Times New Roman" w:hAnsi="Times New Roman" w:cs="Times New Roman"/>
          <w:sz w:val="24"/>
          <w:szCs w:val="24"/>
        </w:rPr>
        <w:t>Sinh ngày:…</w:t>
      </w:r>
    </w:p>
    <w:p w:rsidR="00CD769E" w:rsidRPr="00CD769E" w:rsidRDefault="00CD769E" w:rsidP="00CD769E">
      <w:pPr>
        <w:spacing w:before="100" w:beforeAutospacing="1" w:after="100" w:afterAutospacing="1" w:line="240" w:lineRule="auto"/>
        <w:rPr>
          <w:rFonts w:ascii="Times New Roman" w:eastAsia="Times New Roman" w:hAnsi="Times New Roman" w:cs="Times New Roman"/>
          <w:sz w:val="24"/>
          <w:szCs w:val="24"/>
        </w:rPr>
      </w:pPr>
      <w:r w:rsidRPr="00CD769E">
        <w:rPr>
          <w:rFonts w:ascii="Times New Roman" w:eastAsia="Times New Roman" w:hAnsi="Times New Roman" w:cs="Times New Roman"/>
          <w:sz w:val="24"/>
          <w:szCs w:val="24"/>
        </w:rPr>
        <w:t>CMND số:………….Cấp ngày: …………….Nơi cấp:…………….</w:t>
      </w:r>
    </w:p>
    <w:p w:rsidR="00CD769E" w:rsidRPr="00CD769E" w:rsidRDefault="00CD769E" w:rsidP="00CD769E">
      <w:pPr>
        <w:spacing w:before="100" w:beforeAutospacing="1" w:after="100" w:afterAutospacing="1" w:line="240" w:lineRule="auto"/>
        <w:rPr>
          <w:rFonts w:ascii="Times New Roman" w:eastAsia="Times New Roman" w:hAnsi="Times New Roman" w:cs="Times New Roman"/>
          <w:sz w:val="24"/>
          <w:szCs w:val="24"/>
        </w:rPr>
      </w:pPr>
      <w:r w:rsidRPr="00CD769E">
        <w:rPr>
          <w:rFonts w:ascii="Times New Roman" w:eastAsia="Times New Roman" w:hAnsi="Times New Roman" w:cs="Times New Roman"/>
          <w:sz w:val="24"/>
          <w:szCs w:val="24"/>
        </w:rPr>
        <w:t>HKTT:…………..</w:t>
      </w:r>
    </w:p>
    <w:p w:rsidR="00CD769E" w:rsidRPr="00CD769E" w:rsidRDefault="00CD769E" w:rsidP="00CD769E">
      <w:pPr>
        <w:spacing w:before="100" w:beforeAutospacing="1" w:after="100" w:afterAutospacing="1" w:line="240" w:lineRule="auto"/>
        <w:rPr>
          <w:rFonts w:ascii="Times New Roman" w:eastAsia="Times New Roman" w:hAnsi="Times New Roman" w:cs="Times New Roman"/>
          <w:sz w:val="24"/>
          <w:szCs w:val="24"/>
        </w:rPr>
      </w:pPr>
      <w:r w:rsidRPr="00CD769E">
        <w:rPr>
          <w:rFonts w:ascii="Times New Roman" w:eastAsia="Times New Roman" w:hAnsi="Times New Roman" w:cs="Times New Roman"/>
          <w:sz w:val="24"/>
          <w:szCs w:val="24"/>
        </w:rPr>
        <w:t>Chỗ ở hiện tại:……….</w:t>
      </w:r>
    </w:p>
    <w:p w:rsidR="00CD769E" w:rsidRPr="00CD769E" w:rsidRDefault="00CD769E" w:rsidP="00CD769E">
      <w:pPr>
        <w:spacing w:before="100" w:beforeAutospacing="1" w:after="100" w:afterAutospacing="1" w:line="240" w:lineRule="auto"/>
        <w:rPr>
          <w:rFonts w:ascii="Times New Roman" w:eastAsia="Times New Roman" w:hAnsi="Times New Roman" w:cs="Times New Roman"/>
          <w:sz w:val="24"/>
          <w:szCs w:val="24"/>
        </w:rPr>
      </w:pPr>
      <w:r w:rsidRPr="00CD769E">
        <w:rPr>
          <w:rFonts w:ascii="Times New Roman" w:eastAsia="Times New Roman" w:hAnsi="Times New Roman" w:cs="Times New Roman"/>
          <w:sz w:val="24"/>
          <w:szCs w:val="24"/>
        </w:rPr>
        <w:t>Số điện thoại liên hệ:………..</w:t>
      </w:r>
    </w:p>
    <w:p w:rsidR="00CD769E" w:rsidRPr="00CD769E" w:rsidRDefault="00CD769E" w:rsidP="00CD769E">
      <w:pPr>
        <w:spacing w:before="100" w:beforeAutospacing="1" w:after="100" w:afterAutospacing="1" w:line="240" w:lineRule="auto"/>
        <w:rPr>
          <w:rFonts w:ascii="Times New Roman" w:eastAsia="Times New Roman" w:hAnsi="Times New Roman" w:cs="Times New Roman"/>
          <w:sz w:val="24"/>
          <w:szCs w:val="24"/>
        </w:rPr>
      </w:pPr>
      <w:r w:rsidRPr="00CD769E">
        <w:rPr>
          <w:rFonts w:ascii="Times New Roman" w:eastAsia="Times New Roman" w:hAnsi="Times New Roman" w:cs="Times New Roman"/>
          <w:sz w:val="24"/>
          <w:szCs w:val="24"/>
        </w:rPr>
        <w:t>Tôi làm đơn này xin trình bày một việc như sau:</w:t>
      </w:r>
    </w:p>
    <w:p w:rsidR="00CD769E" w:rsidRPr="00CD769E" w:rsidRDefault="00CD769E" w:rsidP="00CD769E">
      <w:pPr>
        <w:spacing w:before="100" w:beforeAutospacing="1" w:after="100" w:afterAutospacing="1" w:line="240" w:lineRule="auto"/>
        <w:rPr>
          <w:rFonts w:ascii="Times New Roman" w:eastAsia="Times New Roman" w:hAnsi="Times New Roman" w:cs="Times New Roman"/>
          <w:sz w:val="24"/>
          <w:szCs w:val="24"/>
        </w:rPr>
      </w:pPr>
      <w:r w:rsidRPr="00CD769E">
        <w:rPr>
          <w:rFonts w:ascii="Times New Roman" w:eastAsia="Times New Roman" w:hAnsi="Times New Roman" w:cs="Times New Roman"/>
          <w:sz w:val="24"/>
          <w:szCs w:val="24"/>
        </w:rPr>
        <w:t>Tôi có con gái tên là:……</w:t>
      </w:r>
    </w:p>
    <w:p w:rsidR="00CD769E" w:rsidRPr="00CD769E" w:rsidRDefault="00CD769E" w:rsidP="00CD769E">
      <w:pPr>
        <w:spacing w:before="100" w:beforeAutospacing="1" w:after="100" w:afterAutospacing="1" w:line="240" w:lineRule="auto"/>
        <w:rPr>
          <w:rFonts w:ascii="Times New Roman" w:eastAsia="Times New Roman" w:hAnsi="Times New Roman" w:cs="Times New Roman"/>
          <w:sz w:val="24"/>
          <w:szCs w:val="24"/>
        </w:rPr>
      </w:pPr>
      <w:r w:rsidRPr="00CD769E">
        <w:rPr>
          <w:rFonts w:ascii="Times New Roman" w:eastAsia="Times New Roman" w:hAnsi="Times New Roman" w:cs="Times New Roman"/>
          <w:sz w:val="24"/>
          <w:szCs w:val="24"/>
        </w:rPr>
        <w:t>Sinh năm:………..</w:t>
      </w:r>
    </w:p>
    <w:p w:rsidR="00CD769E" w:rsidRPr="00CD769E" w:rsidRDefault="00CD769E" w:rsidP="00CD769E">
      <w:pPr>
        <w:spacing w:before="100" w:beforeAutospacing="1" w:after="100" w:afterAutospacing="1" w:line="240" w:lineRule="auto"/>
        <w:rPr>
          <w:rFonts w:ascii="Times New Roman" w:eastAsia="Times New Roman" w:hAnsi="Times New Roman" w:cs="Times New Roman"/>
          <w:sz w:val="24"/>
          <w:szCs w:val="24"/>
        </w:rPr>
      </w:pPr>
      <w:r w:rsidRPr="00CD769E">
        <w:rPr>
          <w:rFonts w:ascii="Times New Roman" w:eastAsia="Times New Roman" w:hAnsi="Times New Roman" w:cs="Times New Roman"/>
          <w:sz w:val="24"/>
          <w:szCs w:val="24"/>
        </w:rPr>
        <w:lastRenderedPageBreak/>
        <w:t>CMND số:………….Cấp ngày: …………….Nơi cấp:…………….</w:t>
      </w:r>
    </w:p>
    <w:p w:rsidR="00CD769E" w:rsidRPr="00CD769E" w:rsidRDefault="00CD769E" w:rsidP="00CD769E">
      <w:pPr>
        <w:spacing w:before="100" w:beforeAutospacing="1" w:after="100" w:afterAutospacing="1" w:line="240" w:lineRule="auto"/>
        <w:rPr>
          <w:rFonts w:ascii="Times New Roman" w:eastAsia="Times New Roman" w:hAnsi="Times New Roman" w:cs="Times New Roman"/>
          <w:sz w:val="24"/>
          <w:szCs w:val="24"/>
        </w:rPr>
      </w:pPr>
      <w:r w:rsidRPr="00CD769E">
        <w:rPr>
          <w:rFonts w:ascii="Times New Roman" w:eastAsia="Times New Roman" w:hAnsi="Times New Roman" w:cs="Times New Roman"/>
          <w:sz w:val="24"/>
          <w:szCs w:val="24"/>
        </w:rPr>
        <w:t>HKTT:…………..</w:t>
      </w:r>
    </w:p>
    <w:p w:rsidR="00CD769E" w:rsidRPr="00CD769E" w:rsidRDefault="00CD769E" w:rsidP="00CD769E">
      <w:pPr>
        <w:spacing w:before="100" w:beforeAutospacing="1" w:after="100" w:afterAutospacing="1" w:line="240" w:lineRule="auto"/>
        <w:rPr>
          <w:rFonts w:ascii="Times New Roman" w:eastAsia="Times New Roman" w:hAnsi="Times New Roman" w:cs="Times New Roman"/>
          <w:sz w:val="24"/>
          <w:szCs w:val="24"/>
        </w:rPr>
      </w:pPr>
      <w:r w:rsidRPr="00CD769E">
        <w:rPr>
          <w:rFonts w:ascii="Times New Roman" w:eastAsia="Times New Roman" w:hAnsi="Times New Roman" w:cs="Times New Roman"/>
          <w:sz w:val="24"/>
          <w:szCs w:val="24"/>
        </w:rPr>
        <w:t>Con gái tôi đã mất tích được 3 năm kể từ ngày…tháng… năm… nhận được thông tin cuối cùng về cháu. Theo quy định tại khoản 1 Điều 68 của Bộ luật Dân sự năm 2015:</w:t>
      </w:r>
    </w:p>
    <w:p w:rsidR="00CD769E" w:rsidRPr="00CD769E" w:rsidRDefault="00CD769E" w:rsidP="00CD769E">
      <w:pPr>
        <w:spacing w:before="100" w:beforeAutospacing="1" w:after="100" w:afterAutospacing="1" w:line="240" w:lineRule="auto"/>
        <w:rPr>
          <w:rFonts w:ascii="Times New Roman" w:eastAsia="Times New Roman" w:hAnsi="Times New Roman" w:cs="Times New Roman"/>
          <w:sz w:val="24"/>
          <w:szCs w:val="24"/>
        </w:rPr>
      </w:pPr>
      <w:r w:rsidRPr="00CD769E">
        <w:rPr>
          <w:rFonts w:ascii="Times New Roman" w:eastAsia="Times New Roman" w:hAnsi="Times New Roman" w:cs="Times New Roman"/>
          <w:sz w:val="24"/>
          <w:szCs w:val="24"/>
        </w:rPr>
        <w:t>“Điều 68. Tuyên bố mất tích</w:t>
      </w:r>
    </w:p>
    <w:p w:rsidR="00CD769E" w:rsidRPr="00CD769E" w:rsidRDefault="00CD769E" w:rsidP="00CD769E">
      <w:pPr>
        <w:spacing w:before="100" w:beforeAutospacing="1" w:after="100" w:afterAutospacing="1" w:line="240" w:lineRule="auto"/>
        <w:rPr>
          <w:rFonts w:ascii="Times New Roman" w:eastAsia="Times New Roman" w:hAnsi="Times New Roman" w:cs="Times New Roman"/>
          <w:sz w:val="24"/>
          <w:szCs w:val="24"/>
        </w:rPr>
      </w:pPr>
      <w:r w:rsidRPr="00CD769E">
        <w:rPr>
          <w:rFonts w:ascii="Times New Roman" w:eastAsia="Times New Roman" w:hAnsi="Times New Roman" w:cs="Times New Roman"/>
          <w:sz w:val="24"/>
          <w:szCs w:val="24"/>
        </w:rPr>
        <w:t>1. Khi một người biệt tích 02 năm liền trở lên, mặc dù đã áp dụng đầy đủ các biện pháp thông báo, tìm kiếm theo quy định của pháp luật về tố tụng dân sự nhưng vẫn không có tin tức xác thực về việc người đó còn sống hay đã chết thì theo yêu cầu của người có quyền, lợi ích liên quan, Tòa án có thể tuyên bố người đó mất tích.</w:t>
      </w:r>
    </w:p>
    <w:p w:rsidR="00CD769E" w:rsidRPr="00CD769E" w:rsidRDefault="00CD769E" w:rsidP="00CD769E">
      <w:pPr>
        <w:spacing w:before="100" w:beforeAutospacing="1" w:after="100" w:afterAutospacing="1" w:line="240" w:lineRule="auto"/>
        <w:rPr>
          <w:rFonts w:ascii="Times New Roman" w:eastAsia="Times New Roman" w:hAnsi="Times New Roman" w:cs="Times New Roman"/>
          <w:sz w:val="24"/>
          <w:szCs w:val="24"/>
        </w:rPr>
      </w:pPr>
      <w:r w:rsidRPr="00CD769E">
        <w:rPr>
          <w:rFonts w:ascii="Times New Roman" w:eastAsia="Times New Roman" w:hAnsi="Times New Roman" w:cs="Times New Roman"/>
          <w:sz w:val="24"/>
          <w:szCs w:val="24"/>
        </w:rPr>
        <w:t>Thời hạn 02 năm được tính từ ngày biết được tin tức cuối cùng về người đó; nếu không xác định được ngày có tin tức cuối cùng thì thời hạn này được tính từ ngày đầu tiên của tháng tiếp theo tháng có tin tức cuối cùng; nếu không xác định được ngày, tháng có tin tức cuối cùng thì thời hạn này được tính từ ngày đầu tiên của năm tiếp theo năm có tin tức cuối cùng.”</w:t>
      </w:r>
    </w:p>
    <w:p w:rsidR="00CD769E" w:rsidRPr="00CD769E" w:rsidRDefault="00CD769E" w:rsidP="00CD769E">
      <w:pPr>
        <w:spacing w:before="100" w:beforeAutospacing="1" w:after="100" w:afterAutospacing="1" w:line="240" w:lineRule="auto"/>
        <w:rPr>
          <w:rFonts w:ascii="Times New Roman" w:eastAsia="Times New Roman" w:hAnsi="Times New Roman" w:cs="Times New Roman"/>
          <w:sz w:val="24"/>
          <w:szCs w:val="24"/>
        </w:rPr>
      </w:pPr>
      <w:r w:rsidRPr="00CD769E">
        <w:rPr>
          <w:rFonts w:ascii="Times New Roman" w:eastAsia="Times New Roman" w:hAnsi="Times New Roman" w:cs="Times New Roman"/>
          <w:sz w:val="24"/>
          <w:szCs w:val="24"/>
        </w:rPr>
        <w:t>Tôi đã gửi đơn yêu cầu lên Tòa án nhân dân huyện yêu cầu tòa tuyên bố con gái tôi mất tích. Ngày…tháng…năm…Tòa án nhân dân huyện… ra quyết định tuyên con gái tôi mất tích. Tôi cũng được biết, theo quy định tại khoản 1 Điều 22 của Luật cư trú năm 2006; sửa đổi bổ sung năm 2013, quy định về các trường hợp xóa đăng ký thường trú.</w:t>
      </w:r>
    </w:p>
    <w:p w:rsidR="00CD769E" w:rsidRPr="00CD769E" w:rsidRDefault="00CD769E" w:rsidP="00CD769E">
      <w:pPr>
        <w:spacing w:before="100" w:beforeAutospacing="1" w:after="100" w:afterAutospacing="1" w:line="240" w:lineRule="auto"/>
        <w:rPr>
          <w:rFonts w:ascii="Times New Roman" w:eastAsia="Times New Roman" w:hAnsi="Times New Roman" w:cs="Times New Roman"/>
          <w:sz w:val="24"/>
          <w:szCs w:val="24"/>
        </w:rPr>
      </w:pPr>
      <w:r w:rsidRPr="00CD769E">
        <w:rPr>
          <w:rFonts w:ascii="Times New Roman" w:eastAsia="Times New Roman" w:hAnsi="Times New Roman" w:cs="Times New Roman"/>
          <w:i/>
          <w:iCs/>
          <w:sz w:val="24"/>
          <w:szCs w:val="24"/>
        </w:rPr>
        <w:t>“</w:t>
      </w:r>
      <w:r w:rsidRPr="00CD769E">
        <w:rPr>
          <w:rFonts w:ascii="Times New Roman" w:eastAsia="Times New Roman" w:hAnsi="Times New Roman" w:cs="Times New Roman"/>
          <w:sz w:val="24"/>
          <w:szCs w:val="24"/>
        </w:rPr>
        <w:t>Điều 22. Xoá đăng ký thường trú</w:t>
      </w:r>
    </w:p>
    <w:p w:rsidR="00CD769E" w:rsidRPr="00CD769E" w:rsidRDefault="00CD769E" w:rsidP="00CD769E">
      <w:pPr>
        <w:spacing w:before="100" w:beforeAutospacing="1" w:after="100" w:afterAutospacing="1" w:line="240" w:lineRule="auto"/>
        <w:rPr>
          <w:rFonts w:ascii="Times New Roman" w:eastAsia="Times New Roman" w:hAnsi="Times New Roman" w:cs="Times New Roman"/>
          <w:sz w:val="24"/>
          <w:szCs w:val="24"/>
        </w:rPr>
      </w:pPr>
      <w:r w:rsidRPr="00CD769E">
        <w:rPr>
          <w:rFonts w:ascii="Times New Roman" w:eastAsia="Times New Roman" w:hAnsi="Times New Roman" w:cs="Times New Roman"/>
          <w:sz w:val="24"/>
          <w:szCs w:val="24"/>
        </w:rPr>
        <w:t>1. Người thuộc một trong các trường hợp sau đây thì bị xoá đăng ký thường trú:</w:t>
      </w:r>
    </w:p>
    <w:p w:rsidR="00CD769E" w:rsidRPr="00CD769E" w:rsidRDefault="00CD769E" w:rsidP="00CD769E">
      <w:pPr>
        <w:spacing w:before="100" w:beforeAutospacing="1" w:after="100" w:afterAutospacing="1" w:line="240" w:lineRule="auto"/>
        <w:rPr>
          <w:rFonts w:ascii="Times New Roman" w:eastAsia="Times New Roman" w:hAnsi="Times New Roman" w:cs="Times New Roman"/>
          <w:sz w:val="24"/>
          <w:szCs w:val="24"/>
        </w:rPr>
      </w:pPr>
      <w:r w:rsidRPr="00CD769E">
        <w:rPr>
          <w:rFonts w:ascii="Times New Roman" w:eastAsia="Times New Roman" w:hAnsi="Times New Roman" w:cs="Times New Roman"/>
          <w:sz w:val="24"/>
          <w:szCs w:val="24"/>
        </w:rPr>
        <w:t>a) Chết, bị Toà án tuyên bố là mất tích hoặc đã chết;”</w:t>
      </w:r>
    </w:p>
    <w:p w:rsidR="00CD769E" w:rsidRPr="00CD769E" w:rsidRDefault="00CD769E" w:rsidP="00CD769E">
      <w:pPr>
        <w:spacing w:before="100" w:beforeAutospacing="1" w:after="100" w:afterAutospacing="1" w:line="240" w:lineRule="auto"/>
        <w:rPr>
          <w:rFonts w:ascii="Times New Roman" w:eastAsia="Times New Roman" w:hAnsi="Times New Roman" w:cs="Times New Roman"/>
          <w:sz w:val="24"/>
          <w:szCs w:val="24"/>
        </w:rPr>
      </w:pPr>
      <w:r w:rsidRPr="00CD769E">
        <w:rPr>
          <w:rFonts w:ascii="Times New Roman" w:eastAsia="Times New Roman" w:hAnsi="Times New Roman" w:cs="Times New Roman"/>
          <w:sz w:val="24"/>
          <w:szCs w:val="24"/>
        </w:rPr>
        <w:t>Do vậy tôi làm đơn này yêu cầu Ủy ban nhân dân xã xem xét, xóa tên con gái tôi khỏi hộ khẩu thường trú.</w:t>
      </w:r>
    </w:p>
    <w:p w:rsidR="00CD769E" w:rsidRPr="00CD769E" w:rsidRDefault="00CD769E" w:rsidP="00CD769E">
      <w:pPr>
        <w:spacing w:before="100" w:beforeAutospacing="1" w:after="100" w:afterAutospacing="1" w:line="240" w:lineRule="auto"/>
        <w:rPr>
          <w:rFonts w:ascii="Times New Roman" w:eastAsia="Times New Roman" w:hAnsi="Times New Roman" w:cs="Times New Roman"/>
          <w:sz w:val="24"/>
          <w:szCs w:val="24"/>
        </w:rPr>
      </w:pPr>
      <w:r w:rsidRPr="00CD769E">
        <w:rPr>
          <w:rFonts w:ascii="Times New Roman" w:eastAsia="Times New Roman" w:hAnsi="Times New Roman" w:cs="Times New Roman"/>
          <w:sz w:val="24"/>
          <w:szCs w:val="24"/>
        </w:rPr>
        <w:t>Tôi xin chân thành cảm ơn.</w:t>
      </w:r>
    </w:p>
    <w:p w:rsidR="00CD769E" w:rsidRPr="00CD769E" w:rsidRDefault="00CD769E" w:rsidP="00CD769E">
      <w:pPr>
        <w:spacing w:before="100" w:beforeAutospacing="1" w:after="100" w:afterAutospacing="1" w:line="240" w:lineRule="auto"/>
        <w:rPr>
          <w:rFonts w:ascii="Times New Roman" w:eastAsia="Times New Roman" w:hAnsi="Times New Roman" w:cs="Times New Roman"/>
          <w:sz w:val="24"/>
          <w:szCs w:val="24"/>
        </w:rPr>
      </w:pPr>
      <w:r w:rsidRPr="00CD769E">
        <w:rPr>
          <w:rFonts w:ascii="Times New Roman" w:eastAsia="Times New Roman" w:hAnsi="Times New Roman" w:cs="Times New Roman"/>
          <w:sz w:val="24"/>
          <w:szCs w:val="24"/>
        </w:rPr>
        <w:t>Tài liệu kèm theo</w:t>
      </w:r>
    </w:p>
    <w:p w:rsidR="00CD769E" w:rsidRPr="00CD769E" w:rsidRDefault="00CD769E" w:rsidP="00CD769E">
      <w:pPr>
        <w:spacing w:before="100" w:beforeAutospacing="1" w:after="100" w:afterAutospacing="1" w:line="240" w:lineRule="auto"/>
        <w:rPr>
          <w:rFonts w:ascii="Times New Roman" w:eastAsia="Times New Roman" w:hAnsi="Times New Roman" w:cs="Times New Roman"/>
          <w:sz w:val="24"/>
          <w:szCs w:val="24"/>
        </w:rPr>
      </w:pPr>
      <w:r w:rsidRPr="00CD769E">
        <w:rPr>
          <w:rFonts w:ascii="Times New Roman" w:eastAsia="Times New Roman" w:hAnsi="Times New Roman" w:cs="Times New Roman"/>
          <w:sz w:val="24"/>
          <w:szCs w:val="24"/>
        </w:rPr>
        <w:t>1. CMND</w:t>
      </w:r>
    </w:p>
    <w:p w:rsidR="00CD769E" w:rsidRPr="00CD769E" w:rsidRDefault="00CD769E" w:rsidP="00CD769E">
      <w:pPr>
        <w:spacing w:before="100" w:beforeAutospacing="1" w:after="100" w:afterAutospacing="1" w:line="240" w:lineRule="auto"/>
        <w:rPr>
          <w:rFonts w:ascii="Times New Roman" w:eastAsia="Times New Roman" w:hAnsi="Times New Roman" w:cs="Times New Roman"/>
          <w:sz w:val="24"/>
          <w:szCs w:val="24"/>
        </w:rPr>
      </w:pPr>
      <w:r w:rsidRPr="00CD769E">
        <w:rPr>
          <w:rFonts w:ascii="Times New Roman" w:eastAsia="Times New Roman" w:hAnsi="Times New Roman" w:cs="Times New Roman"/>
          <w:sz w:val="24"/>
          <w:szCs w:val="24"/>
        </w:rPr>
        <w:t>2. Quyết định tuyên bố mất tích của TAND huyện</w:t>
      </w:r>
    </w:p>
    <w:p w:rsidR="00CD769E" w:rsidRPr="00CD769E" w:rsidRDefault="00CD769E" w:rsidP="00CD769E">
      <w:pPr>
        <w:spacing w:before="100" w:beforeAutospacing="1" w:after="100" w:afterAutospacing="1" w:line="240" w:lineRule="auto"/>
        <w:rPr>
          <w:rFonts w:ascii="Times New Roman" w:eastAsia="Times New Roman" w:hAnsi="Times New Roman" w:cs="Times New Roman"/>
          <w:sz w:val="24"/>
          <w:szCs w:val="24"/>
        </w:rPr>
      </w:pPr>
      <w:r w:rsidRPr="00CD769E">
        <w:rPr>
          <w:rFonts w:ascii="Times New Roman" w:eastAsia="Times New Roman" w:hAnsi="Times New Roman" w:cs="Times New Roman"/>
          <w:sz w:val="24"/>
          <w:szCs w:val="24"/>
        </w:rPr>
        <w:t>3. Giấy tờ tùy thân có liên quan</w:t>
      </w:r>
    </w:p>
    <w:p w:rsidR="002D2000" w:rsidRDefault="00CD769E">
      <w:r>
        <w:rPr>
          <w:rStyle w:val="Strong"/>
        </w:rPr>
        <w:t>Người làm đơn</w:t>
      </w:r>
    </w:p>
    <w:sectPr w:rsidR="002D2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69E"/>
    <w:rsid w:val="002D2000"/>
    <w:rsid w:val="00CD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55C69"/>
  <w15:chartTrackingRefBased/>
  <w15:docId w15:val="{DF3F13C5-33CB-4AE8-B11E-0AC55C679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D769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D769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D769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D769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D76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D769E"/>
    <w:rPr>
      <w:b/>
      <w:bCs/>
    </w:rPr>
  </w:style>
  <w:style w:type="character" w:styleId="Emphasis">
    <w:name w:val="Emphasis"/>
    <w:basedOn w:val="DefaultParagraphFont"/>
    <w:uiPriority w:val="20"/>
    <w:qFormat/>
    <w:rsid w:val="00CD76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45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364</Words>
  <Characters>2075</Characters>
  <Application>Microsoft Office Word</Application>
  <DocSecurity>0</DocSecurity>
  <Lines>17</Lines>
  <Paragraphs>4</Paragraphs>
  <ScaleCrop>false</ScaleCrop>
  <Company>Microsoft</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2021-05-12T06:56:00Z</dcterms:created>
  <dcterms:modified xsi:type="dcterms:W3CDTF">2021-05-12T06:57:00Z</dcterms:modified>
</cp:coreProperties>
</file>