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D9" w:rsidRPr="003433D9" w:rsidRDefault="003433D9" w:rsidP="003433D9">
      <w:pPr>
        <w:shd w:val="clear" w:color="auto" w:fill="FFFFFF"/>
        <w:spacing w:after="0" w:line="240" w:lineRule="auto"/>
        <w:jc w:val="center"/>
        <w:rPr>
          <w:rFonts w:ascii="Times New Roman" w:eastAsia="Times New Roman" w:hAnsi="Times New Roman" w:cs="Times New Roman"/>
          <w:color w:val="000000"/>
          <w:sz w:val="28"/>
          <w:szCs w:val="28"/>
        </w:rPr>
      </w:pPr>
      <w:bookmarkStart w:id="0" w:name="_GoBack"/>
      <w:bookmarkEnd w:id="0"/>
      <w:r w:rsidRPr="003433D9">
        <w:rPr>
          <w:rFonts w:ascii="Times New Roman" w:eastAsia="Times New Roman" w:hAnsi="Times New Roman" w:cs="Times New Roman"/>
          <w:b/>
          <w:bCs/>
          <w:color w:val="000000"/>
          <w:sz w:val="28"/>
          <w:szCs w:val="28"/>
        </w:rPr>
        <w:t>CỘNG HÒA XÃ HỘI CHỦ NGHĨA VIỆT NAM</w:t>
      </w:r>
      <w:r w:rsidRPr="003433D9">
        <w:rPr>
          <w:rFonts w:ascii="Times New Roman" w:eastAsia="Times New Roman" w:hAnsi="Times New Roman" w:cs="Times New Roman"/>
          <w:b/>
          <w:bCs/>
          <w:color w:val="000000"/>
          <w:sz w:val="28"/>
          <w:szCs w:val="28"/>
        </w:rPr>
        <w:br/>
        <w:t>Độc lập – Tự do – Hạnh phúc</w:t>
      </w:r>
      <w:r w:rsidRPr="003433D9">
        <w:rPr>
          <w:rFonts w:ascii="Times New Roman" w:eastAsia="Times New Roman" w:hAnsi="Times New Roman" w:cs="Times New Roman"/>
          <w:b/>
          <w:bCs/>
          <w:color w:val="000000"/>
          <w:sz w:val="28"/>
          <w:szCs w:val="28"/>
        </w:rPr>
        <w:br/>
        <w:t>—————–</w:t>
      </w:r>
    </w:p>
    <w:p w:rsidR="003433D9" w:rsidRPr="003433D9" w:rsidRDefault="003433D9" w:rsidP="003433D9">
      <w:pPr>
        <w:shd w:val="clear" w:color="auto" w:fill="FFFFFF"/>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 </w:t>
      </w:r>
      <w:r w:rsidRPr="003433D9">
        <w:rPr>
          <w:rFonts w:ascii="Times New Roman" w:eastAsia="Times New Roman" w:hAnsi="Times New Roman" w:cs="Times New Roman"/>
          <w:i/>
          <w:iCs/>
          <w:color w:val="000000"/>
          <w:sz w:val="28"/>
          <w:szCs w:val="28"/>
        </w:rPr>
        <w:t>Hà Nội, ngày 27 tháng 11 năm 2020</w:t>
      </w:r>
    </w:p>
    <w:p w:rsidR="003433D9" w:rsidRPr="003433D9" w:rsidRDefault="003433D9" w:rsidP="003433D9">
      <w:pPr>
        <w:shd w:val="clear" w:color="auto" w:fill="FFFFFF"/>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BIÊN BẢN NGHIỆM THU HỒ SƠ THIẾT KẾ</w:t>
      </w:r>
    </w:p>
    <w:p w:rsidR="003433D9" w:rsidRPr="003433D9" w:rsidRDefault="003433D9" w:rsidP="003433D9">
      <w:pPr>
        <w:shd w:val="clear" w:color="auto" w:fill="FFFFFF"/>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(Số: 03/BB- NT) </w:t>
      </w:r>
    </w:p>
    <w:p w:rsidR="003433D9" w:rsidRPr="003433D9" w:rsidRDefault="003433D9" w:rsidP="003433D9">
      <w:pPr>
        <w:shd w:val="clear" w:color="auto" w:fill="FFFFFF"/>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TÊN HỒ SƠ THIẾT KẾ</w:t>
      </w:r>
    </w:p>
    <w:p w:rsidR="003433D9" w:rsidRPr="003433D9" w:rsidRDefault="003433D9" w:rsidP="003433D9">
      <w:pPr>
        <w:shd w:val="clear" w:color="auto" w:fill="FFFFFF"/>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CÔNG TRÌNH X</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i/>
          <w:iCs/>
          <w:color w:val="000000"/>
          <w:sz w:val="28"/>
          <w:szCs w:val="28"/>
        </w:rPr>
        <w:t>Căn cứ vào các quy định pháp luật sau đây, cùng tình hình thực tế, nhu cầu khả năng của các bên để tiến hành nghiệm thu Hồ sơ thiết kế</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i/>
          <w:iCs/>
          <w:color w:val="000000"/>
          <w:sz w:val="28"/>
          <w:szCs w:val="28"/>
        </w:rPr>
        <w:t>– Bộ luật Dân sự năm 2015;</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i/>
          <w:iCs/>
          <w:color w:val="000000"/>
          <w:sz w:val="28"/>
          <w:szCs w:val="28"/>
        </w:rPr>
        <w:t>– Luật Xây dựng năm 2014;</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i/>
          <w:iCs/>
          <w:color w:val="000000"/>
          <w:sz w:val="28"/>
          <w:szCs w:val="28"/>
        </w:rPr>
        <w:t>– Các văn bản pháp luật có liên quan, điều chỉnh.</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1. Đối tượng nghiệm thu</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Kết cấu của bản thiết kế gồm 3 phần:</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Mẫu tòa nhà chung cư</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Mẫu từng căn hộ</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Khu sân của chung cư</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Tính khả thi, thẩm mỹ;</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Phù hợp với khu vực để xây dựng</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Thích hợp với phong cách sống hiện đại</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2.Thành phần trực tiếp nghiệm thu</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BÊN NGHIỆM THU(CHỦ ĐẦU TƯ)</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Người đại diện</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Ông: Nguyễn Minh Hoàng</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Chức vụ: Phó giám đốc</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BÊN THIẾT KẾ:</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Người đại diện</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Bà: Vũ Thu Phương</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Chức vụ: Trưởng phòng thiết kế</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3.Thời gian nghiệm thu</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Bắt đầu lúc 8 gờ 00 phút, ngày 27 tháng 11 năm 2020</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Kết thúc vào 10 giờ 00 phút, ngày 27 tháng 11 năm 2020</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lastRenderedPageBreak/>
        <w:t>Tại: địa điểm số 13 đường hồ Mễ Trì – Nhân Chính – Thanh Xuân – Hà Nội</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4. Đánh giá</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Về kết cấu của bản thiết kế: Phù hợp với yêu cầu, chức năng, chất lượng của công trình mà bên đầu tư đưa ra</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Về tính khả thi, thẩm mỹ: có tính khả thi cao trong việc áp dụng vào thực tế, tính thẩm mỹ tương đối.</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5. Kết luận</w:t>
      </w:r>
    </w:p>
    <w:p w:rsidR="003433D9" w:rsidRPr="003433D9" w:rsidRDefault="003433D9" w:rsidP="003433D9">
      <w:pPr>
        <w:shd w:val="clear" w:color="auto" w:fill="FFFFFF"/>
        <w:spacing w:after="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 </w:t>
      </w:r>
      <w:r w:rsidRPr="003433D9">
        <w:rPr>
          <w:rFonts w:ascii="Times New Roman" w:eastAsia="Times New Roman" w:hAnsi="Times New Roman" w:cs="Times New Roman"/>
          <w:color w:val="000000"/>
          <w:sz w:val="28"/>
          <w:szCs w:val="28"/>
        </w:rPr>
        <w:t>Đạt</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Được sử dụng vào trong việc thực hiện công trình</w:t>
      </w:r>
    </w:p>
    <w:p w:rsidR="003433D9" w:rsidRPr="003433D9" w:rsidRDefault="003433D9" w:rsidP="003433D9">
      <w:pPr>
        <w:shd w:val="clear" w:color="auto" w:fill="FFFFFF"/>
        <w:spacing w:after="150" w:line="240" w:lineRule="auto"/>
        <w:jc w:val="both"/>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 Cần tiến hành đẩy mạnh việc thực hiện công trình theo đúng như hồ sơ thiết kế về chất lượng, kích thước,….</w:t>
      </w:r>
    </w:p>
    <w:tbl>
      <w:tblPr>
        <w:tblW w:w="12150" w:type="dxa"/>
        <w:tblBorders>
          <w:top w:val="single" w:sz="6" w:space="0" w:color="CCCCCC"/>
          <w:left w:val="single" w:sz="6" w:space="0" w:color="CCCCCC"/>
          <w:bottom w:val="single" w:sz="6" w:space="0" w:color="CCCCCC"/>
          <w:right w:val="single" w:sz="6" w:space="0" w:color="CCCCCC"/>
        </w:tblBorders>
        <w:shd w:val="clear" w:color="auto" w:fill="FFFFFF"/>
        <w:tblCellMar>
          <w:top w:w="150" w:type="dxa"/>
          <w:left w:w="150" w:type="dxa"/>
          <w:bottom w:w="150" w:type="dxa"/>
          <w:right w:w="150" w:type="dxa"/>
        </w:tblCellMar>
        <w:tblLook w:val="04A0" w:firstRow="1" w:lastRow="0" w:firstColumn="1" w:lastColumn="0" w:noHBand="0" w:noVBand="1"/>
      </w:tblPr>
      <w:tblGrid>
        <w:gridCol w:w="5972"/>
        <w:gridCol w:w="6178"/>
      </w:tblGrid>
      <w:tr w:rsidR="003433D9" w:rsidRPr="003433D9" w:rsidTr="003433D9">
        <w:tc>
          <w:tcPr>
            <w:tcW w:w="565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433D9" w:rsidRPr="003433D9" w:rsidRDefault="003433D9" w:rsidP="003433D9">
            <w:pPr>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BÊN NGHIỆM THU</w:t>
            </w:r>
          </w:p>
          <w:p w:rsidR="003433D9" w:rsidRPr="003433D9" w:rsidRDefault="003433D9" w:rsidP="003433D9">
            <w:pPr>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i/>
                <w:iCs/>
                <w:color w:val="000000"/>
                <w:sz w:val="28"/>
                <w:szCs w:val="28"/>
              </w:rPr>
              <w:t>(Ký, ghi rõ họ tên, chức vụ)</w:t>
            </w:r>
          </w:p>
          <w:p w:rsidR="003433D9" w:rsidRPr="003433D9" w:rsidRDefault="003433D9" w:rsidP="003433D9">
            <w:pPr>
              <w:spacing w:after="15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Hoàng</w:t>
            </w:r>
          </w:p>
          <w:p w:rsidR="003433D9" w:rsidRPr="003433D9" w:rsidRDefault="003433D9" w:rsidP="003433D9">
            <w:pPr>
              <w:spacing w:after="15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Nguyễn Minh Hoàng</w:t>
            </w:r>
          </w:p>
        </w:tc>
        <w:tc>
          <w:tcPr>
            <w:tcW w:w="585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433D9" w:rsidRPr="003433D9" w:rsidRDefault="003433D9" w:rsidP="003433D9">
            <w:pPr>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b/>
                <w:bCs/>
                <w:color w:val="000000"/>
                <w:sz w:val="28"/>
                <w:szCs w:val="28"/>
              </w:rPr>
              <w:t>BÊN THIẾT KẾ</w:t>
            </w:r>
          </w:p>
          <w:p w:rsidR="003433D9" w:rsidRPr="003433D9" w:rsidRDefault="003433D9" w:rsidP="003433D9">
            <w:pPr>
              <w:spacing w:after="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i/>
                <w:iCs/>
                <w:color w:val="000000"/>
                <w:sz w:val="28"/>
                <w:szCs w:val="28"/>
              </w:rPr>
              <w:t>(Ký, ghi rõ họ tên, chức vụ)</w:t>
            </w:r>
          </w:p>
          <w:p w:rsidR="003433D9" w:rsidRPr="003433D9" w:rsidRDefault="003433D9" w:rsidP="003433D9">
            <w:pPr>
              <w:spacing w:after="15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Phương</w:t>
            </w:r>
          </w:p>
          <w:p w:rsidR="003433D9" w:rsidRPr="003433D9" w:rsidRDefault="003433D9" w:rsidP="003433D9">
            <w:pPr>
              <w:spacing w:after="150" w:line="240" w:lineRule="auto"/>
              <w:jc w:val="center"/>
              <w:rPr>
                <w:rFonts w:ascii="Times New Roman" w:eastAsia="Times New Roman" w:hAnsi="Times New Roman" w:cs="Times New Roman"/>
                <w:color w:val="000000"/>
                <w:sz w:val="28"/>
                <w:szCs w:val="28"/>
              </w:rPr>
            </w:pPr>
            <w:r w:rsidRPr="003433D9">
              <w:rPr>
                <w:rFonts w:ascii="Times New Roman" w:eastAsia="Times New Roman" w:hAnsi="Times New Roman" w:cs="Times New Roman"/>
                <w:color w:val="000000"/>
                <w:sz w:val="28"/>
                <w:szCs w:val="28"/>
              </w:rPr>
              <w:t>Vũ Thu Phương</w:t>
            </w:r>
          </w:p>
        </w:tc>
      </w:tr>
    </w:tbl>
    <w:p w:rsidR="008A2359" w:rsidRPr="003433D9" w:rsidRDefault="008A2359">
      <w:pPr>
        <w:rPr>
          <w:rFonts w:ascii="Times New Roman" w:hAnsi="Times New Roman" w:cs="Times New Roman"/>
        </w:rPr>
      </w:pPr>
    </w:p>
    <w:sectPr w:rsidR="008A2359" w:rsidRPr="0034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D9"/>
    <w:rsid w:val="003433D9"/>
    <w:rsid w:val="008A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F7173-3A63-4800-8804-3A57C038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3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3D9"/>
    <w:rPr>
      <w:b/>
      <w:bCs/>
    </w:rPr>
  </w:style>
  <w:style w:type="character" w:styleId="Emphasis">
    <w:name w:val="Emphasis"/>
    <w:basedOn w:val="DefaultParagraphFont"/>
    <w:uiPriority w:val="20"/>
    <w:qFormat/>
    <w:rsid w:val="00343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2021-05-13T01:42:00Z</dcterms:created>
  <dcterms:modified xsi:type="dcterms:W3CDTF">2021-05-13T01:43:00Z</dcterms:modified>
</cp:coreProperties>
</file>