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CC5D"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b/>
          <w:bCs/>
          <w:bdr w:val="none" w:sz="0" w:space="0" w:color="auto" w:frame="1"/>
        </w:rPr>
        <w:br/>
        <w:t>Báo cáo tổng hợp của chủ đầu tư</w:t>
      </w:r>
      <w:r w:rsidRPr="005E1830">
        <w:rPr>
          <w:rFonts w:ascii="inherit" w:eastAsia="Times New Roman" w:hAnsi="inherit" w:cs="Times New Roman"/>
          <w:b/>
          <w:bCs/>
          <w:bdr w:val="none" w:sz="0" w:space="0" w:color="auto" w:frame="1"/>
        </w:rPr>
        <w:br/>
      </w:r>
      <w:r w:rsidRPr="005E1830">
        <w:rPr>
          <w:rFonts w:ascii="inherit" w:eastAsia="Times New Roman" w:hAnsi="inherit" w:cs="Times New Roman"/>
          <w:i/>
          <w:iCs/>
          <w:bdr w:val="none" w:sz="0" w:space="0" w:color="auto" w:frame="1"/>
        </w:rPr>
        <w:t>(Ban hành kèm theo Thông tư số 18/2016/TT-BXD ngày 30 tháng 6 năm 2016 của Bộ Xây dựng)</w:t>
      </w:r>
    </w:p>
    <w:tbl>
      <w:tblPr>
        <w:tblW w:w="10440" w:type="dxa"/>
        <w:tblCellMar>
          <w:left w:w="0" w:type="dxa"/>
          <w:right w:w="0" w:type="dxa"/>
        </w:tblCellMar>
        <w:tblLook w:val="04A0" w:firstRow="1" w:lastRow="0" w:firstColumn="1" w:lastColumn="0" w:noHBand="0" w:noVBand="1"/>
      </w:tblPr>
      <w:tblGrid>
        <w:gridCol w:w="2617"/>
        <w:gridCol w:w="7823"/>
      </w:tblGrid>
      <w:tr w:rsidR="005E1830" w:rsidRPr="005E1830" w14:paraId="0F5831C5" w14:textId="77777777" w:rsidTr="005E1830">
        <w:tc>
          <w:tcPr>
            <w:tcW w:w="0" w:type="auto"/>
            <w:tcMar>
              <w:top w:w="60" w:type="dxa"/>
              <w:left w:w="60" w:type="dxa"/>
              <w:bottom w:w="60" w:type="dxa"/>
              <w:right w:w="60" w:type="dxa"/>
            </w:tcMar>
            <w:vAlign w:val="center"/>
            <w:hideMark/>
          </w:tcPr>
          <w:p w14:paraId="6A45CB66"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b/>
                <w:bCs/>
                <w:bdr w:val="none" w:sz="0" w:space="0" w:color="auto" w:frame="1"/>
              </w:rPr>
              <w:t>CHỦ ĐẦU TƯ</w:t>
            </w:r>
            <w:r w:rsidRPr="005E1830">
              <w:rPr>
                <w:rFonts w:ascii="inherit" w:eastAsia="Times New Roman" w:hAnsi="inherit" w:cs="Times New Roman"/>
              </w:rPr>
              <w:br/>
            </w:r>
            <w:r w:rsidRPr="005E1830">
              <w:rPr>
                <w:rFonts w:ascii="inherit" w:eastAsia="Times New Roman" w:hAnsi="inherit" w:cs="Times New Roman"/>
                <w:b/>
                <w:bCs/>
                <w:bdr w:val="none" w:sz="0" w:space="0" w:color="auto" w:frame="1"/>
              </w:rPr>
              <w:t>-------</w:t>
            </w:r>
          </w:p>
        </w:tc>
        <w:tc>
          <w:tcPr>
            <w:tcW w:w="0" w:type="auto"/>
            <w:tcMar>
              <w:top w:w="60" w:type="dxa"/>
              <w:left w:w="60" w:type="dxa"/>
              <w:bottom w:w="60" w:type="dxa"/>
              <w:right w:w="60" w:type="dxa"/>
            </w:tcMar>
            <w:vAlign w:val="center"/>
            <w:hideMark/>
          </w:tcPr>
          <w:p w14:paraId="1298EA10"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b/>
                <w:bCs/>
                <w:bdr w:val="none" w:sz="0" w:space="0" w:color="auto" w:frame="1"/>
              </w:rPr>
              <w:t>CỘNG HÒA XÃ HỘI CHỦ NGHĨA VIỆT NAM</w:t>
            </w:r>
            <w:r w:rsidRPr="005E1830">
              <w:rPr>
                <w:rFonts w:ascii="inherit" w:eastAsia="Times New Roman" w:hAnsi="inherit" w:cs="Times New Roman"/>
              </w:rPr>
              <w:br/>
            </w:r>
            <w:r w:rsidRPr="005E1830">
              <w:rPr>
                <w:rFonts w:ascii="inherit" w:eastAsia="Times New Roman" w:hAnsi="inherit" w:cs="Times New Roman"/>
                <w:b/>
                <w:bCs/>
                <w:bdr w:val="none" w:sz="0" w:space="0" w:color="auto" w:frame="1"/>
              </w:rPr>
              <w:t>Độc lập - Tự do - Hạnh phúc</w:t>
            </w:r>
            <w:r w:rsidRPr="005E1830">
              <w:rPr>
                <w:rFonts w:ascii="inherit" w:eastAsia="Times New Roman" w:hAnsi="inherit" w:cs="Times New Roman"/>
              </w:rPr>
              <w:br/>
            </w:r>
            <w:r w:rsidRPr="005E1830">
              <w:rPr>
                <w:rFonts w:ascii="inherit" w:eastAsia="Times New Roman" w:hAnsi="inherit" w:cs="Times New Roman"/>
                <w:b/>
                <w:bCs/>
                <w:bdr w:val="none" w:sz="0" w:space="0" w:color="auto" w:frame="1"/>
              </w:rPr>
              <w:t>---------------</w:t>
            </w:r>
          </w:p>
        </w:tc>
      </w:tr>
      <w:tr w:rsidR="005E1830" w:rsidRPr="005E1830" w14:paraId="4BA390E0" w14:textId="77777777" w:rsidTr="005E1830">
        <w:tc>
          <w:tcPr>
            <w:tcW w:w="0" w:type="auto"/>
            <w:tcMar>
              <w:top w:w="60" w:type="dxa"/>
              <w:left w:w="60" w:type="dxa"/>
              <w:bottom w:w="60" w:type="dxa"/>
              <w:right w:w="60" w:type="dxa"/>
            </w:tcMar>
            <w:vAlign w:val="center"/>
            <w:hideMark/>
          </w:tcPr>
          <w:p w14:paraId="457A10C2"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rPr>
              <w:t>Số: ..................</w:t>
            </w:r>
            <w:r w:rsidRPr="005E1830">
              <w:rPr>
                <w:rFonts w:ascii="inherit" w:eastAsia="Times New Roman" w:hAnsi="inherit" w:cs="Times New Roman"/>
              </w:rPr>
              <w:br/>
              <w:t>V/v ..................</w:t>
            </w:r>
          </w:p>
        </w:tc>
        <w:tc>
          <w:tcPr>
            <w:tcW w:w="0" w:type="auto"/>
            <w:tcMar>
              <w:top w:w="60" w:type="dxa"/>
              <w:left w:w="60" w:type="dxa"/>
              <w:bottom w:w="60" w:type="dxa"/>
              <w:right w:w="60" w:type="dxa"/>
            </w:tcMar>
            <w:vAlign w:val="center"/>
            <w:hideMark/>
          </w:tcPr>
          <w:p w14:paraId="76E1B32C" w14:textId="77777777" w:rsidR="005E1830" w:rsidRPr="005E1830" w:rsidRDefault="005E1830" w:rsidP="005E1830">
            <w:pPr>
              <w:jc w:val="right"/>
              <w:rPr>
                <w:rFonts w:ascii="inherit" w:eastAsia="Times New Roman" w:hAnsi="inherit" w:cs="Times New Roman"/>
              </w:rPr>
            </w:pPr>
            <w:r w:rsidRPr="005E1830">
              <w:rPr>
                <w:rFonts w:ascii="inherit" w:eastAsia="Times New Roman" w:hAnsi="inherit" w:cs="Times New Roman"/>
                <w:i/>
                <w:iCs/>
                <w:bdr w:val="none" w:sz="0" w:space="0" w:color="auto" w:frame="1"/>
              </w:rPr>
              <w:t>........., ngày ... tháng ... năm......</w:t>
            </w:r>
          </w:p>
        </w:tc>
      </w:tr>
    </w:tbl>
    <w:p w14:paraId="5CF9BECF" w14:textId="77777777" w:rsidR="005E1830" w:rsidRPr="005E1830" w:rsidRDefault="005E1830" w:rsidP="005E1830">
      <w:pPr>
        <w:jc w:val="center"/>
        <w:outlineLvl w:val="2"/>
        <w:rPr>
          <w:rFonts w:ascii="inherit" w:eastAsia="Times New Roman" w:hAnsi="inherit" w:cs="Times New Roman"/>
          <w:b/>
          <w:bCs/>
          <w:sz w:val="26"/>
          <w:szCs w:val="26"/>
        </w:rPr>
      </w:pPr>
      <w:r w:rsidRPr="005E1830">
        <w:rPr>
          <w:rFonts w:ascii="inherit" w:eastAsia="Times New Roman" w:hAnsi="inherit" w:cs="Times New Roman"/>
          <w:b/>
          <w:bCs/>
          <w:sz w:val="26"/>
          <w:szCs w:val="26"/>
          <w:bdr w:val="none" w:sz="0" w:space="0" w:color="auto" w:frame="1"/>
        </w:rPr>
        <w:t>BÁO CÁO TỔNG HỢP</w:t>
      </w:r>
      <w:r w:rsidRPr="005E1830">
        <w:rPr>
          <w:rFonts w:ascii="inherit" w:eastAsia="Times New Roman" w:hAnsi="inherit" w:cs="Times New Roman"/>
          <w:b/>
          <w:bCs/>
          <w:sz w:val="26"/>
          <w:szCs w:val="26"/>
        </w:rPr>
        <w:br/>
      </w:r>
      <w:r w:rsidRPr="005E1830">
        <w:rPr>
          <w:rFonts w:ascii="inherit" w:eastAsia="Times New Roman" w:hAnsi="inherit" w:cs="Times New Roman"/>
          <w:b/>
          <w:bCs/>
          <w:sz w:val="26"/>
          <w:szCs w:val="26"/>
          <w:bdr w:val="none" w:sz="0" w:space="0" w:color="auto" w:frame="1"/>
        </w:rPr>
        <w:t>Về hồ sơ trình thẩm định</w:t>
      </w:r>
    </w:p>
    <w:p w14:paraId="7419F871"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b/>
          <w:bCs/>
          <w:bdr w:val="none" w:sz="0" w:space="0" w:color="auto" w:frame="1"/>
        </w:rPr>
        <w:t>Kính gửi: (Tên cơ quan thẩm định)</w:t>
      </w:r>
    </w:p>
    <w:p w14:paraId="235D00D0"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Căn cứ </w:t>
      </w:r>
      <w:hyperlink r:id="rId4" w:tgtFrame="_blank" w:history="1">
        <w:r w:rsidRPr="005E1830">
          <w:rPr>
            <w:rFonts w:ascii="inherit" w:eastAsia="Times New Roman" w:hAnsi="inherit" w:cs="Times New Roman"/>
            <w:color w:val="003399"/>
            <w:u w:val="single"/>
            <w:bdr w:val="none" w:sz="0" w:space="0" w:color="auto" w:frame="1"/>
          </w:rPr>
          <w:t>Luật Xây dựng số 50/2014/QH13</w:t>
        </w:r>
      </w:hyperlink>
      <w:r w:rsidRPr="005E1830">
        <w:rPr>
          <w:rFonts w:ascii="inherit" w:eastAsia="Times New Roman" w:hAnsi="inherit" w:cs="Times New Roman"/>
        </w:rPr>
        <w:t> ngày 18/06/2014;</w:t>
      </w:r>
    </w:p>
    <w:p w14:paraId="41F4E57B"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Căn cứ Nghị định số 59/NĐ-CP ngày 18/6/2015 của Chính phủ về Quản lý dự án đầu tư xây dựng;</w:t>
      </w:r>
    </w:p>
    <w:p w14:paraId="6B14892E"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Căn cứ </w:t>
      </w:r>
      <w:hyperlink r:id="rId5" w:tgtFrame="_blank" w:history="1">
        <w:r w:rsidRPr="005E1830">
          <w:rPr>
            <w:rFonts w:ascii="inherit" w:eastAsia="Times New Roman" w:hAnsi="inherit" w:cs="Times New Roman"/>
            <w:color w:val="003399"/>
            <w:u w:val="single"/>
            <w:bdr w:val="none" w:sz="0" w:space="0" w:color="auto" w:frame="1"/>
          </w:rPr>
          <w:t>Thông tư số 18/2016/TT-BXD</w:t>
        </w:r>
      </w:hyperlink>
      <w:r w:rsidRPr="005E1830">
        <w:rPr>
          <w:rFonts w:ascii="inherit" w:eastAsia="Times New Roman" w:hAnsi="inherit" w:cs="Times New Roman"/>
        </w:rPr>
        <w:t> ngày 30/6/2016 của Bộ Xây dựng quy định chi Tiết và hướng dẫn một số nội dung về thẩm định, phê duyệt dự án và thiết kế, dự toán xây dựng công trình;</w:t>
      </w:r>
    </w:p>
    <w:p w14:paraId="0DDFA053"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Căn cứ thiết kế xây dựng và dự toán xây dựng công trình (nếu có) do.... (đơn vị lập);</w:t>
      </w:r>
    </w:p>
    <w:p w14:paraId="5716584F"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Các căn cứ pháp lý khác có liên quan;</w:t>
      </w:r>
    </w:p>
    <w:p w14:paraId="0F46A578"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(Tên chủ đầu tư) trình Báo cáo tổng hợp thiết kế và dự toán xây dựng công trình (nếu có) với các nội dung sau:</w:t>
      </w:r>
    </w:p>
    <w:p w14:paraId="2446AD1C" w14:textId="77777777" w:rsidR="005E1830" w:rsidRPr="005E1830" w:rsidRDefault="005E1830" w:rsidP="005E1830">
      <w:pPr>
        <w:jc w:val="both"/>
        <w:rPr>
          <w:rFonts w:ascii="inherit" w:eastAsia="Times New Roman" w:hAnsi="inherit" w:cs="Times New Roman"/>
        </w:rPr>
      </w:pPr>
      <w:r w:rsidRPr="005E1830">
        <w:rPr>
          <w:rFonts w:ascii="inherit" w:eastAsia="Times New Roman" w:hAnsi="inherit" w:cs="Times New Roman"/>
        </w:rPr>
        <w:t>1. 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14:paraId="466BCDB5"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2. Thống kê các quy chuẩn kỹ thuật, tiêu chuẩn chủ yếu áp dụng trong hồ sơ thiết kế xây dựng công trình;</w:t>
      </w:r>
    </w:p>
    <w:p w14:paraId="30BF7DFC"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3. Thông tin năng lực của nhà thầu khảo sát, nhà thầu thiết kế, lập dự toán xây dựng công trình (nếu có) (ngành nghề được phép thực hiện lập khảo sát, thiết kế xây dựng công trình theo giấy phép đăng ký kinh doanh hoặc các chứng nhận được cơ quan có thẩm quyền cấp);</w:t>
      </w:r>
    </w:p>
    <w:p w14:paraId="3D50EF3C"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4. Chứng chỉ hành nghề và thông tin năng lực của chủ nhiệm, các chủ trì khảo sát, thiết kế, lập dự toán xây dựng công trình (mô tả chi Tiết về năng lực của các chủ nhiệm, chủ trì);</w:t>
      </w:r>
    </w:p>
    <w:p w14:paraId="64F69D99"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a. Các chủ nhiệm khảo sát xây dựng:</w:t>
      </w:r>
    </w:p>
    <w:p w14:paraId="6408D763"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 Chủ nhiệm khảo sát xây dựng: ...(loại hình khảo sát được cấp theo chứng chỉ hành nghề)......... có đủ năng lực khảo sát xây dựng công trình và theo Chứng chỉ số ............ ngày ............ đến ngày nộp hồ sơ thẩm định còn hiệu lực.</w:t>
      </w:r>
    </w:p>
    <w:p w14:paraId="423BE4E1"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b. Các chủ nhiệm, chủ trì thiết kế xây dựng công trình:</w:t>
      </w:r>
    </w:p>
    <w:p w14:paraId="0EC86581"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 Chủ nhiệm thiết kế: ............ có đủ năng lực chủ nhiệm thiết kế công trình và theo Chứng chỉ số ............... ngày ............ đến ngày nộp hồ sơ thẩm định còn hiệu lực.</w:t>
      </w:r>
    </w:p>
    <w:p w14:paraId="38EAD091" w14:textId="77777777" w:rsidR="005E1830" w:rsidRPr="005E1830" w:rsidRDefault="005E1830" w:rsidP="005E1830">
      <w:pPr>
        <w:shd w:val="clear" w:color="auto" w:fill="FCFCFC"/>
        <w:jc w:val="both"/>
        <w:rPr>
          <w:rFonts w:ascii="inherit" w:eastAsia="Times New Roman" w:hAnsi="inherit" w:cs="Times New Roman"/>
        </w:rPr>
      </w:pPr>
      <w:r w:rsidRPr="005E1830">
        <w:rPr>
          <w:rFonts w:ascii="inherit" w:eastAsia="Times New Roman" w:hAnsi="inherit" w:cs="Times New Roman"/>
        </w:rPr>
        <w:t>- Chủ trì thiết kế....(theo chuyên môn thiết kế được cấp theo chứng chỉ hành nghề): ............... có đủ năng lực chủ nhiệm thiết kế công trình và theo chứng chỉ số ............ ngày ............ đến ngày nộp hồ sơ thẩm định còn hiệu lực.</w:t>
      </w:r>
    </w:p>
    <w:tbl>
      <w:tblPr>
        <w:tblW w:w="10440" w:type="dxa"/>
        <w:jc w:val="center"/>
        <w:tblCellMar>
          <w:left w:w="0" w:type="dxa"/>
          <w:right w:w="0" w:type="dxa"/>
        </w:tblCellMar>
        <w:tblLook w:val="04A0" w:firstRow="1" w:lastRow="0" w:firstColumn="1" w:lastColumn="0" w:noHBand="0" w:noVBand="1"/>
      </w:tblPr>
      <w:tblGrid>
        <w:gridCol w:w="2446"/>
        <w:gridCol w:w="7994"/>
      </w:tblGrid>
      <w:tr w:rsidR="005E1830" w:rsidRPr="005E1830" w14:paraId="2ABC738C" w14:textId="77777777">
        <w:trPr>
          <w:jc w:val="center"/>
        </w:trPr>
        <w:tc>
          <w:tcPr>
            <w:tcW w:w="0" w:type="auto"/>
            <w:tcMar>
              <w:top w:w="60" w:type="dxa"/>
              <w:left w:w="60" w:type="dxa"/>
              <w:bottom w:w="60" w:type="dxa"/>
              <w:right w:w="60" w:type="dxa"/>
            </w:tcMar>
            <w:vAlign w:val="center"/>
            <w:hideMark/>
          </w:tcPr>
          <w:p w14:paraId="23502830" w14:textId="77777777" w:rsidR="005E1830" w:rsidRPr="005E1830" w:rsidRDefault="005E1830" w:rsidP="005E1830">
            <w:pPr>
              <w:rPr>
                <w:rFonts w:ascii="inherit" w:eastAsia="Times New Roman" w:hAnsi="inherit" w:cs="Times New Roman"/>
              </w:rPr>
            </w:pPr>
            <w:r w:rsidRPr="005E1830">
              <w:rPr>
                <w:rFonts w:ascii="inherit" w:eastAsia="Times New Roman" w:hAnsi="inherit" w:cs="Times New Roman"/>
                <w:b/>
                <w:bCs/>
                <w:bdr w:val="none" w:sz="0" w:space="0" w:color="auto" w:frame="1"/>
              </w:rPr>
              <w:lastRenderedPageBreak/>
              <w:t>Nơi nhận:</w:t>
            </w:r>
          </w:p>
          <w:p w14:paraId="55228749" w14:textId="77777777" w:rsidR="005E1830" w:rsidRPr="005E1830" w:rsidRDefault="005E1830" w:rsidP="005E1830">
            <w:pPr>
              <w:rPr>
                <w:rFonts w:ascii="inherit" w:eastAsia="Times New Roman" w:hAnsi="inherit" w:cs="Times New Roman"/>
              </w:rPr>
            </w:pPr>
            <w:r w:rsidRPr="005E1830">
              <w:rPr>
                <w:rFonts w:ascii="inherit" w:eastAsia="Times New Roman" w:hAnsi="inherit" w:cs="Times New Roman"/>
              </w:rPr>
              <w:t>- Như trên;</w:t>
            </w:r>
          </w:p>
          <w:p w14:paraId="28ACF129" w14:textId="77777777" w:rsidR="005E1830" w:rsidRPr="005E1830" w:rsidRDefault="005E1830" w:rsidP="005E1830">
            <w:pPr>
              <w:rPr>
                <w:rFonts w:ascii="inherit" w:eastAsia="Times New Roman" w:hAnsi="inherit" w:cs="Times New Roman"/>
              </w:rPr>
            </w:pPr>
            <w:r w:rsidRPr="005E1830">
              <w:rPr>
                <w:rFonts w:ascii="inherit" w:eastAsia="Times New Roman" w:hAnsi="inherit" w:cs="Times New Roman"/>
              </w:rPr>
              <w:t>- Lưu.</w:t>
            </w:r>
          </w:p>
        </w:tc>
        <w:tc>
          <w:tcPr>
            <w:tcW w:w="0" w:type="auto"/>
            <w:tcMar>
              <w:top w:w="60" w:type="dxa"/>
              <w:left w:w="60" w:type="dxa"/>
              <w:bottom w:w="60" w:type="dxa"/>
              <w:right w:w="60" w:type="dxa"/>
            </w:tcMar>
            <w:vAlign w:val="center"/>
            <w:hideMark/>
          </w:tcPr>
          <w:p w14:paraId="0DAC6C1E" w14:textId="77777777" w:rsidR="005E1830" w:rsidRPr="005E1830" w:rsidRDefault="005E1830" w:rsidP="005E1830">
            <w:pPr>
              <w:jc w:val="center"/>
              <w:rPr>
                <w:rFonts w:ascii="inherit" w:eastAsia="Times New Roman" w:hAnsi="inherit" w:cs="Times New Roman"/>
              </w:rPr>
            </w:pPr>
            <w:r w:rsidRPr="005E1830">
              <w:rPr>
                <w:rFonts w:ascii="inherit" w:eastAsia="Times New Roman" w:hAnsi="inherit" w:cs="Times New Roman"/>
                <w:b/>
                <w:bCs/>
                <w:bdr w:val="none" w:sz="0" w:space="0" w:color="auto" w:frame="1"/>
              </w:rPr>
              <w:t>CHỦ ĐẦU TƯ</w:t>
            </w:r>
            <w:r w:rsidRPr="005E1830">
              <w:rPr>
                <w:rFonts w:ascii="inherit" w:eastAsia="Times New Roman" w:hAnsi="inherit" w:cs="Times New Roman"/>
              </w:rPr>
              <w:br/>
            </w:r>
            <w:r w:rsidRPr="005E1830">
              <w:rPr>
                <w:rFonts w:ascii="inherit" w:eastAsia="Times New Roman" w:hAnsi="inherit" w:cs="Times New Roman"/>
                <w:i/>
                <w:iCs/>
                <w:bdr w:val="none" w:sz="0" w:space="0" w:color="auto" w:frame="1"/>
              </w:rPr>
              <w:t>(Ký, ghi rõ họ tên, chức vụ và đóng dấu)</w:t>
            </w:r>
          </w:p>
        </w:tc>
      </w:tr>
    </w:tbl>
    <w:p w14:paraId="1FEA07C5" w14:textId="77777777" w:rsidR="005E1830" w:rsidRDefault="005E1830"/>
    <w:sectPr w:rsidR="005E1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0"/>
    <w:rsid w:val="005E183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7A796"/>
  <w15:chartTrackingRefBased/>
  <w15:docId w15:val="{E1470348-9028-2D4C-B65A-453507AD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18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8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18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1830"/>
    <w:rPr>
      <w:b/>
      <w:bCs/>
    </w:rPr>
  </w:style>
  <w:style w:type="character" w:styleId="Emphasis">
    <w:name w:val="Emphasis"/>
    <w:basedOn w:val="DefaultParagraphFont"/>
    <w:uiPriority w:val="20"/>
    <w:qFormat/>
    <w:rsid w:val="005E1830"/>
    <w:rPr>
      <w:i/>
      <w:iCs/>
    </w:rPr>
  </w:style>
  <w:style w:type="character" w:customStyle="1" w:styleId="apple-converted-space">
    <w:name w:val="apple-converted-space"/>
    <w:basedOn w:val="DefaultParagraphFont"/>
    <w:rsid w:val="005E1830"/>
  </w:style>
  <w:style w:type="character" w:styleId="Hyperlink">
    <w:name w:val="Hyperlink"/>
    <w:basedOn w:val="DefaultParagraphFont"/>
    <w:uiPriority w:val="99"/>
    <w:semiHidden/>
    <w:unhideWhenUsed/>
    <w:rsid w:val="005E1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950161">
      <w:bodyDiv w:val="1"/>
      <w:marLeft w:val="0"/>
      <w:marRight w:val="0"/>
      <w:marTop w:val="0"/>
      <w:marBottom w:val="0"/>
      <w:divBdr>
        <w:top w:val="none" w:sz="0" w:space="0" w:color="auto"/>
        <w:left w:val="none" w:sz="0" w:space="0" w:color="auto"/>
        <w:bottom w:val="none" w:sz="0" w:space="0" w:color="auto"/>
        <w:right w:val="none" w:sz="0" w:space="0" w:color="auto"/>
      </w:divBdr>
      <w:divsChild>
        <w:div w:id="1444705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thong-tu-18-2016-tt-bxd-quy-dinh-huong-dan-ve-tham-dinh-phe-duyet-xay-dung-cong-trinh-114526" TargetMode="External"/><Relationship Id="rId4" Type="http://schemas.openxmlformats.org/officeDocument/2006/relationships/hyperlink" Target="https://hoatieu.vn/luat-so-50-2014-qh13-84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2021-05-30T13:44:00Z</dcterms:created>
  <dcterms:modified xsi:type="dcterms:W3CDTF">2021-05-30T13:44:00Z</dcterms:modified>
</cp:coreProperties>
</file>