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8166"/>
      </w:tblGrid>
      <w:tr w:rsidR="00762DAA" w:rsidRPr="00762DAA" w:rsidTr="00762DAA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......................</w:t>
            </w:r>
          </w:p>
          <w:p w:rsidR="00762DAA" w:rsidRPr="00762DAA" w:rsidRDefault="00762DAA" w:rsidP="007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_______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HOÀ XÃ HỘI CHỦ NGHĨA VIỆT NAM</w:t>
            </w:r>
          </w:p>
          <w:p w:rsidR="00762DAA" w:rsidRPr="00762DAA" w:rsidRDefault="00762DAA" w:rsidP="007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-------------------</w:t>
            </w:r>
          </w:p>
        </w:tc>
      </w:tr>
      <w:tr w:rsidR="00762DAA" w:rsidRPr="00762DAA" w:rsidTr="00762DAA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...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... </w:t>
            </w:r>
            <w:proofErr w:type="spellStart"/>
            <w:proofErr w:type="gram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......</w:t>
            </w:r>
            <w:proofErr w:type="gramEnd"/>
          </w:p>
        </w:tc>
      </w:tr>
    </w:tbl>
    <w:p w:rsidR="00762DAA" w:rsidRPr="00762DAA" w:rsidRDefault="00762DAA" w:rsidP="00762DA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ĐƠN ĐĂNG KÝ HÀNH NGHỀ QUẢN LÝ CHẤT THẢI NGUY </w:t>
      </w:r>
      <w:proofErr w:type="gram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</w:rPr>
        <w:t>HẠI</w:t>
      </w:r>
      <w:proofErr w:type="gram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(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</w:rPr>
        <w:t>cấp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</w:rPr>
        <w:t>lần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</w:rPr>
        <w:t>đầu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</w:rPr>
        <w:t>cấp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</w:rPr>
        <w:t>gia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</w:rPr>
        <w:t>hạn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</w:rPr>
        <w:t>cấp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</w:rPr>
        <w:t>chỉnh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>: ....................................</w:t>
      </w:r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Phần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khai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chung</w:t>
      </w:r>
      <w:proofErr w:type="spellEnd"/>
      <w:proofErr w:type="gram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phòng</w:t>
      </w:r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</w:t>
      </w:r>
      <w:proofErr w:type="gramEnd"/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:...............................</w:t>
      </w:r>
      <w:proofErr w:type="gram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Fax</w:t>
      </w:r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:....................................</w:t>
      </w:r>
      <w:proofErr w:type="gram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:....................</w:t>
      </w:r>
      <w:r w:rsidRPr="00762DAA">
        <w:rPr>
          <w:rFonts w:ascii="Times New Roman" w:eastAsia="Times New Roman" w:hAnsi="Times New Roman" w:cs="Times New Roman"/>
          <w:sz w:val="28"/>
          <w:szCs w:val="28"/>
        </w:rPr>
        <w:t>....</w:t>
      </w:r>
      <w:proofErr w:type="gramEnd"/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</w:t>
      </w:r>
      <w:proofErr w:type="gram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tại:..........................................................................</w:t>
      </w:r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CMND </w:t>
      </w:r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nếu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là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cá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nhân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762DA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</w:t>
      </w:r>
      <w:proofErr w:type="gram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:.................... </w:t>
      </w:r>
      <w:proofErr w:type="spellStart"/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proofErr w:type="gram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:..............................</w:t>
      </w:r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</w:t>
      </w:r>
      <w:proofErr w:type="gram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:..................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:......................................</w:t>
      </w:r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QLCTNH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trường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hợp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gia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hạn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hoặc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điều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chỉnh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Giấy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phép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:..................................</w:t>
      </w:r>
      <w:proofErr w:type="gramEnd"/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QLCTNH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trường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hợp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gia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hạn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hoặc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điều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chỉnh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Giấy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phép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:.........</w:t>
      </w:r>
      <w:proofErr w:type="gramEnd"/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(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trong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quá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trình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tiến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hành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thủ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tục)</w:t>
      </w:r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</w:t>
      </w:r>
      <w:proofErr w:type="gramEnd"/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CTNH (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lượt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nếu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có)</w:t>
      </w:r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:...........................................................................................................</w:t>
      </w:r>
      <w:proofErr w:type="gramEnd"/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chỉ</w:t>
      </w:r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:.................................................................................................................</w:t>
      </w:r>
      <w:proofErr w:type="gramEnd"/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:................................</w:t>
      </w:r>
      <w:proofErr w:type="gram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Fax</w:t>
      </w:r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:................................</w:t>
      </w:r>
      <w:proofErr w:type="gram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E-mail</w:t>
      </w:r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</w:t>
      </w:r>
      <w:proofErr w:type="gramEnd"/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</w:t>
      </w:r>
      <w:proofErr w:type="gram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:..................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:........................</w:t>
      </w:r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CTNH (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có)</w:t>
      </w:r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</w:t>
      </w:r>
      <w:proofErr w:type="gramEnd"/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chỉ</w:t>
      </w:r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:......................................</w:t>
      </w:r>
      <w:proofErr w:type="gram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Fax</w:t>
      </w:r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:....................................</w:t>
      </w:r>
      <w:proofErr w:type="gram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E-mail</w:t>
      </w:r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:........................................</w:t>
      </w:r>
      <w:proofErr w:type="gramEnd"/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</w:t>
      </w:r>
      <w:proofErr w:type="gram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:..................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>:.........................</w:t>
      </w:r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lastRenderedPageBreak/>
        <w:t>(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Trường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hợp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điều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chỉnh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Giấy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phép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thì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ghi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rõ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là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cơ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sở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xử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lý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hoặc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đại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lý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vận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chuyển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CTNH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đã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được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cấp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phép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hay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đăng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ký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bổ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sung).</w:t>
      </w:r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Địa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bàn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hoạt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động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đăng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ký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762DAA" w:rsidRPr="00762DAA" w:rsidTr="00762DAA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Vùng</w:t>
            </w:r>
            <w:proofErr w:type="spellEnd"/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Tỉnh</w:t>
            </w:r>
            <w:proofErr w:type="spellEnd"/>
          </w:p>
        </w:tc>
      </w:tr>
      <w:tr w:rsidR="00762DAA" w:rsidRPr="00762DAA" w:rsidTr="00762DAA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vùng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vùng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Phân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biệt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rõ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danh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sách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đối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với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từng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cơ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sở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và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đại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lý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nếu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không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giống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nhau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Trường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hợp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đăng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ký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điều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chỉnh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Giấy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phép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liên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quan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đến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thay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đổi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bổ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sung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địa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bàn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hoạt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động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thì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phân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biệt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rõ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địa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bàn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hoạt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động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đã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được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cấp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phép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và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địa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bàn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hoạt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động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đăng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ký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thay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đổi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bổ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sung).</w:t>
      </w:r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Danh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sách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phương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tiện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thiết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bị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chuyên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dụng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đăng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ký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3549"/>
        <w:gridCol w:w="1800"/>
        <w:gridCol w:w="4457"/>
      </w:tblGrid>
      <w:tr w:rsidR="00762DAA" w:rsidRPr="00762DAA" w:rsidTr="00762DAA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TT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phương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tiện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thiết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bị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lượng</w:t>
            </w:r>
            <w:proofErr w:type="spellEnd"/>
          </w:p>
          <w:p w:rsidR="00762DAA" w:rsidRPr="00762DAA" w:rsidRDefault="00762DAA" w:rsidP="007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vị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đếm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Loại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</w:p>
        </w:tc>
      </w:tr>
      <w:tr w:rsidR="00762DAA" w:rsidRPr="00762DAA" w:rsidTr="00762DAA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ví</w:t>
            </w:r>
            <w:proofErr w:type="spellEnd"/>
            <w:proofErr w:type="gram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dụ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gói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tái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tận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chôn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lấp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...)</w:t>
            </w:r>
          </w:p>
        </w:tc>
      </w:tr>
    </w:tbl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Phân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biệt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rõ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danh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sách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đối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với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từng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cơ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sở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và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đại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lý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nếu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không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giống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nhau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trường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hợp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đăng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ký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điều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chỉnh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Giấy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phép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liên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quan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đến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thay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đổi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bổ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sung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các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phương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tiện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thiết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bị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chuyên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dụng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thì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phân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biệt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rõ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danh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sách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đã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được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cấp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phép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và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danh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sách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đăng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ký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thay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đổi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bổ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sung).</w:t>
      </w:r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Danh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sách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CTNH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đăng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ký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vận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chuyển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xử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lý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020"/>
        <w:gridCol w:w="1984"/>
        <w:gridCol w:w="1421"/>
        <w:gridCol w:w="1060"/>
        <w:gridCol w:w="1438"/>
        <w:gridCol w:w="1900"/>
      </w:tblGrid>
      <w:tr w:rsidR="00762DAA" w:rsidRPr="00762DAA" w:rsidTr="00762DA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TT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chất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thải</w:t>
            </w:r>
            <w:proofErr w:type="spellEnd"/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Trạng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thái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tồn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tại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lượng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(kg/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Mã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CTNH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Phương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án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xử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lý</w:t>
            </w:r>
            <w:proofErr w:type="spellEnd"/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Mức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xử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lý</w:t>
            </w:r>
            <w:proofErr w:type="spellEnd"/>
          </w:p>
        </w:tc>
      </w:tr>
      <w:tr w:rsidR="00762DAA" w:rsidRPr="00762DAA" w:rsidTr="00762DA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rắn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lỏng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bùn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đương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62DAA" w:rsidRPr="00762DAA" w:rsidTr="00762DA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Phân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biệt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rõ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danh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sách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đối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với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từng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cơ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sở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và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đại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lý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nếu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không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giống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nhau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trường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hợp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đăng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ký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điều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chỉnh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Giấy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phép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liên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quan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đến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thay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đổi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bổ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sung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các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phương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tiện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thiết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bị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chuyên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dụng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thì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phân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biệt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rõ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danh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sách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đã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được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cấp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phép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và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danh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sách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đăng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ký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thay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đổi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bổ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sung).</w:t>
      </w:r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4a.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Danh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sách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CTNH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đăng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ký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vận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chuyển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để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tái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sử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dụng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trực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tiếp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nếu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có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):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2146"/>
        <w:gridCol w:w="3434"/>
        <w:gridCol w:w="2164"/>
        <w:gridCol w:w="2061"/>
      </w:tblGrid>
      <w:tr w:rsidR="00762DAA" w:rsidRPr="00762DAA" w:rsidTr="00762DAA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TT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chất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thải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Trạng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thái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tồn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tại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lượng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(kg/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Mã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CTNH</w:t>
            </w:r>
          </w:p>
        </w:tc>
      </w:tr>
      <w:tr w:rsidR="00762DAA" w:rsidRPr="00762DAA" w:rsidTr="00762DAA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rắn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lỏng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bùn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DAA" w:rsidRPr="00762DAA" w:rsidTr="00762DAA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DAA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2DAA" w:rsidRPr="00762DAA" w:rsidRDefault="00762DAA" w:rsidP="00762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Trường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hợp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đăng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ký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điều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chỉnh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Giấy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phép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liên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quan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đến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thay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đổi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bổ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sung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các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CTNH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thì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phân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biệt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rõ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danh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sách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CTNH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đã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được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cấp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phép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và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danh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sách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CTNH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đăng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ký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thay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đổi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bổ</w:t>
      </w:r>
      <w:proofErr w:type="spellEnd"/>
      <w:r w:rsidRPr="00762D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sung).</w:t>
      </w:r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Mục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lục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Bộ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hồ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sơ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đăng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ký</w:t>
      </w:r>
      <w:proofErr w:type="spellEnd"/>
      <w:r w:rsidRPr="00762D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DA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DA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DA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762DAA" w:rsidRPr="00762DAA" w:rsidRDefault="00762DAA" w:rsidP="00762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.........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... / ... / ......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>.......... (</w:t>
      </w:r>
      <w:proofErr w:type="spellStart"/>
      <w:proofErr w:type="gramStart"/>
      <w:r w:rsidRPr="00762DA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proofErr w:type="gram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DA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62DAA">
        <w:rPr>
          <w:rFonts w:ascii="Times New Roman" w:eastAsia="Times New Roman" w:hAnsi="Times New Roman" w:cs="Times New Roman"/>
          <w:sz w:val="28"/>
          <w:szCs w:val="28"/>
        </w:rPr>
        <w:t xml:space="preserve"> CQCP).</w:t>
      </w:r>
    </w:p>
    <w:p w:rsidR="00AD7AF1" w:rsidRPr="00762DAA" w:rsidRDefault="00762DAA" w:rsidP="00762DAA">
      <w:pPr>
        <w:jc w:val="right"/>
        <w:rPr>
          <w:rFonts w:ascii="Times New Roman" w:hAnsi="Times New Roman" w:cs="Times New Roman"/>
          <w:sz w:val="28"/>
          <w:szCs w:val="28"/>
        </w:rPr>
      </w:pPr>
      <w:r w:rsidRPr="00762DAA">
        <w:rPr>
          <w:rFonts w:ascii="Times New Roman" w:hAnsi="Times New Roman" w:cs="Times New Roman"/>
          <w:sz w:val="28"/>
          <w:szCs w:val="28"/>
          <w:shd w:val="clear" w:color="auto" w:fill="FFFFFF"/>
        </w:rPr>
        <w:t>.........</w:t>
      </w:r>
      <w:r w:rsidRPr="00762DAA"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..............................</w:t>
      </w:r>
      <w:r w:rsidRPr="00762DAA">
        <w:rPr>
          <w:rFonts w:ascii="Times New Roman" w:hAnsi="Times New Roman" w:cs="Times New Roman"/>
          <w:sz w:val="28"/>
          <w:szCs w:val="28"/>
        </w:rPr>
        <w:br/>
      </w:r>
      <w:r w:rsidRPr="00762DAA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Pr="00762DAA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Ký</w:t>
      </w:r>
      <w:proofErr w:type="spellEnd"/>
      <w:r w:rsidRPr="00762DAA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62DAA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ghi</w:t>
      </w:r>
      <w:proofErr w:type="spellEnd"/>
      <w:r w:rsidRPr="00762DAA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DAA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họ</w:t>
      </w:r>
      <w:proofErr w:type="spellEnd"/>
      <w:r w:rsidRPr="00762DAA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DAA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tên</w:t>
      </w:r>
      <w:proofErr w:type="spellEnd"/>
      <w:r w:rsidRPr="00762DAA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62DAA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chức</w:t>
      </w:r>
      <w:proofErr w:type="spellEnd"/>
      <w:r w:rsidRPr="00762DAA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DAA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danh</w:t>
      </w:r>
      <w:proofErr w:type="spellEnd"/>
      <w:r w:rsidRPr="00762DAA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62DAA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đóng</w:t>
      </w:r>
      <w:proofErr w:type="spellEnd"/>
      <w:r w:rsidRPr="00762DAA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DAA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dấu</w:t>
      </w:r>
      <w:proofErr w:type="spellEnd"/>
      <w:r w:rsidRPr="00762DAA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</w:t>
      </w:r>
    </w:p>
    <w:sectPr w:rsidR="00AD7AF1" w:rsidRPr="00762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AA"/>
    <w:rsid w:val="00762DAA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2540A-4BE7-4C86-A667-A9FC00DC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62D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62D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6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2DAA"/>
    <w:rPr>
      <w:b/>
      <w:bCs/>
    </w:rPr>
  </w:style>
  <w:style w:type="character" w:styleId="Emphasis">
    <w:name w:val="Emphasis"/>
    <w:basedOn w:val="DefaultParagraphFont"/>
    <w:uiPriority w:val="20"/>
    <w:qFormat/>
    <w:rsid w:val="00762D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2021-05-05T08:23:00Z</dcterms:created>
  <dcterms:modified xsi:type="dcterms:W3CDTF">2021-05-05T08:25:00Z</dcterms:modified>
</cp:coreProperties>
</file>