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28DC" w14:textId="77777777" w:rsidR="00D87C4C" w:rsidRPr="00D87C4C" w:rsidRDefault="00D87C4C" w:rsidP="00D87C4C">
      <w:pPr>
        <w:shd w:val="clear" w:color="auto" w:fill="FFFFFF"/>
        <w:spacing w:after="390" w:line="390" w:lineRule="atLeast"/>
        <w:jc w:val="center"/>
        <w:rPr>
          <w:rFonts w:ascii="Verdana" w:eastAsia="Times New Roman" w:hAnsi="Verdana" w:cs="Times New Roman"/>
          <w:color w:val="000000"/>
          <w:sz w:val="23"/>
          <w:szCs w:val="23"/>
        </w:rPr>
      </w:pPr>
      <w:r w:rsidRPr="00D87C4C">
        <w:rPr>
          <w:rFonts w:ascii="Verdana" w:eastAsia="Times New Roman" w:hAnsi="Verdana" w:cs="Times New Roman"/>
          <w:b/>
          <w:bCs/>
          <w:color w:val="000000"/>
          <w:sz w:val="23"/>
          <w:szCs w:val="23"/>
        </w:rPr>
        <w:t>CỘNG HÒA XÃ HỘI CHỦ NGHĨA VIỆT NAM</w:t>
      </w:r>
      <w:r w:rsidRPr="00D87C4C">
        <w:rPr>
          <w:rFonts w:ascii="Verdana" w:eastAsia="Times New Roman" w:hAnsi="Verdana" w:cs="Times New Roman"/>
          <w:b/>
          <w:bCs/>
          <w:color w:val="000000"/>
          <w:sz w:val="23"/>
          <w:szCs w:val="23"/>
        </w:rPr>
        <w:br/>
        <w:t>Độc lập – Tự do – Hạnh phúc</w:t>
      </w:r>
      <w:r w:rsidRPr="00D87C4C">
        <w:rPr>
          <w:rFonts w:ascii="Verdana" w:eastAsia="Times New Roman" w:hAnsi="Verdana" w:cs="Times New Roman"/>
          <w:b/>
          <w:bCs/>
          <w:color w:val="000000"/>
          <w:sz w:val="23"/>
          <w:szCs w:val="23"/>
        </w:rPr>
        <w:br/>
        <w:t>—–o0o—–</w:t>
      </w:r>
    </w:p>
    <w:p w14:paraId="5ACF5D48" w14:textId="51EE4ED9" w:rsidR="00D87C4C" w:rsidRPr="00D87C4C" w:rsidRDefault="00D87C4C" w:rsidP="00D87C4C">
      <w:pPr>
        <w:shd w:val="clear" w:color="auto" w:fill="FFFFFF"/>
        <w:spacing w:after="390" w:line="390" w:lineRule="atLeast"/>
        <w:jc w:val="right"/>
        <w:rPr>
          <w:rFonts w:ascii="Verdana" w:eastAsia="Times New Roman" w:hAnsi="Verdana" w:cs="Times New Roman"/>
          <w:color w:val="000000"/>
          <w:sz w:val="23"/>
          <w:szCs w:val="23"/>
        </w:rPr>
      </w:pPr>
      <w:r>
        <w:rPr>
          <w:rFonts w:ascii="Verdana" w:eastAsia="Times New Roman" w:hAnsi="Verdana" w:cs="Times New Roman"/>
          <w:i/>
          <w:iCs/>
          <w:color w:val="000000"/>
          <w:sz w:val="23"/>
          <w:szCs w:val="23"/>
          <w:lang w:val="vi-VN"/>
        </w:rPr>
        <w:t>...,</w:t>
      </w:r>
      <w:r w:rsidRPr="00D87C4C">
        <w:rPr>
          <w:rFonts w:ascii="Verdana" w:eastAsia="Times New Roman" w:hAnsi="Verdana" w:cs="Times New Roman"/>
          <w:i/>
          <w:iCs/>
          <w:color w:val="000000"/>
          <w:sz w:val="23"/>
          <w:szCs w:val="23"/>
        </w:rPr>
        <w:t xml:space="preserve"> ngày…. tháng…. năm</w:t>
      </w:r>
      <w:proofErr w:type="gramStart"/>
      <w:r w:rsidRPr="00D87C4C">
        <w:rPr>
          <w:rFonts w:ascii="Verdana" w:eastAsia="Times New Roman" w:hAnsi="Verdana" w:cs="Times New Roman"/>
          <w:i/>
          <w:iCs/>
          <w:color w:val="000000"/>
          <w:sz w:val="23"/>
          <w:szCs w:val="23"/>
        </w:rPr>
        <w:t>…..</w:t>
      </w:r>
      <w:proofErr w:type="gramEnd"/>
    </w:p>
    <w:p w14:paraId="603A796F" w14:textId="170891C7" w:rsidR="00D87C4C" w:rsidRPr="00D87C4C" w:rsidRDefault="00D87C4C" w:rsidP="00D87C4C">
      <w:pPr>
        <w:shd w:val="clear" w:color="auto" w:fill="FFFFFF"/>
        <w:spacing w:after="390" w:line="390" w:lineRule="atLeast"/>
        <w:jc w:val="center"/>
        <w:rPr>
          <w:rFonts w:ascii="Verdana" w:eastAsia="Times New Roman" w:hAnsi="Verdana" w:cs="Times New Roman"/>
          <w:color w:val="000000"/>
          <w:sz w:val="23"/>
          <w:szCs w:val="23"/>
        </w:rPr>
      </w:pPr>
      <w:r w:rsidRPr="00D87C4C">
        <w:rPr>
          <w:rFonts w:ascii="Verdana" w:eastAsia="Times New Roman" w:hAnsi="Verdana" w:cs="Times New Roman"/>
          <w:b/>
          <w:bCs/>
          <w:color w:val="000000"/>
          <w:sz w:val="23"/>
          <w:szCs w:val="23"/>
        </w:rPr>
        <w:t>ĐƠN XIN LẠI TÀI SẢN</w:t>
      </w:r>
      <w:r w:rsidRPr="00D87C4C">
        <w:rPr>
          <w:rFonts w:ascii="Verdana" w:eastAsia="Times New Roman" w:hAnsi="Verdana" w:cs="Times New Roman"/>
          <w:b/>
          <w:bCs/>
          <w:color w:val="000000"/>
          <w:sz w:val="23"/>
          <w:szCs w:val="23"/>
        </w:rPr>
        <w:br/>
      </w:r>
      <w:r w:rsidRPr="00D87C4C">
        <w:rPr>
          <w:rFonts w:ascii="Verdana" w:eastAsia="Times New Roman" w:hAnsi="Verdana" w:cs="Times New Roman"/>
          <w:i/>
          <w:iCs/>
          <w:color w:val="000000"/>
          <w:sz w:val="23"/>
          <w:szCs w:val="23"/>
        </w:rPr>
        <w:t>(V/v: Xin lại tài sản của phạm nhân</w:t>
      </w:r>
      <w:r>
        <w:rPr>
          <w:rFonts w:ascii="Verdana" w:eastAsia="Times New Roman" w:hAnsi="Verdana" w:cs="Times New Roman"/>
          <w:i/>
          <w:iCs/>
          <w:color w:val="000000"/>
          <w:sz w:val="23"/>
          <w:szCs w:val="23"/>
          <w:lang w:val="vi-VN"/>
        </w:rPr>
        <w:t xml:space="preserve"> ...</w:t>
      </w:r>
      <w:r w:rsidRPr="00D87C4C">
        <w:rPr>
          <w:rFonts w:ascii="Verdana" w:eastAsia="Times New Roman" w:hAnsi="Verdana" w:cs="Times New Roman"/>
          <w:i/>
          <w:iCs/>
          <w:color w:val="000000"/>
          <w:sz w:val="23"/>
          <w:szCs w:val="23"/>
        </w:rPr>
        <w:t>)</w:t>
      </w:r>
    </w:p>
    <w:p w14:paraId="3E516ED7" w14:textId="6D770237" w:rsidR="00D87C4C" w:rsidRPr="00D87C4C" w:rsidRDefault="00D87C4C" w:rsidP="00D87C4C">
      <w:pPr>
        <w:shd w:val="clear" w:color="auto" w:fill="FFFFFF"/>
        <w:spacing w:after="390" w:line="390" w:lineRule="atLeast"/>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t>–Căn cứ Bộ luật tố tụng hình sự năm 2015;</w:t>
      </w:r>
      <w:r w:rsidRPr="00D87C4C">
        <w:rPr>
          <w:rFonts w:ascii="Verdana" w:eastAsia="Times New Roman" w:hAnsi="Verdana" w:cs="Times New Roman"/>
          <w:i/>
          <w:iCs/>
          <w:color w:val="000000"/>
          <w:sz w:val="23"/>
          <w:szCs w:val="23"/>
        </w:rPr>
        <w:br/>
        <w:t>–Căn cứ….</w:t>
      </w:r>
    </w:p>
    <w:p w14:paraId="55160DF0" w14:textId="14930B92" w:rsidR="00D87C4C" w:rsidRPr="00D87C4C" w:rsidRDefault="00D87C4C" w:rsidP="00D87C4C">
      <w:pPr>
        <w:shd w:val="clear" w:color="auto" w:fill="FFFFFF"/>
        <w:spacing w:after="390" w:line="390" w:lineRule="atLeast"/>
        <w:rPr>
          <w:rFonts w:ascii="Verdana" w:eastAsia="Times New Roman" w:hAnsi="Verdana" w:cs="Times New Roman"/>
          <w:color w:val="000000"/>
          <w:sz w:val="23"/>
          <w:szCs w:val="23"/>
          <w:lang w:val="vi-VN"/>
        </w:rPr>
      </w:pPr>
      <w:r w:rsidRPr="00D87C4C">
        <w:rPr>
          <w:rFonts w:ascii="Verdana" w:eastAsia="Times New Roman" w:hAnsi="Verdana" w:cs="Times New Roman"/>
          <w:b/>
          <w:bCs/>
          <w:color w:val="000000"/>
          <w:sz w:val="23"/>
          <w:szCs w:val="23"/>
        </w:rPr>
        <w:t>Kính gửi: – TÒA ÁN NHÂN DÂN HUYỆN</w:t>
      </w:r>
      <w:r>
        <w:rPr>
          <w:rFonts w:ascii="Verdana" w:eastAsia="Times New Roman" w:hAnsi="Verdana" w:cs="Times New Roman"/>
          <w:b/>
          <w:bCs/>
          <w:color w:val="000000"/>
          <w:sz w:val="23"/>
          <w:szCs w:val="23"/>
          <w:lang w:val="vi-VN"/>
        </w:rPr>
        <w:t>...</w:t>
      </w:r>
    </w:p>
    <w:p w14:paraId="4A21963D" w14:textId="4EE4E242" w:rsidR="00D87C4C" w:rsidRPr="00D87C4C" w:rsidRDefault="00D87C4C" w:rsidP="00D87C4C">
      <w:pPr>
        <w:shd w:val="clear" w:color="auto" w:fill="FFFFFF"/>
        <w:spacing w:after="390" w:line="390" w:lineRule="atLeast"/>
        <w:rPr>
          <w:rFonts w:ascii="Verdana" w:eastAsia="Times New Roman" w:hAnsi="Verdana" w:cs="Times New Roman"/>
          <w:color w:val="000000"/>
          <w:sz w:val="23"/>
          <w:szCs w:val="23"/>
        </w:rPr>
      </w:pPr>
      <w:r w:rsidRPr="00D87C4C">
        <w:rPr>
          <w:rFonts w:ascii="Verdana" w:eastAsia="Times New Roman" w:hAnsi="Verdana" w:cs="Times New Roman"/>
          <w:b/>
          <w:bCs/>
          <w:color w:val="000000"/>
          <w:sz w:val="23"/>
          <w:szCs w:val="23"/>
        </w:rPr>
        <w:t>                   – Thẩm phán</w:t>
      </w:r>
      <w:r>
        <w:rPr>
          <w:rFonts w:ascii="Verdana" w:eastAsia="Times New Roman" w:hAnsi="Verdana" w:cs="Times New Roman"/>
          <w:b/>
          <w:bCs/>
          <w:color w:val="000000"/>
          <w:sz w:val="23"/>
          <w:szCs w:val="23"/>
          <w:lang w:val="vi-VN"/>
        </w:rPr>
        <w:t xml:space="preserve"> ...</w:t>
      </w:r>
      <w:r w:rsidRPr="00D87C4C">
        <w:rPr>
          <w:rFonts w:ascii="Verdana" w:eastAsia="Times New Roman" w:hAnsi="Verdana" w:cs="Times New Roman"/>
          <w:b/>
          <w:bCs/>
          <w:color w:val="000000"/>
          <w:sz w:val="23"/>
          <w:szCs w:val="23"/>
        </w:rPr>
        <w:br/>
      </w:r>
      <w:r w:rsidRPr="00D87C4C">
        <w:rPr>
          <w:rFonts w:ascii="Verdana" w:eastAsia="Times New Roman" w:hAnsi="Verdana" w:cs="Times New Roman"/>
          <w:i/>
          <w:iCs/>
          <w:color w:val="000000"/>
          <w:sz w:val="23"/>
          <w:szCs w:val="23"/>
        </w:rPr>
        <w:t>(Hoặc những chủ thể khác có t</w:t>
      </w:r>
      <w:bookmarkStart w:id="0" w:name="_GoBack"/>
      <w:bookmarkEnd w:id="0"/>
      <w:r w:rsidRPr="00D87C4C">
        <w:rPr>
          <w:rFonts w:ascii="Verdana" w:eastAsia="Times New Roman" w:hAnsi="Verdana" w:cs="Times New Roman"/>
          <w:i/>
          <w:iCs/>
          <w:color w:val="000000"/>
          <w:sz w:val="23"/>
          <w:szCs w:val="23"/>
        </w:rPr>
        <w:t xml:space="preserve">hẩm quyền giải quyết đơn của bạn như Cơ quan điều tra, Viện kiểm sát nhân </w:t>
      </w:r>
      <w:proofErr w:type="gramStart"/>
      <w:r w:rsidRPr="00D87C4C">
        <w:rPr>
          <w:rFonts w:ascii="Verdana" w:eastAsia="Times New Roman" w:hAnsi="Verdana" w:cs="Times New Roman"/>
          <w:i/>
          <w:iCs/>
          <w:color w:val="000000"/>
          <w:sz w:val="23"/>
          <w:szCs w:val="23"/>
        </w:rPr>
        <w:t>dân,…</w:t>
      </w:r>
      <w:proofErr w:type="gramEnd"/>
      <w:r w:rsidRPr="00D87C4C">
        <w:rPr>
          <w:rFonts w:ascii="Verdana" w:eastAsia="Times New Roman" w:hAnsi="Verdana" w:cs="Times New Roman"/>
          <w:i/>
          <w:iCs/>
          <w:color w:val="000000"/>
          <w:sz w:val="23"/>
          <w:szCs w:val="23"/>
        </w:rPr>
        <w:t>)</w:t>
      </w:r>
    </w:p>
    <w:p w14:paraId="058D8B23" w14:textId="03DC288F"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Tên tôi là</w:t>
      </w:r>
      <w:r>
        <w:rPr>
          <w:rFonts w:ascii="Verdana" w:eastAsia="Times New Roman" w:hAnsi="Verdana" w:cs="Times New Roman"/>
          <w:color w:val="000000"/>
          <w:sz w:val="23"/>
          <w:szCs w:val="23"/>
          <w:lang w:val="vi-VN"/>
        </w:rPr>
        <w:t>: ...</w:t>
      </w:r>
      <w:r w:rsidRPr="00D87C4C">
        <w:rPr>
          <w:rFonts w:ascii="Verdana" w:eastAsia="Times New Roman" w:hAnsi="Verdana" w:cs="Times New Roman"/>
          <w:color w:val="000000"/>
          <w:sz w:val="23"/>
          <w:szCs w:val="23"/>
        </w:rPr>
        <w:t xml:space="preserve"> Sinh năm</w:t>
      </w:r>
      <w:r>
        <w:rPr>
          <w:rFonts w:ascii="Verdana" w:eastAsia="Times New Roman" w:hAnsi="Verdana" w:cs="Times New Roman"/>
          <w:color w:val="000000"/>
          <w:sz w:val="23"/>
          <w:szCs w:val="23"/>
          <w:lang w:val="vi-VN"/>
        </w:rPr>
        <w:t>: ...</w:t>
      </w:r>
    </w:p>
    <w:p w14:paraId="221F838D" w14:textId="2FE791D4"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color w:val="000000"/>
          <w:sz w:val="23"/>
          <w:szCs w:val="23"/>
        </w:rPr>
        <w:t>Chứng minh nhân dân số</w:t>
      </w:r>
      <w:r>
        <w:rPr>
          <w:rFonts w:ascii="Verdana" w:eastAsia="Times New Roman" w:hAnsi="Verdana" w:cs="Times New Roman"/>
          <w:color w:val="000000"/>
          <w:sz w:val="23"/>
          <w:szCs w:val="23"/>
          <w:lang w:val="vi-VN"/>
        </w:rPr>
        <w:t>: ...</w:t>
      </w:r>
      <w:r w:rsidRPr="00D87C4C">
        <w:rPr>
          <w:rFonts w:ascii="Verdana" w:eastAsia="Times New Roman" w:hAnsi="Verdana" w:cs="Times New Roman"/>
          <w:color w:val="000000"/>
          <w:sz w:val="23"/>
          <w:szCs w:val="23"/>
        </w:rPr>
        <w:t xml:space="preserve"> do CA</w:t>
      </w:r>
      <w:r>
        <w:rPr>
          <w:rFonts w:ascii="Verdana" w:eastAsia="Times New Roman" w:hAnsi="Verdana" w:cs="Times New Roman"/>
          <w:color w:val="000000"/>
          <w:sz w:val="23"/>
          <w:szCs w:val="23"/>
          <w:lang w:val="vi-VN"/>
        </w:rPr>
        <w:t xml:space="preserve"> ...</w:t>
      </w:r>
      <w:r w:rsidRPr="00D87C4C">
        <w:rPr>
          <w:rFonts w:ascii="Verdana" w:eastAsia="Times New Roman" w:hAnsi="Verdana" w:cs="Times New Roman"/>
          <w:color w:val="000000"/>
          <w:sz w:val="23"/>
          <w:szCs w:val="23"/>
        </w:rPr>
        <w:t xml:space="preserve"> cấp ngày …/</w:t>
      </w:r>
      <w:proofErr w:type="gramStart"/>
      <w:r w:rsidRPr="00D87C4C">
        <w:rPr>
          <w:rFonts w:ascii="Verdana" w:eastAsia="Times New Roman" w:hAnsi="Verdana" w:cs="Times New Roman"/>
          <w:color w:val="000000"/>
          <w:sz w:val="23"/>
          <w:szCs w:val="23"/>
        </w:rPr>
        <w:t>…./</w:t>
      </w:r>
      <w:proofErr w:type="gramEnd"/>
      <w:r w:rsidRPr="00D87C4C">
        <w:rPr>
          <w:rFonts w:ascii="Verdana" w:eastAsia="Times New Roman" w:hAnsi="Verdana" w:cs="Times New Roman"/>
          <w:color w:val="000000"/>
          <w:sz w:val="23"/>
          <w:szCs w:val="23"/>
        </w:rPr>
        <w:t>…….</w:t>
      </w:r>
    </w:p>
    <w:p w14:paraId="2E0676CA" w14:textId="0207554D"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Địa chỉ thường trú</w:t>
      </w:r>
      <w:r>
        <w:rPr>
          <w:rFonts w:ascii="Verdana" w:eastAsia="Times New Roman" w:hAnsi="Verdana" w:cs="Times New Roman"/>
          <w:color w:val="000000"/>
          <w:sz w:val="23"/>
          <w:szCs w:val="23"/>
          <w:lang w:val="vi-VN"/>
        </w:rPr>
        <w:t>: ...</w:t>
      </w:r>
    </w:p>
    <w:p w14:paraId="4907F08F" w14:textId="0B8A64A2"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Địa chỉ hiện nay</w:t>
      </w:r>
      <w:r>
        <w:rPr>
          <w:rFonts w:ascii="Verdana" w:eastAsia="Times New Roman" w:hAnsi="Verdana" w:cs="Times New Roman"/>
          <w:color w:val="000000"/>
          <w:sz w:val="23"/>
          <w:szCs w:val="23"/>
          <w:lang w:val="vi-VN"/>
        </w:rPr>
        <w:t>: ...</w:t>
      </w:r>
    </w:p>
    <w:p w14:paraId="50A47B3C" w14:textId="23ECC7FC"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Số điện thoại liên hệ</w:t>
      </w:r>
      <w:r>
        <w:rPr>
          <w:rFonts w:ascii="Verdana" w:eastAsia="Times New Roman" w:hAnsi="Verdana" w:cs="Times New Roman"/>
          <w:color w:val="000000"/>
          <w:sz w:val="23"/>
          <w:szCs w:val="23"/>
          <w:lang w:val="vi-VN"/>
        </w:rPr>
        <w:t>: ...</w:t>
      </w:r>
    </w:p>
    <w:p w14:paraId="51188C1B" w14:textId="16CE2140"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Là</w:t>
      </w:r>
      <w:r>
        <w:rPr>
          <w:rFonts w:ascii="Verdana" w:eastAsia="Times New Roman" w:hAnsi="Verdana" w:cs="Times New Roman"/>
          <w:color w:val="000000"/>
          <w:sz w:val="23"/>
          <w:szCs w:val="23"/>
          <w:lang w:val="vi-VN"/>
        </w:rPr>
        <w:t>: ...</w:t>
      </w:r>
      <w:r w:rsidRPr="00D87C4C">
        <w:rPr>
          <w:rFonts w:ascii="Verdana" w:eastAsia="Times New Roman" w:hAnsi="Verdana" w:cs="Times New Roman"/>
          <w:color w:val="000000"/>
          <w:sz w:val="23"/>
          <w:szCs w:val="23"/>
        </w:rPr>
        <w:t xml:space="preserve"> (tư cách làm đơn, ví dụ, người đại diện theo pháp luật của phạm nhân</w:t>
      </w:r>
      <w:r>
        <w:rPr>
          <w:rFonts w:ascii="Verdana" w:eastAsia="Times New Roman" w:hAnsi="Verdana" w:cs="Times New Roman"/>
          <w:color w:val="000000"/>
          <w:sz w:val="23"/>
          <w:szCs w:val="23"/>
          <w:lang w:val="vi-VN"/>
        </w:rPr>
        <w:t xml:space="preserve"> ...)</w:t>
      </w:r>
    </w:p>
    <w:p w14:paraId="21F31396" w14:textId="282D4CDE"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Tôi xin trình bày với Quý cơ quan sự việc sau:</w:t>
      </w:r>
      <w:r>
        <w:rPr>
          <w:rFonts w:ascii="Verdana" w:eastAsia="Times New Roman" w:hAnsi="Verdana" w:cs="Times New Roman"/>
          <w:color w:val="000000"/>
          <w:sz w:val="23"/>
          <w:szCs w:val="23"/>
          <w:lang w:val="vi-VN"/>
        </w:rPr>
        <w:t xml:space="preserve"> ...</w:t>
      </w:r>
    </w:p>
    <w:p w14:paraId="054338B6" w14:textId="77777777"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color w:val="000000"/>
          <w:sz w:val="23"/>
          <w:szCs w:val="23"/>
        </w:rPr>
        <w:t>(Trình bày lý do dẫn tới việc bạn làm đơn)</w:t>
      </w:r>
    </w:p>
    <w:p w14:paraId="7EE36213" w14:textId="77777777"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color w:val="000000"/>
          <w:sz w:val="23"/>
          <w:szCs w:val="23"/>
        </w:rPr>
        <w:lastRenderedPageBreak/>
        <w:t>Căn cứ </w:t>
      </w:r>
      <w:r w:rsidRPr="00D87C4C">
        <w:rPr>
          <w:rFonts w:ascii="Verdana" w:eastAsia="Times New Roman" w:hAnsi="Verdana" w:cs="Times New Roman"/>
          <w:b/>
          <w:bCs/>
          <w:i/>
          <w:iCs/>
          <w:color w:val="000000"/>
          <w:sz w:val="23"/>
          <w:szCs w:val="23"/>
        </w:rPr>
        <w:t>Điều 106 Bộ luật tố tụng hình sự năm 2015</w:t>
      </w:r>
      <w:r w:rsidRPr="00D87C4C">
        <w:rPr>
          <w:rFonts w:ascii="Verdana" w:eastAsia="Times New Roman" w:hAnsi="Verdana" w:cs="Times New Roman"/>
          <w:color w:val="000000"/>
          <w:sz w:val="23"/>
          <w:szCs w:val="23"/>
        </w:rPr>
        <w:t> quy định như sau:</w:t>
      </w:r>
    </w:p>
    <w:p w14:paraId="74366970" w14:textId="77777777"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t>“</w:t>
      </w:r>
      <w:r w:rsidRPr="00D87C4C">
        <w:rPr>
          <w:rFonts w:ascii="Verdana" w:eastAsia="Times New Roman" w:hAnsi="Verdana" w:cs="Times New Roman"/>
          <w:b/>
          <w:bCs/>
          <w:i/>
          <w:iCs/>
          <w:color w:val="000000"/>
          <w:sz w:val="23"/>
          <w:szCs w:val="23"/>
        </w:rPr>
        <w:t>Điều 106. Xử lý vật chứng</w:t>
      </w:r>
    </w:p>
    <w:p w14:paraId="6677D550" w14:textId="05C22FFF"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t>1.Việc xử lý vật chứng do Cơ quan điều tra, cơ quan được giao nhiệm vụ tiến hành một số hoạt động điều tra quyết định nếu vụ án được đình chỉ ở giai đoạn điều tra; do Viện kiểm sát quyết định nếu vụ án được đình chỉ ở giai đoạn truy tố; do Chánh án Tòa án quyết định nếu vụ án được đình chỉ ở giai đoạn chuẩn bị xét xử; do Hội đồng xét xử quyết định nếu vụ án đã đưa ra xét xử. Việc thi hành quyết định về xử lý vật chứng phải được ghi vào biên bản.</w:t>
      </w:r>
    </w:p>
    <w:p w14:paraId="1E3F3FFF" w14:textId="200F4B23"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t>2.Vật chứng được xử lý như sau:</w:t>
      </w:r>
    </w:p>
    <w:p w14:paraId="7B86DC9F" w14:textId="77777777"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proofErr w:type="gramStart"/>
      <w:r w:rsidRPr="00D87C4C">
        <w:rPr>
          <w:rFonts w:ascii="Verdana" w:eastAsia="Times New Roman" w:hAnsi="Verdana" w:cs="Times New Roman"/>
          <w:i/>
          <w:iCs/>
          <w:color w:val="000000"/>
          <w:sz w:val="23"/>
          <w:szCs w:val="23"/>
        </w:rPr>
        <w:t>a)Vật</w:t>
      </w:r>
      <w:proofErr w:type="gramEnd"/>
      <w:r w:rsidRPr="00D87C4C">
        <w:rPr>
          <w:rFonts w:ascii="Verdana" w:eastAsia="Times New Roman" w:hAnsi="Verdana" w:cs="Times New Roman"/>
          <w:i/>
          <w:iCs/>
          <w:color w:val="000000"/>
          <w:sz w:val="23"/>
          <w:szCs w:val="23"/>
        </w:rPr>
        <w:t xml:space="preserve"> chứng là công cụ, phương tiện phạm tội, vật cấm tàng trữ, lưu hành thì bị tịch thu, nộp ngân sách nhà nước hoặc tiêu hủy;</w:t>
      </w:r>
    </w:p>
    <w:p w14:paraId="7FCAA86F" w14:textId="77777777"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proofErr w:type="gramStart"/>
      <w:r w:rsidRPr="00D87C4C">
        <w:rPr>
          <w:rFonts w:ascii="Verdana" w:eastAsia="Times New Roman" w:hAnsi="Verdana" w:cs="Times New Roman"/>
          <w:i/>
          <w:iCs/>
          <w:color w:val="000000"/>
          <w:sz w:val="23"/>
          <w:szCs w:val="23"/>
        </w:rPr>
        <w:t>b)Vật</w:t>
      </w:r>
      <w:proofErr w:type="gramEnd"/>
      <w:r w:rsidRPr="00D87C4C">
        <w:rPr>
          <w:rFonts w:ascii="Verdana" w:eastAsia="Times New Roman" w:hAnsi="Verdana" w:cs="Times New Roman"/>
          <w:i/>
          <w:iCs/>
          <w:color w:val="000000"/>
          <w:sz w:val="23"/>
          <w:szCs w:val="23"/>
        </w:rPr>
        <w:t xml:space="preserve"> chứng là tiền bạc hoặc tài sản do phạm tội mà có thì bị tịch thu, nộp ngân sách nhà nước;</w:t>
      </w:r>
    </w:p>
    <w:p w14:paraId="1CACA117" w14:textId="77777777"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t>c)Vật chứng không có giá trị hoặc không sử dụng được thì bị tịch thu và tiêu hủy.</w:t>
      </w:r>
    </w:p>
    <w:p w14:paraId="25AC9F16" w14:textId="114BB299"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t>3.Trong quá trình điều tra, truy tố, xét xử, cơ quan, người có thẩm quyền quy định tại khoản 1 Điều này có quyền:</w:t>
      </w:r>
    </w:p>
    <w:p w14:paraId="6A5FDD84" w14:textId="1BEA9465"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proofErr w:type="gramStart"/>
      <w:r w:rsidRPr="00D87C4C">
        <w:rPr>
          <w:rFonts w:ascii="Verdana" w:eastAsia="Times New Roman" w:hAnsi="Verdana" w:cs="Times New Roman"/>
          <w:i/>
          <w:iCs/>
          <w:color w:val="000000"/>
          <w:sz w:val="23"/>
          <w:szCs w:val="23"/>
        </w:rPr>
        <w:t>a)Trả</w:t>
      </w:r>
      <w:proofErr w:type="gramEnd"/>
      <w:r w:rsidRPr="00D87C4C">
        <w:rPr>
          <w:rFonts w:ascii="Verdana" w:eastAsia="Times New Roman" w:hAnsi="Verdana" w:cs="Times New Roman"/>
          <w:i/>
          <w:iCs/>
          <w:color w:val="000000"/>
          <w:sz w:val="23"/>
          <w:szCs w:val="23"/>
        </w:rPr>
        <w:t xml:space="preserve"> lại ngay tài sản đã thu giữ, tạm giữ nhưng không phải là vật chứng cho chủ sở hữu hoặc người quản lý hợp pháp tài sản đó;</w:t>
      </w:r>
    </w:p>
    <w:p w14:paraId="7AC1F893" w14:textId="2B70A805"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proofErr w:type="gramStart"/>
      <w:r w:rsidRPr="00D87C4C">
        <w:rPr>
          <w:rFonts w:ascii="Verdana" w:eastAsia="Times New Roman" w:hAnsi="Verdana" w:cs="Times New Roman"/>
          <w:i/>
          <w:iCs/>
          <w:color w:val="000000"/>
          <w:sz w:val="23"/>
          <w:szCs w:val="23"/>
        </w:rPr>
        <w:t>b</w:t>
      </w:r>
      <w:r>
        <w:rPr>
          <w:rFonts w:ascii="Verdana" w:eastAsia="Times New Roman" w:hAnsi="Verdana" w:cs="Times New Roman"/>
          <w:i/>
          <w:iCs/>
          <w:color w:val="000000"/>
          <w:sz w:val="23"/>
          <w:szCs w:val="23"/>
          <w:lang w:val="vi-VN"/>
        </w:rPr>
        <w:t>)</w:t>
      </w:r>
      <w:r w:rsidRPr="00D87C4C">
        <w:rPr>
          <w:rFonts w:ascii="Verdana" w:eastAsia="Times New Roman" w:hAnsi="Verdana" w:cs="Times New Roman"/>
          <w:i/>
          <w:iCs/>
          <w:color w:val="000000"/>
          <w:sz w:val="23"/>
          <w:szCs w:val="23"/>
        </w:rPr>
        <w:t>Trả</w:t>
      </w:r>
      <w:proofErr w:type="gramEnd"/>
      <w:r w:rsidRPr="00D87C4C">
        <w:rPr>
          <w:rFonts w:ascii="Verdana" w:eastAsia="Times New Roman" w:hAnsi="Verdana" w:cs="Times New Roman"/>
          <w:i/>
          <w:iCs/>
          <w:color w:val="000000"/>
          <w:sz w:val="23"/>
          <w:szCs w:val="23"/>
        </w:rPr>
        <w:t xml:space="preserve"> lại ngay vật chứng cho chủ sở hữu hoặc người quản lý hợp pháp nếu xét thấy không ảnh hưởng đến việc xử lý vụ án và thi hành án;</w:t>
      </w:r>
    </w:p>
    <w:p w14:paraId="7E6A279E" w14:textId="4A662769"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t>c)Vật chứng thuộc loại mau hỏng hoặc khó bảo quản thì có thể được bán theo quy định của pháp luật; trường hợp không bán được thì tiêu hủy;</w:t>
      </w:r>
    </w:p>
    <w:p w14:paraId="497EE14B" w14:textId="5AAA17F6"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lastRenderedPageBreak/>
        <w:t>d)Vật chứng là động vật hoang dã và thực vật ngoại lai thì ngay sau khi có kết luận giám định phải giao cho cơ quan quản lý chuyên ngành có thẩm quyền xử lý theo quy định của pháp luật.</w:t>
      </w:r>
    </w:p>
    <w:p w14:paraId="2395CEB1" w14:textId="1E95249B"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i/>
          <w:iCs/>
          <w:color w:val="000000"/>
          <w:sz w:val="23"/>
          <w:szCs w:val="23"/>
        </w:rPr>
        <w:t>4.Trường hợp có tranh chấp về quyền sở hữu đối với vật chứng thì giải quyết theo quy định của pháp luật về tố tụng dân sự.”</w:t>
      </w:r>
    </w:p>
    <w:p w14:paraId="45272AFA" w14:textId="768D1CC2"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Tôi nhận thấy, bản thân có quyền được nhận lại số tài sản của phạm nhân</w:t>
      </w:r>
      <w:r>
        <w:rPr>
          <w:rFonts w:ascii="Verdana" w:eastAsia="Times New Roman" w:hAnsi="Verdana" w:cs="Times New Roman"/>
          <w:color w:val="000000"/>
          <w:sz w:val="23"/>
          <w:szCs w:val="23"/>
          <w:lang w:val="vi-VN"/>
        </w:rPr>
        <w:t>: ...</w:t>
      </w:r>
      <w:r w:rsidRPr="00D87C4C">
        <w:rPr>
          <w:rFonts w:ascii="Verdana" w:eastAsia="Times New Roman" w:hAnsi="Verdana" w:cs="Times New Roman"/>
          <w:color w:val="000000"/>
          <w:sz w:val="23"/>
          <w:szCs w:val="23"/>
        </w:rPr>
        <w:t xml:space="preserve"> Sinh năm:</w:t>
      </w:r>
      <w:r>
        <w:rPr>
          <w:rFonts w:ascii="Verdana" w:eastAsia="Times New Roman" w:hAnsi="Verdana" w:cs="Times New Roman"/>
          <w:color w:val="000000"/>
          <w:sz w:val="23"/>
          <w:szCs w:val="23"/>
          <w:lang w:val="vi-VN"/>
        </w:rPr>
        <w:t xml:space="preserve"> ...</w:t>
      </w:r>
    </w:p>
    <w:p w14:paraId="0AA88806" w14:textId="1167619E"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color w:val="000000"/>
          <w:sz w:val="23"/>
          <w:szCs w:val="23"/>
        </w:rPr>
        <w:t>Chứng minh nhân dân số</w:t>
      </w:r>
      <w:r>
        <w:rPr>
          <w:rFonts w:ascii="Verdana" w:eastAsia="Times New Roman" w:hAnsi="Verdana" w:cs="Times New Roman"/>
          <w:color w:val="000000"/>
          <w:sz w:val="23"/>
          <w:szCs w:val="23"/>
          <w:lang w:val="vi-VN"/>
        </w:rPr>
        <w:t>: ...</w:t>
      </w:r>
      <w:r w:rsidRPr="00D87C4C">
        <w:rPr>
          <w:rFonts w:ascii="Verdana" w:eastAsia="Times New Roman" w:hAnsi="Verdana" w:cs="Times New Roman"/>
          <w:color w:val="000000"/>
          <w:sz w:val="23"/>
          <w:szCs w:val="23"/>
        </w:rPr>
        <w:t xml:space="preserve"> do CA</w:t>
      </w:r>
      <w:r>
        <w:rPr>
          <w:rFonts w:ascii="Verdana" w:eastAsia="Times New Roman" w:hAnsi="Verdana" w:cs="Times New Roman"/>
          <w:color w:val="000000"/>
          <w:sz w:val="23"/>
          <w:szCs w:val="23"/>
          <w:lang w:val="vi-VN"/>
        </w:rPr>
        <w:t xml:space="preserve"> ...</w:t>
      </w:r>
      <w:r w:rsidRPr="00D87C4C">
        <w:rPr>
          <w:rFonts w:ascii="Verdana" w:eastAsia="Times New Roman" w:hAnsi="Verdana" w:cs="Times New Roman"/>
          <w:color w:val="000000"/>
          <w:sz w:val="23"/>
          <w:szCs w:val="23"/>
        </w:rPr>
        <w:t xml:space="preserve"> cấp ngày …/</w:t>
      </w:r>
      <w:proofErr w:type="gramStart"/>
      <w:r w:rsidRPr="00D87C4C">
        <w:rPr>
          <w:rFonts w:ascii="Verdana" w:eastAsia="Times New Roman" w:hAnsi="Verdana" w:cs="Times New Roman"/>
          <w:color w:val="000000"/>
          <w:sz w:val="23"/>
          <w:szCs w:val="23"/>
        </w:rPr>
        <w:t>…./</w:t>
      </w:r>
      <w:proofErr w:type="gramEnd"/>
      <w:r w:rsidRPr="00D87C4C">
        <w:rPr>
          <w:rFonts w:ascii="Verdana" w:eastAsia="Times New Roman" w:hAnsi="Verdana" w:cs="Times New Roman"/>
          <w:color w:val="000000"/>
          <w:sz w:val="23"/>
          <w:szCs w:val="23"/>
        </w:rPr>
        <w:t>…….</w:t>
      </w:r>
    </w:p>
    <w:p w14:paraId="7E77016D" w14:textId="17945A82"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Địa chỉ thường trú</w:t>
      </w:r>
      <w:r>
        <w:rPr>
          <w:rFonts w:ascii="Verdana" w:eastAsia="Times New Roman" w:hAnsi="Verdana" w:cs="Times New Roman"/>
          <w:color w:val="000000"/>
          <w:sz w:val="23"/>
          <w:szCs w:val="23"/>
          <w:lang w:val="vi-VN"/>
        </w:rPr>
        <w:t>: ...</w:t>
      </w:r>
    </w:p>
    <w:p w14:paraId="367EBC18" w14:textId="5BF37F19"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Hiện đang được</w:t>
      </w:r>
      <w:r>
        <w:rPr>
          <w:rFonts w:ascii="Verdana" w:eastAsia="Times New Roman" w:hAnsi="Verdana" w:cs="Times New Roman"/>
          <w:color w:val="000000"/>
          <w:sz w:val="23"/>
          <w:szCs w:val="23"/>
          <w:lang w:val="vi-VN"/>
        </w:rPr>
        <w:t xml:space="preserve"> ...</w:t>
      </w:r>
      <w:r w:rsidRPr="00D87C4C">
        <w:rPr>
          <w:rFonts w:ascii="Verdana" w:eastAsia="Times New Roman" w:hAnsi="Verdana" w:cs="Times New Roman"/>
          <w:color w:val="000000"/>
          <w:sz w:val="23"/>
          <w:szCs w:val="23"/>
        </w:rPr>
        <w:t xml:space="preserve"> tạm giữ/giữ/…. theo Quyết định</w:t>
      </w:r>
      <w:r>
        <w:rPr>
          <w:rFonts w:ascii="Verdana" w:eastAsia="Times New Roman" w:hAnsi="Verdana" w:cs="Times New Roman"/>
          <w:color w:val="000000"/>
          <w:sz w:val="23"/>
          <w:szCs w:val="23"/>
          <w:lang w:val="vi-VN"/>
        </w:rPr>
        <w:t xml:space="preserve"> ...</w:t>
      </w:r>
    </w:p>
    <w:p w14:paraId="3702A42F" w14:textId="5F077A41"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color w:val="000000"/>
          <w:sz w:val="23"/>
          <w:szCs w:val="23"/>
        </w:rPr>
        <w:t xml:space="preserve">Vì lý do trên, tôi làm đơn này kính mong Quý cơ quan xem xét, thực hiện việc trả lại những tài sản </w:t>
      </w:r>
      <w:r>
        <w:rPr>
          <w:rFonts w:ascii="Verdana" w:eastAsia="Times New Roman" w:hAnsi="Verdana" w:cs="Times New Roman"/>
          <w:color w:val="000000"/>
          <w:sz w:val="23"/>
          <w:szCs w:val="23"/>
          <w:lang w:val="vi-VN"/>
        </w:rPr>
        <w:t>...</w:t>
      </w:r>
      <w:r w:rsidRPr="00D87C4C">
        <w:rPr>
          <w:rFonts w:ascii="Verdana" w:eastAsia="Times New Roman" w:hAnsi="Verdana" w:cs="Times New Roman"/>
          <w:color w:val="000000"/>
          <w:sz w:val="23"/>
          <w:szCs w:val="23"/>
        </w:rPr>
        <w:t xml:space="preserve"> đã tịch thu/tạm giữ/… của phạm nhân</w:t>
      </w:r>
      <w:r>
        <w:rPr>
          <w:rFonts w:ascii="Verdana" w:eastAsia="Times New Roman" w:hAnsi="Verdana" w:cs="Times New Roman"/>
          <w:color w:val="000000"/>
          <w:sz w:val="23"/>
          <w:szCs w:val="23"/>
          <w:lang w:val="vi-VN"/>
        </w:rPr>
        <w:t xml:space="preserve"> ...</w:t>
      </w:r>
      <w:r w:rsidRPr="00D87C4C">
        <w:rPr>
          <w:rFonts w:ascii="Verdana" w:eastAsia="Times New Roman" w:hAnsi="Verdana" w:cs="Times New Roman"/>
          <w:color w:val="000000"/>
          <w:sz w:val="23"/>
          <w:szCs w:val="23"/>
        </w:rPr>
        <w:t xml:space="preserve"> theo Quyết định</w:t>
      </w:r>
      <w:r>
        <w:rPr>
          <w:rFonts w:ascii="Verdana" w:eastAsia="Times New Roman" w:hAnsi="Verdana" w:cs="Times New Roman"/>
          <w:color w:val="000000"/>
          <w:sz w:val="23"/>
          <w:szCs w:val="23"/>
          <w:lang w:val="vi-VN"/>
        </w:rPr>
        <w:t xml:space="preserve"> ...</w:t>
      </w:r>
      <w:r w:rsidRPr="00D87C4C">
        <w:rPr>
          <w:rFonts w:ascii="Verdana" w:eastAsia="Times New Roman" w:hAnsi="Verdana" w:cs="Times New Roman"/>
          <w:color w:val="000000"/>
          <w:sz w:val="23"/>
          <w:szCs w:val="23"/>
        </w:rPr>
        <w:t xml:space="preserve"> Cụ thể là các tài sản sau:</w:t>
      </w:r>
    </w:p>
    <w:p w14:paraId="7B617324" w14:textId="78596145"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1./</w:t>
      </w:r>
      <w:r>
        <w:rPr>
          <w:rFonts w:ascii="Verdana" w:eastAsia="Times New Roman" w:hAnsi="Verdana" w:cs="Times New Roman"/>
          <w:color w:val="000000"/>
          <w:sz w:val="23"/>
          <w:szCs w:val="23"/>
          <w:lang w:val="vi-VN"/>
        </w:rPr>
        <w:t>...</w:t>
      </w:r>
    </w:p>
    <w:p w14:paraId="648B24A3" w14:textId="44546A69"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lang w:val="vi-VN"/>
        </w:rPr>
      </w:pPr>
      <w:r w:rsidRPr="00D87C4C">
        <w:rPr>
          <w:rFonts w:ascii="Verdana" w:eastAsia="Times New Roman" w:hAnsi="Verdana" w:cs="Times New Roman"/>
          <w:color w:val="000000"/>
          <w:sz w:val="23"/>
          <w:szCs w:val="23"/>
        </w:rPr>
        <w:t>2./</w:t>
      </w:r>
      <w:r>
        <w:rPr>
          <w:rFonts w:ascii="Verdana" w:eastAsia="Times New Roman" w:hAnsi="Verdana" w:cs="Times New Roman"/>
          <w:color w:val="000000"/>
          <w:sz w:val="23"/>
          <w:szCs w:val="23"/>
          <w:lang w:val="vi-VN"/>
        </w:rPr>
        <w:t>...</w:t>
      </w:r>
    </w:p>
    <w:p w14:paraId="49096518" w14:textId="77777777"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color w:val="000000"/>
          <w:sz w:val="23"/>
          <w:szCs w:val="23"/>
        </w:rPr>
        <w:t>(Liệt kê những tài sản mà bạn có nhu cầu lấy lai)</w:t>
      </w:r>
    </w:p>
    <w:p w14:paraId="0878286F" w14:textId="77777777" w:rsidR="00D87C4C" w:rsidRPr="00D87C4C" w:rsidRDefault="00D87C4C" w:rsidP="00D87C4C">
      <w:pPr>
        <w:shd w:val="clear" w:color="auto" w:fill="FFFFFF"/>
        <w:spacing w:after="390" w:line="390" w:lineRule="atLeast"/>
        <w:jc w:val="both"/>
        <w:rPr>
          <w:rFonts w:ascii="Verdana" w:eastAsia="Times New Roman" w:hAnsi="Verdana" w:cs="Times New Roman"/>
          <w:color w:val="000000"/>
          <w:sz w:val="23"/>
          <w:szCs w:val="23"/>
        </w:rPr>
      </w:pPr>
      <w:r w:rsidRPr="00D87C4C">
        <w:rPr>
          <w:rFonts w:ascii="Verdana" w:eastAsia="Times New Roman" w:hAnsi="Verdana" w:cs="Times New Roman"/>
          <w:color w:val="000000"/>
          <w:sz w:val="23"/>
          <w:szCs w:val="23"/>
        </w:rPr>
        <w:t>Tôi xin cam đoan những thông tin trên là đúng sự thật. Kính mong Quý cơ quan giải quyết đề nghị này theo quy định của pháp luật. Tôi xin trân thành cảm ơn.</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5171"/>
        <w:gridCol w:w="5269"/>
      </w:tblGrid>
      <w:tr w:rsidR="00D87C4C" w:rsidRPr="00D87C4C" w14:paraId="358B0293" w14:textId="77777777" w:rsidTr="00D87C4C">
        <w:tc>
          <w:tcPr>
            <w:tcW w:w="59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4B3CE38" w14:textId="77777777" w:rsidR="00D87C4C" w:rsidRPr="00D87C4C" w:rsidRDefault="00D87C4C" w:rsidP="00D87C4C">
            <w:pPr>
              <w:spacing w:after="315" w:line="240" w:lineRule="auto"/>
              <w:rPr>
                <w:rFonts w:ascii="Verdana" w:eastAsia="Times New Roman" w:hAnsi="Verdana" w:cs="Times New Roman"/>
                <w:color w:val="000000"/>
                <w:sz w:val="23"/>
                <w:szCs w:val="23"/>
              </w:rPr>
            </w:pPr>
            <w:r w:rsidRPr="00D87C4C">
              <w:rPr>
                <w:rFonts w:ascii="Verdana" w:eastAsia="Times New Roman" w:hAnsi="Verdana" w:cs="Times New Roman"/>
                <w:color w:val="000000"/>
                <w:sz w:val="23"/>
                <w:szCs w:val="23"/>
              </w:rPr>
              <w:t> </w:t>
            </w:r>
          </w:p>
        </w:tc>
        <w:tc>
          <w:tcPr>
            <w:tcW w:w="59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0FAEE0C" w14:textId="77777777" w:rsidR="00D87C4C" w:rsidRPr="00D87C4C" w:rsidRDefault="00D87C4C" w:rsidP="00D87C4C">
            <w:pPr>
              <w:spacing w:after="390" w:line="390" w:lineRule="atLeast"/>
              <w:jc w:val="center"/>
              <w:rPr>
                <w:rFonts w:ascii="Verdana" w:eastAsia="Times New Roman" w:hAnsi="Verdana" w:cs="Times New Roman"/>
                <w:color w:val="000000"/>
                <w:sz w:val="23"/>
                <w:szCs w:val="23"/>
              </w:rPr>
            </w:pPr>
            <w:r w:rsidRPr="00D87C4C">
              <w:rPr>
                <w:rFonts w:ascii="Verdana" w:eastAsia="Times New Roman" w:hAnsi="Verdana" w:cs="Times New Roman"/>
                <w:b/>
                <w:bCs/>
                <w:color w:val="000000"/>
                <w:sz w:val="23"/>
                <w:szCs w:val="23"/>
              </w:rPr>
              <w:t>Người làm đơn</w:t>
            </w:r>
            <w:r w:rsidRPr="00D87C4C">
              <w:rPr>
                <w:rFonts w:ascii="Verdana" w:eastAsia="Times New Roman" w:hAnsi="Verdana" w:cs="Times New Roman"/>
                <w:b/>
                <w:bCs/>
                <w:color w:val="000000"/>
                <w:sz w:val="23"/>
                <w:szCs w:val="23"/>
              </w:rPr>
              <w:br/>
            </w:r>
            <w:r w:rsidRPr="00D87C4C">
              <w:rPr>
                <w:rFonts w:ascii="Verdana" w:eastAsia="Times New Roman" w:hAnsi="Verdana" w:cs="Times New Roman"/>
                <w:i/>
                <w:iCs/>
                <w:color w:val="000000"/>
                <w:sz w:val="23"/>
                <w:szCs w:val="23"/>
              </w:rPr>
              <w:t>(Ký và ghi rõ họ tên)</w:t>
            </w:r>
          </w:p>
        </w:tc>
      </w:tr>
    </w:tbl>
    <w:p w14:paraId="38B75A6E" w14:textId="77777777" w:rsidR="001D080E" w:rsidRPr="00D87C4C" w:rsidRDefault="001D080E" w:rsidP="00D87C4C"/>
    <w:sectPr w:rsidR="001D080E" w:rsidRPr="00D87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06"/>
    <w:rsid w:val="001D080E"/>
    <w:rsid w:val="001D63F4"/>
    <w:rsid w:val="001D6516"/>
    <w:rsid w:val="001F61AF"/>
    <w:rsid w:val="00264ED5"/>
    <w:rsid w:val="00273497"/>
    <w:rsid w:val="002D1F32"/>
    <w:rsid w:val="002F0F0F"/>
    <w:rsid w:val="003466E4"/>
    <w:rsid w:val="00376478"/>
    <w:rsid w:val="00387D8A"/>
    <w:rsid w:val="003C30E4"/>
    <w:rsid w:val="00482C1E"/>
    <w:rsid w:val="00482FF9"/>
    <w:rsid w:val="00501BFC"/>
    <w:rsid w:val="005C790D"/>
    <w:rsid w:val="005F2FD6"/>
    <w:rsid w:val="006301FB"/>
    <w:rsid w:val="00637341"/>
    <w:rsid w:val="00663C36"/>
    <w:rsid w:val="007358C8"/>
    <w:rsid w:val="00740B15"/>
    <w:rsid w:val="0074375B"/>
    <w:rsid w:val="00777056"/>
    <w:rsid w:val="007B32DF"/>
    <w:rsid w:val="007E292C"/>
    <w:rsid w:val="00811207"/>
    <w:rsid w:val="00830DBC"/>
    <w:rsid w:val="008621E2"/>
    <w:rsid w:val="008931D8"/>
    <w:rsid w:val="008B45E4"/>
    <w:rsid w:val="0090755E"/>
    <w:rsid w:val="00913D62"/>
    <w:rsid w:val="00930D1F"/>
    <w:rsid w:val="00955822"/>
    <w:rsid w:val="00963AF8"/>
    <w:rsid w:val="009D13C0"/>
    <w:rsid w:val="00A3614B"/>
    <w:rsid w:val="00A8325D"/>
    <w:rsid w:val="00A922AB"/>
    <w:rsid w:val="00AA06D0"/>
    <w:rsid w:val="00AA2848"/>
    <w:rsid w:val="00AF74B3"/>
    <w:rsid w:val="00B212DC"/>
    <w:rsid w:val="00B62E65"/>
    <w:rsid w:val="00B773EF"/>
    <w:rsid w:val="00B872ED"/>
    <w:rsid w:val="00B92806"/>
    <w:rsid w:val="00B970DF"/>
    <w:rsid w:val="00BB51FE"/>
    <w:rsid w:val="00BC3E38"/>
    <w:rsid w:val="00BD4D97"/>
    <w:rsid w:val="00C056FC"/>
    <w:rsid w:val="00C23875"/>
    <w:rsid w:val="00CD130F"/>
    <w:rsid w:val="00D14475"/>
    <w:rsid w:val="00D75FE0"/>
    <w:rsid w:val="00D87C4C"/>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EAAB"/>
  <w15:chartTrackingRefBased/>
  <w15:docId w15:val="{BDD70F21-BA4C-4EBF-86A8-E3FA08EA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5E4"/>
    <w:rPr>
      <w:b/>
      <w:bCs/>
    </w:rPr>
  </w:style>
  <w:style w:type="character" w:styleId="Emphasis">
    <w:name w:val="Emphasis"/>
    <w:basedOn w:val="DefaultParagraphFont"/>
    <w:uiPriority w:val="20"/>
    <w:qFormat/>
    <w:rsid w:val="008B4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9579">
      <w:bodyDiv w:val="1"/>
      <w:marLeft w:val="0"/>
      <w:marRight w:val="0"/>
      <w:marTop w:val="0"/>
      <w:marBottom w:val="0"/>
      <w:divBdr>
        <w:top w:val="none" w:sz="0" w:space="0" w:color="auto"/>
        <w:left w:val="none" w:sz="0" w:space="0" w:color="auto"/>
        <w:bottom w:val="none" w:sz="0" w:space="0" w:color="auto"/>
        <w:right w:val="none" w:sz="0" w:space="0" w:color="auto"/>
      </w:divBdr>
    </w:div>
    <w:div w:id="909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2021-05-11T01:51:00Z</dcterms:created>
  <dcterms:modified xsi:type="dcterms:W3CDTF">2021-05-11T02:22:00Z</dcterms:modified>
</cp:coreProperties>
</file>