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A1" w:rsidRPr="008934A5" w:rsidRDefault="007438A1" w:rsidP="007438A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CỘNG HÒA XÃ HỘI CHỦ NGHĨA VIỆT NAM</w:t>
      </w:r>
    </w:p>
    <w:p w:rsidR="007438A1" w:rsidRPr="008934A5" w:rsidRDefault="007438A1" w:rsidP="007438A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Độc lập – Tự do – Hạnh phúc</w:t>
      </w:r>
    </w:p>
    <w:p w:rsidR="007438A1" w:rsidRPr="008934A5" w:rsidRDefault="007438A1" w:rsidP="007438A1">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—–o0o—–</w:t>
      </w:r>
    </w:p>
    <w:p w:rsidR="007438A1" w:rsidRPr="008934A5" w:rsidRDefault="007438A1" w:rsidP="007438A1">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iCs/>
          <w:color w:val="000000"/>
          <w:sz w:val="28"/>
          <w:szCs w:val="28"/>
          <w:bdr w:val="none" w:sz="0" w:space="0" w:color="auto" w:frame="1"/>
        </w:rPr>
        <w:t>…, ngày … tháng … năm 2019</w:t>
      </w:r>
    </w:p>
    <w:p w:rsidR="007438A1" w:rsidRPr="008934A5" w:rsidRDefault="007438A1" w:rsidP="007438A1">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ĐƠN ĐỀ NGHỊ MUA BIÊN LAI PHÍ, LỆ PHÍ</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iCs/>
          <w:color w:val="000000"/>
          <w:sz w:val="28"/>
          <w:szCs w:val="28"/>
          <w:bdr w:val="none" w:sz="0" w:space="0" w:color="auto" w:frame="1"/>
        </w:rPr>
        <w:t>– Căn cứ Thông tư 39/2014/TT-BTC hướng dẫn 51/2010/NĐ-CP 04/2014/NĐ-CP hóa đơn bán hàng hóa dịch vụ</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r w:rsidRPr="007438A1">
        <w:rPr>
          <w:rFonts w:ascii="Times New Roman" w:eastAsia="Times New Roman" w:hAnsi="Times New Roman" w:cs="Times New Roman"/>
          <w:iCs/>
          <w:color w:val="000000"/>
          <w:sz w:val="28"/>
          <w:szCs w:val="28"/>
          <w:bdr w:val="none" w:sz="0" w:space="0" w:color="auto" w:frame="1"/>
        </w:rPr>
        <w:t>Căn cứ Thông tư 37/2017/TT-BTC sửa đổi Thông tư 39/2014/TT-BTC và Thông tư 26/2015/TT-BTC hóa đơn thuế</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iCs/>
          <w:color w:val="000000"/>
          <w:sz w:val="28"/>
          <w:szCs w:val="28"/>
          <w:bdr w:val="none" w:sz="0" w:space="0" w:color="auto" w:frame="1"/>
        </w:rPr>
        <w:t>– Căn cứ ……</w:t>
      </w:r>
    </w:p>
    <w:p w:rsidR="007438A1" w:rsidRDefault="007438A1" w:rsidP="007438A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r w:rsidRPr="007438A1">
        <w:rPr>
          <w:rFonts w:ascii="Times New Roman" w:eastAsia="Times New Roman" w:hAnsi="Times New Roman" w:cs="Times New Roman"/>
          <w:b/>
          <w:bCs/>
          <w:color w:val="000000"/>
          <w:sz w:val="28"/>
          <w:szCs w:val="28"/>
          <w:bdr w:val="none" w:sz="0" w:space="0" w:color="auto" w:frame="1"/>
        </w:rPr>
        <w:t xml:space="preserve">Kính gửi: </w:t>
      </w:r>
      <w:bookmarkStart w:id="0" w:name="_GoBack"/>
      <w:bookmarkEnd w:id="0"/>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Cục thuế/ ………</w:t>
      </w:r>
    </w:p>
    <w:p w:rsidR="007438A1" w:rsidRPr="008934A5" w:rsidRDefault="007438A1" w:rsidP="007438A1">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I. Tổ chức/cá nhân đề nghị mua hóa đơn:</w:t>
      </w:r>
      <w:r w:rsidRPr="008934A5">
        <w:rPr>
          <w:rFonts w:ascii="Times New Roman" w:eastAsia="Times New Roman" w:hAnsi="Times New Roman" w:cs="Times New Roman"/>
          <w:color w:val="000000"/>
          <w:sz w:val="28"/>
          <w:szCs w:val="28"/>
        </w:rPr>
        <w:t>………</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1. Tên tổ chức, cá nhân </w:t>
      </w:r>
      <w:r w:rsidRPr="007438A1">
        <w:rPr>
          <w:rFonts w:ascii="Times New Roman" w:eastAsia="Times New Roman" w:hAnsi="Times New Roman" w:cs="Times New Roman"/>
          <w:iCs/>
          <w:color w:val="000000"/>
          <w:sz w:val="28"/>
          <w:szCs w:val="28"/>
          <w:bdr w:val="none" w:sz="0" w:space="0" w:color="auto" w:frame="1"/>
        </w:rPr>
        <w:t>(Ghi theo đăng ký thuế)</w:t>
      </w:r>
      <w:r w:rsidRPr="008934A5">
        <w:rPr>
          <w:rFonts w:ascii="Times New Roman" w:eastAsia="Times New Roman" w:hAnsi="Times New Roman" w:cs="Times New Roman"/>
          <w:color w:val="000000"/>
          <w:sz w:val="28"/>
          <w:szCs w:val="28"/>
        </w:rPr>
        <w:t>: …………</w:t>
      </w:r>
    </w:p>
    <w:p w:rsidR="007438A1" w:rsidRPr="008934A5" w:rsidRDefault="007438A1" w:rsidP="007438A1">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2. Mã số thuế: ………</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3. Địa chỉ trụ sở chính </w:t>
      </w:r>
      <w:r w:rsidRPr="007438A1">
        <w:rPr>
          <w:rFonts w:ascii="Times New Roman" w:eastAsia="Times New Roman" w:hAnsi="Times New Roman" w:cs="Times New Roman"/>
          <w:iCs/>
          <w:color w:val="000000"/>
          <w:sz w:val="28"/>
          <w:szCs w:val="28"/>
          <w:bdr w:val="none" w:sz="0" w:space="0" w:color="auto" w:frame="1"/>
        </w:rPr>
        <w:t>(Ghi theo đăng ký thuế)</w:t>
      </w:r>
      <w:r w:rsidRPr="008934A5">
        <w:rPr>
          <w:rFonts w:ascii="Times New Roman" w:eastAsia="Times New Roman" w:hAnsi="Times New Roman" w:cs="Times New Roman"/>
          <w:color w:val="000000"/>
          <w:sz w:val="28"/>
          <w:szCs w:val="28"/>
        </w:rPr>
        <w:t>:……</w:t>
      </w:r>
      <w:r w:rsidRPr="008934A5">
        <w:rPr>
          <w:rFonts w:ascii="Times New Roman" w:eastAsia="Times New Roman" w:hAnsi="Times New Roman" w:cs="Times New Roman"/>
          <w:color w:val="000000"/>
          <w:sz w:val="28"/>
          <w:szCs w:val="28"/>
        </w:rPr>
        <w:t xml:space="preserve"> </w:t>
      </w:r>
      <w:r w:rsidRPr="008934A5">
        <w:rPr>
          <w:rFonts w:ascii="Times New Roman" w:eastAsia="Times New Roman" w:hAnsi="Times New Roman" w:cs="Times New Roman"/>
          <w:color w:val="000000"/>
          <w:sz w:val="28"/>
          <w:szCs w:val="28"/>
        </w:rPr>
        <w:t>…</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4. Địa chỉ nhận thông báo thuế </w:t>
      </w:r>
      <w:r w:rsidRPr="007438A1">
        <w:rPr>
          <w:rFonts w:ascii="Times New Roman" w:eastAsia="Times New Roman" w:hAnsi="Times New Roman" w:cs="Times New Roman"/>
          <w:iCs/>
          <w:color w:val="000000"/>
          <w:sz w:val="28"/>
          <w:szCs w:val="28"/>
          <w:bdr w:val="none" w:sz="0" w:space="0" w:color="auto" w:frame="1"/>
        </w:rPr>
        <w:t>(Ghi theo đăng ký thuế)</w:t>
      </w:r>
      <w:r w:rsidRPr="008934A5">
        <w:rPr>
          <w:rFonts w:ascii="Times New Roman" w:eastAsia="Times New Roman" w:hAnsi="Times New Roman" w:cs="Times New Roman"/>
          <w:color w:val="000000"/>
          <w:sz w:val="28"/>
          <w:szCs w:val="28"/>
        </w:rPr>
        <w:t>:……….</w:t>
      </w:r>
    </w:p>
    <w:p w:rsidR="007438A1" w:rsidRPr="008934A5" w:rsidRDefault="007438A1" w:rsidP="007438A1">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5. Số điện thoại liên hệ: …………           Email: ……….</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6. Người đại diện theo pháp luật </w:t>
      </w:r>
      <w:r w:rsidRPr="007438A1">
        <w:rPr>
          <w:rFonts w:ascii="Times New Roman" w:eastAsia="Times New Roman" w:hAnsi="Times New Roman" w:cs="Times New Roman"/>
          <w:iCs/>
          <w:color w:val="000000"/>
          <w:sz w:val="28"/>
          <w:szCs w:val="28"/>
          <w:bdr w:val="none" w:sz="0" w:space="0" w:color="auto" w:frame="1"/>
        </w:rPr>
        <w:t>(Ghi theo đăng ký thuế): …….</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7. Vốn điều lệ </w:t>
      </w:r>
      <w:r w:rsidRPr="007438A1">
        <w:rPr>
          <w:rFonts w:ascii="Times New Roman" w:eastAsia="Times New Roman" w:hAnsi="Times New Roman" w:cs="Times New Roman"/>
          <w:iCs/>
          <w:color w:val="000000"/>
          <w:sz w:val="28"/>
          <w:szCs w:val="28"/>
          <w:bdr w:val="none" w:sz="0" w:space="0" w:color="auto" w:frame="1"/>
        </w:rPr>
        <w:t>(ghi theo số đã góp đủ)</w:t>
      </w:r>
      <w:r w:rsidRPr="008934A5">
        <w:rPr>
          <w:rFonts w:ascii="Times New Roman" w:eastAsia="Times New Roman" w:hAnsi="Times New Roman" w:cs="Times New Roman"/>
          <w:color w:val="000000"/>
          <w:sz w:val="28"/>
          <w:szCs w:val="28"/>
        </w:rPr>
        <w:t>: …………</w:t>
      </w:r>
    </w:p>
    <w:p w:rsidR="007438A1" w:rsidRPr="008934A5" w:rsidRDefault="007438A1" w:rsidP="007438A1">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8. Số lượng lao động: …………</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9. Tên người mua hóa đơn </w:t>
      </w:r>
      <w:r w:rsidRPr="007438A1">
        <w:rPr>
          <w:rFonts w:ascii="Times New Roman" w:eastAsia="Times New Roman" w:hAnsi="Times New Roman" w:cs="Times New Roman"/>
          <w:iCs/>
          <w:color w:val="000000"/>
          <w:sz w:val="28"/>
          <w:szCs w:val="28"/>
          <w:bdr w:val="none" w:sz="0" w:space="0" w:color="auto" w:frame="1"/>
        </w:rPr>
        <w:t>(Đối với hộ kinh doanh thì tên người mua hóa đơn là chủ hộ kinh doanh, trường hợp chủ hộ ủy quyền cho người khác thì phải kèm giấy ủy quyền)</w:t>
      </w:r>
      <w:r w:rsidRPr="008934A5">
        <w:rPr>
          <w:rFonts w:ascii="Times New Roman" w:eastAsia="Times New Roman" w:hAnsi="Times New Roman" w:cs="Times New Roman"/>
          <w:color w:val="000000"/>
          <w:sz w:val="28"/>
          <w:szCs w:val="28"/>
        </w:rPr>
        <w:t>:……………</w:t>
      </w:r>
    </w:p>
    <w:p w:rsidR="007438A1" w:rsidRPr="008934A5" w:rsidRDefault="007438A1" w:rsidP="007438A1">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Số CMND người đi mua hóa đơn: ………</w:t>
      </w:r>
      <w:r>
        <w:rPr>
          <w:rFonts w:ascii="Times New Roman" w:eastAsia="Times New Roman" w:hAnsi="Times New Roman" w:cs="Times New Roman"/>
          <w:color w:val="000000"/>
          <w:sz w:val="28"/>
          <w:szCs w:val="28"/>
        </w:rPr>
        <w:t>…….. Ngày cấp: … / … / ….   Do:</w:t>
      </w:r>
      <w:r w:rsidRPr="008934A5">
        <w:rPr>
          <w:rFonts w:ascii="Times New Roman" w:eastAsia="Times New Roman" w:hAnsi="Times New Roman" w:cs="Times New Roman"/>
          <w:color w:val="000000"/>
          <w:sz w:val="28"/>
          <w:szCs w:val="28"/>
        </w:rPr>
        <w:t>…….</w:t>
      </w:r>
    </w:p>
    <w:p w:rsidR="007438A1" w:rsidRPr="008934A5" w:rsidRDefault="007438A1" w:rsidP="007438A1">
      <w:pPr>
        <w:shd w:val="clear" w:color="auto" w:fill="FFFFFF"/>
        <w:spacing w:after="0" w:line="240" w:lineRule="auto"/>
        <w:textAlignment w:val="baseline"/>
        <w:outlineLvl w:val="3"/>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II. Số lượng hóa đơn, chứng từ đề nghị mua:</w:t>
      </w:r>
    </w:p>
    <w:p w:rsidR="007438A1" w:rsidRPr="008934A5" w:rsidRDefault="007438A1" w:rsidP="007438A1">
      <w:pPr>
        <w:shd w:val="clear" w:color="auto" w:fill="FFFFFF"/>
        <w:spacing w:after="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Đề nghị cơ quan thuế bán hóa đơn, chứng từ để sử dụng theo số lượng và loại như sau:</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iCs/>
          <w:color w:val="000000"/>
          <w:sz w:val="28"/>
          <w:szCs w:val="28"/>
          <w:bdr w:val="none" w:sz="0" w:space="0" w:color="auto" w:frame="1"/>
        </w:rPr>
        <w:t>Đơn vị tính: Số</w:t>
      </w:r>
    </w:p>
    <w:tbl>
      <w:tblPr>
        <w:tblW w:w="9885"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0"/>
        <w:gridCol w:w="1152"/>
        <w:gridCol w:w="925"/>
        <w:gridCol w:w="957"/>
        <w:gridCol w:w="868"/>
        <w:gridCol w:w="743"/>
        <w:gridCol w:w="758"/>
        <w:gridCol w:w="774"/>
        <w:gridCol w:w="1133"/>
        <w:gridCol w:w="828"/>
        <w:gridCol w:w="957"/>
      </w:tblGrid>
      <w:tr w:rsidR="007438A1" w:rsidRPr="007438A1" w:rsidTr="00D53862">
        <w:trPr>
          <w:trHeight w:val="630"/>
          <w:tblCellSpacing w:w="0" w:type="dxa"/>
        </w:trPr>
        <w:tc>
          <w:tcPr>
            <w:tcW w:w="339"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b/>
                <w:bCs/>
                <w:color w:val="000000"/>
                <w:sz w:val="28"/>
                <w:szCs w:val="28"/>
              </w:rPr>
              <w:t>STT</w:t>
            </w:r>
          </w:p>
        </w:tc>
        <w:tc>
          <w:tcPr>
            <w:tcW w:w="1383"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Loại </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hóa đơn, chứng từ</w:t>
            </w:r>
          </w:p>
        </w:tc>
        <w:tc>
          <w:tcPr>
            <w:tcW w:w="735"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Tồn đầu </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kỳ trước</w:t>
            </w:r>
          </w:p>
        </w:tc>
        <w:tc>
          <w:tcPr>
            <w:tcW w:w="735"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Số lượng</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mua kỳ</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trước</w:t>
            </w:r>
          </w:p>
        </w:tc>
        <w:tc>
          <w:tcPr>
            <w:tcW w:w="3711" w:type="dxa"/>
            <w:gridSpan w:val="5"/>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Sử dụng trong kỳ</w:t>
            </w:r>
          </w:p>
        </w:tc>
        <w:tc>
          <w:tcPr>
            <w:tcW w:w="531"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Còn </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cuối kỳ</w:t>
            </w:r>
          </w:p>
        </w:tc>
        <w:tc>
          <w:tcPr>
            <w:tcW w:w="879"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Số lượng mua</w:t>
            </w:r>
            <w:r w:rsidRPr="008934A5">
              <w:rPr>
                <w:rFonts w:ascii="Times New Roman" w:eastAsia="Times New Roman" w:hAnsi="Times New Roman" w:cs="Times New Roman"/>
                <w:color w:val="000000"/>
                <w:sz w:val="28"/>
                <w:szCs w:val="28"/>
              </w:rPr>
              <w:br/>
            </w:r>
            <w:r w:rsidRPr="007438A1">
              <w:rPr>
                <w:rFonts w:ascii="Times New Roman" w:eastAsia="Times New Roman" w:hAnsi="Times New Roman" w:cs="Times New Roman"/>
                <w:b/>
                <w:bCs/>
                <w:color w:val="000000"/>
                <w:sz w:val="28"/>
                <w:szCs w:val="28"/>
                <w:bdr w:val="none" w:sz="0" w:space="0" w:color="auto" w:frame="1"/>
              </w:rPr>
              <w:t>kỳ này</w:t>
            </w:r>
          </w:p>
        </w:tc>
      </w:tr>
      <w:tr w:rsidR="007438A1" w:rsidRPr="007438A1" w:rsidTr="00D53862">
        <w:trPr>
          <w:trHeight w:val="1230"/>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c>
          <w:tcPr>
            <w:tcW w:w="68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Sử dụng</w:t>
            </w:r>
          </w:p>
        </w:tc>
        <w:tc>
          <w:tcPr>
            <w:tcW w:w="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Xóa bỏ</w:t>
            </w:r>
          </w:p>
        </w:tc>
        <w:tc>
          <w:tcPr>
            <w:tcW w:w="4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Mất</w:t>
            </w:r>
          </w:p>
        </w:tc>
        <w:tc>
          <w:tcPr>
            <w:tcW w:w="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Hủy</w:t>
            </w:r>
          </w:p>
        </w:tc>
        <w:tc>
          <w:tcPr>
            <w:tcW w:w="60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7438A1">
              <w:rPr>
                <w:rFonts w:ascii="Times New Roman" w:eastAsia="Times New Roman" w:hAnsi="Times New Roman" w:cs="Times New Roman"/>
                <w:b/>
                <w:bCs/>
                <w:color w:val="000000"/>
                <w:sz w:val="28"/>
                <w:szCs w:val="28"/>
                <w:bdr w:val="none" w:sz="0" w:space="0" w:color="auto" w:frame="1"/>
              </w:rPr>
              <w:t>Cộng</w:t>
            </w: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p>
        </w:tc>
      </w:tr>
      <w:tr w:rsidR="007438A1" w:rsidRPr="007438A1" w:rsidTr="00D53862">
        <w:trPr>
          <w:trHeight w:val="390"/>
          <w:tblCellSpacing w:w="0" w:type="dxa"/>
        </w:trPr>
        <w:tc>
          <w:tcPr>
            <w:tcW w:w="33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lastRenderedPageBreak/>
              <w:t> </w:t>
            </w:r>
          </w:p>
        </w:tc>
        <w:tc>
          <w:tcPr>
            <w:tcW w:w="13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7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7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68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4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60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5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8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r>
      <w:tr w:rsidR="007438A1" w:rsidRPr="007438A1" w:rsidTr="00D53862">
        <w:trPr>
          <w:trHeight w:val="390"/>
          <w:tblCellSpacing w:w="0" w:type="dxa"/>
        </w:trPr>
        <w:tc>
          <w:tcPr>
            <w:tcW w:w="33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13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7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73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68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5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4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48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60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53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c>
          <w:tcPr>
            <w:tcW w:w="87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438A1" w:rsidRPr="008934A5" w:rsidRDefault="007438A1" w:rsidP="00D53862">
            <w:pPr>
              <w:spacing w:after="0" w:line="240" w:lineRule="auto"/>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 </w:t>
            </w:r>
          </w:p>
        </w:tc>
      </w:tr>
    </w:tbl>
    <w:p w:rsidR="007438A1" w:rsidRPr="008934A5" w:rsidRDefault="007438A1" w:rsidP="007438A1">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Tôi xin cam kết:</w:t>
      </w:r>
    </w:p>
    <w:p w:rsidR="007438A1" w:rsidRPr="008934A5" w:rsidRDefault="007438A1" w:rsidP="007438A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Đã nghiên cứu kỹ các quy định trong Luật thuế,Thông tư số 39/2014/TT-BTC của Bộ Tài chính hướng dẫn về hóa đơn bán hàng hóa cung ứng dịch vụ và Thông tư 37/2017/TT-BTC sửa đổi Thông tư 39/2014/TT-BTC, thông tư 26/2015/TT-BTC hóa đơn thuế.</w:t>
      </w:r>
    </w:p>
    <w:p w:rsidR="007438A1" w:rsidRPr="008934A5" w:rsidRDefault="007438A1" w:rsidP="007438A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8934A5">
        <w:rPr>
          <w:rFonts w:ascii="Times New Roman" w:eastAsia="Times New Roman" w:hAnsi="Times New Roman" w:cs="Times New Roman"/>
          <w:color w:val="000000"/>
          <w:sz w:val="28"/>
          <w:szCs w:val="28"/>
        </w:rPr>
        <w:t>Quản lý và sử dụng hoá đơn do cơ quan thuế phát hành đúng quy định. Nếu vi phạm tổ chức, cá nhân xin hoàn toàn chịu trách nhiệm trước pháp luật.</w:t>
      </w:r>
    </w:p>
    <w:p w:rsidR="007438A1" w:rsidRPr="007438A1" w:rsidRDefault="007438A1" w:rsidP="007438A1">
      <w:pPr>
        <w:jc w:val="right"/>
        <w:rPr>
          <w:rFonts w:ascii="Times New Roman" w:hAnsi="Times New Roman" w:cs="Times New Roman"/>
          <w:sz w:val="28"/>
          <w:szCs w:val="28"/>
        </w:rPr>
      </w:pPr>
      <w:r w:rsidRPr="007438A1">
        <w:rPr>
          <w:rFonts w:ascii="Times New Roman" w:eastAsia="Times New Roman" w:hAnsi="Times New Roman" w:cs="Times New Roman"/>
          <w:b/>
          <w:bCs/>
          <w:color w:val="000000"/>
          <w:sz w:val="28"/>
          <w:szCs w:val="28"/>
          <w:bdr w:val="none" w:sz="0" w:space="0" w:color="auto" w:frame="1"/>
        </w:rPr>
        <w:t>Người đại diện theo pháp luật</w:t>
      </w:r>
    </w:p>
    <w:p w:rsidR="00BE64AC" w:rsidRPr="007438A1" w:rsidRDefault="00BE64AC">
      <w:pPr>
        <w:rPr>
          <w:rFonts w:ascii="Times New Roman" w:hAnsi="Times New Roman" w:cs="Times New Roman"/>
          <w:sz w:val="28"/>
          <w:szCs w:val="28"/>
        </w:rPr>
      </w:pPr>
    </w:p>
    <w:sectPr w:rsidR="00BE64AC" w:rsidRPr="0074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A1"/>
    <w:rsid w:val="007438A1"/>
    <w:rsid w:val="00B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F70A"/>
  <w15:chartTrackingRefBased/>
  <w15:docId w15:val="{4D35021E-8114-45F0-BEB2-73B9B25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2021-04-18T08:11:00Z</dcterms:created>
  <dcterms:modified xsi:type="dcterms:W3CDTF">2021-04-18T08:18:00Z</dcterms:modified>
</cp:coreProperties>
</file>