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6064"/>
      </w:tblGrid>
      <w:tr w:rsidR="003F4A3F" w:rsidRPr="003F4A3F" w:rsidTr="003F4A3F">
        <w:tc>
          <w:tcPr>
            <w:tcW w:w="38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4A3F" w:rsidRPr="003F4A3F" w:rsidRDefault="003F4A3F" w:rsidP="003F4A3F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CQ, TC CẤP TRÊN</w:t>
            </w:r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TÊN CƠ QUAN, TỔ CHỨC</w:t>
            </w:r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4A3F" w:rsidRPr="003F4A3F" w:rsidRDefault="003F4A3F" w:rsidP="003F4A3F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</w:t>
            </w:r>
          </w:p>
        </w:tc>
      </w:tr>
      <w:tr w:rsidR="003F4A3F" w:rsidRPr="003F4A3F" w:rsidTr="003F4A3F">
        <w:tc>
          <w:tcPr>
            <w:tcW w:w="38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4A3F" w:rsidRPr="003F4A3F" w:rsidRDefault="003F4A3F" w:rsidP="003F4A3F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>: ......./… - ….</w:t>
            </w:r>
            <w:r w:rsidRPr="003F4A3F">
              <w:rPr>
                <w:rFonts w:eastAsia="Times New Roman" w:cs="Times New Roman"/>
                <w:sz w:val="24"/>
                <w:szCs w:val="24"/>
              </w:rPr>
              <w:br/>
              <w:t xml:space="preserve">V/v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đề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nghị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thẩm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tài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liệu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hết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4A3F" w:rsidRPr="003F4A3F" w:rsidRDefault="003F4A3F" w:rsidP="003F4A3F">
            <w:pPr>
              <w:spacing w:after="0" w:line="360" w:lineRule="auto"/>
              <w:ind w:left="0" w:right="539"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.............., </w:t>
            </w:r>
            <w:proofErr w:type="spellStart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</w:p>
        </w:tc>
      </w:tr>
    </w:tbl>
    <w:p w:rsidR="003F4A3F" w:rsidRPr="003F4A3F" w:rsidRDefault="003F4A3F" w:rsidP="003F4A3F">
      <w:pPr>
        <w:shd w:val="clear" w:color="auto" w:fill="FFFFFF"/>
        <w:spacing w:after="0" w:line="36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3F4A3F">
        <w:rPr>
          <w:rFonts w:eastAsia="Times New Roman" w:cs="Times New Roman"/>
          <w:sz w:val="24"/>
          <w:szCs w:val="24"/>
        </w:rPr>
        <w:t>Kính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gửi</w:t>
      </w:r>
      <w:proofErr w:type="spellEnd"/>
      <w:r w:rsidRPr="003F4A3F">
        <w:rPr>
          <w:rFonts w:eastAsia="Times New Roman" w:cs="Times New Roman"/>
          <w:sz w:val="24"/>
          <w:szCs w:val="24"/>
        </w:rPr>
        <w:t>: ………………………</w:t>
      </w:r>
      <w:bookmarkStart w:id="0" w:name="_GoBack"/>
      <w:bookmarkEnd w:id="0"/>
      <w:r w:rsidRPr="003F4A3F">
        <w:rPr>
          <w:rFonts w:eastAsia="Times New Roman" w:cs="Times New Roman"/>
          <w:sz w:val="24"/>
          <w:szCs w:val="24"/>
        </w:rPr>
        <w:t>……………….</w:t>
      </w:r>
    </w:p>
    <w:p w:rsidR="003F4A3F" w:rsidRPr="003F4A3F" w:rsidRDefault="003F4A3F" w:rsidP="003F4A3F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3F4A3F">
        <w:rPr>
          <w:rFonts w:eastAsia="Times New Roman" w:cs="Times New Roman"/>
          <w:sz w:val="24"/>
          <w:szCs w:val="24"/>
        </w:rPr>
        <w:t>Danh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mục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tài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liệu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hết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giá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trị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của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Phông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F4A3F">
        <w:rPr>
          <w:rFonts w:eastAsia="Times New Roman" w:cs="Times New Roman"/>
          <w:sz w:val="24"/>
          <w:szCs w:val="24"/>
        </w:rPr>
        <w:t>khối</w:t>
      </w:r>
      <w:proofErr w:type="spellEnd"/>
      <w:r w:rsidRPr="003F4A3F">
        <w:rPr>
          <w:rFonts w:eastAsia="Times New Roman" w:cs="Times New Roman"/>
          <w:sz w:val="24"/>
          <w:szCs w:val="24"/>
        </w:rPr>
        <w:t>)….</w:t>
      </w:r>
      <w:proofErr w:type="spellStart"/>
      <w:r w:rsidRPr="003F4A3F">
        <w:rPr>
          <w:rFonts w:eastAsia="Times New Roman" w:cs="Times New Roman"/>
          <w:sz w:val="24"/>
          <w:szCs w:val="24"/>
        </w:rPr>
        <w:t>được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lập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ra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trong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quá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trình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phân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loại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F4A3F">
        <w:rPr>
          <w:rFonts w:eastAsia="Times New Roman" w:cs="Times New Roman"/>
          <w:sz w:val="24"/>
          <w:szCs w:val="24"/>
        </w:rPr>
        <w:t>chỉnh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lý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tài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liệu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F4A3F">
        <w:rPr>
          <w:rFonts w:eastAsia="Times New Roman" w:cs="Times New Roman"/>
          <w:sz w:val="24"/>
          <w:szCs w:val="24"/>
        </w:rPr>
        <w:t>hoặc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trong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quá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trình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xác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định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giá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trị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tài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liệu</w:t>
      </w:r>
      <w:proofErr w:type="spellEnd"/>
      <w:r w:rsidRPr="003F4A3F">
        <w:rPr>
          <w:rFonts w:eastAsia="Times New Roman" w:cs="Times New Roman"/>
          <w:sz w:val="24"/>
          <w:szCs w:val="24"/>
        </w:rPr>
        <w:t>).</w:t>
      </w:r>
      <w:proofErr w:type="gram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A3F">
        <w:rPr>
          <w:rFonts w:eastAsia="Times New Roman" w:cs="Times New Roman"/>
          <w:sz w:val="24"/>
          <w:szCs w:val="24"/>
        </w:rPr>
        <w:t>Danh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mục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đã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được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Hội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đồng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xác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định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giá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trị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tài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liệu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của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F4A3F">
        <w:rPr>
          <w:rFonts w:eastAsia="Times New Roman" w:cs="Times New Roman"/>
          <w:sz w:val="24"/>
          <w:szCs w:val="24"/>
        </w:rPr>
        <w:t>cơ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quan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F4A3F">
        <w:rPr>
          <w:rFonts w:eastAsia="Times New Roman" w:cs="Times New Roman"/>
          <w:sz w:val="24"/>
          <w:szCs w:val="24"/>
        </w:rPr>
        <w:t>tổ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chức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3F4A3F">
        <w:rPr>
          <w:rFonts w:eastAsia="Times New Roman" w:cs="Times New Roman"/>
          <w:sz w:val="24"/>
          <w:szCs w:val="24"/>
        </w:rPr>
        <w:t>xem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xét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F4A3F">
        <w:rPr>
          <w:rFonts w:eastAsia="Times New Roman" w:cs="Times New Roman"/>
          <w:sz w:val="24"/>
          <w:szCs w:val="24"/>
        </w:rPr>
        <w:t>kiểm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tra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và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nhất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trí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để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cho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phép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tiêu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huỷ</w:t>
      </w:r>
      <w:proofErr w:type="spellEnd"/>
      <w:r w:rsidRPr="003F4A3F">
        <w:rPr>
          <w:rFonts w:eastAsia="Times New Roman" w:cs="Times New Roman"/>
          <w:sz w:val="24"/>
          <w:szCs w:val="24"/>
        </w:rPr>
        <w:t>.</w:t>
      </w:r>
      <w:proofErr w:type="gramEnd"/>
    </w:p>
    <w:p w:rsidR="003F4A3F" w:rsidRPr="003F4A3F" w:rsidRDefault="003F4A3F" w:rsidP="003F4A3F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3F4A3F">
        <w:rPr>
          <w:rFonts w:eastAsia="Times New Roman" w:cs="Times New Roman"/>
          <w:sz w:val="24"/>
          <w:szCs w:val="24"/>
        </w:rPr>
        <w:t>Để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việc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tiêu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huỷ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tài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liệu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được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thực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hiện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đúng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theo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quy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định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pháp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luật</w:t>
      </w:r>
      <w:proofErr w:type="spellEnd"/>
      <w:r w:rsidRPr="003F4A3F">
        <w:rPr>
          <w:rFonts w:eastAsia="Times New Roman" w:cs="Times New Roman"/>
          <w:sz w:val="24"/>
          <w:szCs w:val="24"/>
        </w:rPr>
        <w:t>, (</w:t>
      </w:r>
      <w:proofErr w:type="spellStart"/>
      <w:r w:rsidRPr="003F4A3F">
        <w:rPr>
          <w:rFonts w:eastAsia="Times New Roman" w:cs="Times New Roman"/>
          <w:sz w:val="24"/>
          <w:szCs w:val="24"/>
        </w:rPr>
        <w:t>cơ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quan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F4A3F">
        <w:rPr>
          <w:rFonts w:eastAsia="Times New Roman" w:cs="Times New Roman"/>
          <w:sz w:val="24"/>
          <w:szCs w:val="24"/>
        </w:rPr>
        <w:t>tổ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chức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3F4A3F">
        <w:rPr>
          <w:rFonts w:eastAsia="Times New Roman" w:cs="Times New Roman"/>
          <w:sz w:val="24"/>
          <w:szCs w:val="24"/>
        </w:rPr>
        <w:t>gửi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hồ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sơ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xét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huỷ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tài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liệu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hết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giá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trị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của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Phông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F4A3F">
        <w:rPr>
          <w:rFonts w:eastAsia="Times New Roman" w:cs="Times New Roman"/>
          <w:sz w:val="24"/>
          <w:szCs w:val="24"/>
        </w:rPr>
        <w:t>khối</w:t>
      </w:r>
      <w:proofErr w:type="spellEnd"/>
      <w:r w:rsidRPr="003F4A3F">
        <w:rPr>
          <w:rFonts w:eastAsia="Times New Roman" w:cs="Times New Roman"/>
          <w:sz w:val="24"/>
          <w:szCs w:val="24"/>
        </w:rPr>
        <w:t>)………</w:t>
      </w:r>
      <w:proofErr w:type="spellStart"/>
      <w:r w:rsidRPr="003F4A3F">
        <w:rPr>
          <w:rFonts w:eastAsia="Times New Roman" w:cs="Times New Roman"/>
          <w:sz w:val="24"/>
          <w:szCs w:val="24"/>
        </w:rPr>
        <w:t>đề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nghị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…….</w:t>
      </w:r>
      <w:proofErr w:type="spellStart"/>
      <w:r w:rsidRPr="003F4A3F">
        <w:rPr>
          <w:rFonts w:eastAsia="Times New Roman" w:cs="Times New Roman"/>
          <w:sz w:val="24"/>
          <w:szCs w:val="24"/>
        </w:rPr>
        <w:t>thẩm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tra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và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cho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ý </w:t>
      </w:r>
      <w:proofErr w:type="spellStart"/>
      <w:r w:rsidRPr="003F4A3F">
        <w:rPr>
          <w:rFonts w:eastAsia="Times New Roman" w:cs="Times New Roman"/>
          <w:sz w:val="24"/>
          <w:szCs w:val="24"/>
        </w:rPr>
        <w:t>kiến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bằng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văn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bản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để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3F4A3F">
        <w:rPr>
          <w:rFonts w:eastAsia="Times New Roman" w:cs="Times New Roman"/>
          <w:sz w:val="24"/>
          <w:szCs w:val="24"/>
        </w:rPr>
        <w:t>cơ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quan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F4A3F">
        <w:rPr>
          <w:rFonts w:eastAsia="Times New Roman" w:cs="Times New Roman"/>
          <w:sz w:val="24"/>
          <w:szCs w:val="24"/>
        </w:rPr>
        <w:t>tổ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chức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3F4A3F">
        <w:rPr>
          <w:rFonts w:eastAsia="Times New Roman" w:cs="Times New Roman"/>
          <w:sz w:val="24"/>
          <w:szCs w:val="24"/>
        </w:rPr>
        <w:t>có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cơ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sở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ra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quyết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định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tiêu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huỷ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số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tài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liệu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hết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giá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trị</w:t>
      </w:r>
      <w:proofErr w:type="spellEnd"/>
      <w:r w:rsidRPr="003F4A3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4A3F">
        <w:rPr>
          <w:rFonts w:eastAsia="Times New Roman" w:cs="Times New Roman"/>
          <w:sz w:val="24"/>
          <w:szCs w:val="24"/>
        </w:rPr>
        <w:t>trên</w:t>
      </w:r>
      <w:proofErr w:type="spellEnd"/>
      <w:proofErr w:type="gramStart"/>
      <w:r w:rsidRPr="003F4A3F">
        <w:rPr>
          <w:rFonts w:eastAsia="Times New Roman" w:cs="Times New Roman"/>
          <w:sz w:val="24"/>
          <w:szCs w:val="24"/>
        </w:rPr>
        <w:t>./</w:t>
      </w:r>
      <w:proofErr w:type="gramEnd"/>
      <w:r w:rsidRPr="003F4A3F">
        <w:rPr>
          <w:rFonts w:eastAsia="Times New Roman" w:cs="Times New Roman"/>
          <w:sz w:val="24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6682"/>
      </w:tblGrid>
      <w:tr w:rsidR="003F4A3F" w:rsidRPr="003F4A3F" w:rsidTr="003F4A3F">
        <w:tc>
          <w:tcPr>
            <w:tcW w:w="3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4A3F" w:rsidRPr="003F4A3F" w:rsidRDefault="003F4A3F" w:rsidP="003F4A3F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  <w:proofErr w:type="gramEnd"/>
            <w:r w:rsidRPr="003F4A3F">
              <w:rPr>
                <w:rFonts w:eastAsia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Như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>;</w:t>
            </w:r>
            <w:r w:rsidRPr="003F4A3F">
              <w:rPr>
                <w:rFonts w:eastAsia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F4A3F">
              <w:rPr>
                <w:rFonts w:eastAsia="Times New Roman" w:cs="Times New Roman"/>
                <w:sz w:val="24"/>
                <w:szCs w:val="24"/>
              </w:rPr>
              <w:t>Lưu</w:t>
            </w:r>
            <w:proofErr w:type="spellEnd"/>
            <w:r w:rsidRPr="003F4A3F">
              <w:rPr>
                <w:rFonts w:eastAsia="Times New Roman" w:cs="Times New Roman"/>
                <w:sz w:val="24"/>
                <w:szCs w:val="24"/>
              </w:rPr>
              <w:t xml:space="preserve"> VT, …</w:t>
            </w:r>
          </w:p>
        </w:tc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4A3F" w:rsidRPr="003F4A3F" w:rsidRDefault="003F4A3F" w:rsidP="003F4A3F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QUYỀN HẠN VÀ CHỨC VỤ CỦA NGƯỜI KÝ</w:t>
            </w:r>
            <w:r w:rsidRPr="003F4A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F4A3F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</w:p>
        </w:tc>
      </w:tr>
    </w:tbl>
    <w:p w:rsidR="008710E2" w:rsidRPr="003F4A3F" w:rsidRDefault="008710E2" w:rsidP="003F4A3F">
      <w:pPr>
        <w:spacing w:line="360" w:lineRule="auto"/>
        <w:ind w:left="0"/>
        <w:rPr>
          <w:rFonts w:cs="Times New Roman"/>
        </w:rPr>
      </w:pPr>
    </w:p>
    <w:sectPr w:rsidR="008710E2" w:rsidRPr="003F4A3F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B"/>
    <w:rsid w:val="002329CD"/>
    <w:rsid w:val="003F4A3F"/>
    <w:rsid w:val="008710E2"/>
    <w:rsid w:val="00A92936"/>
    <w:rsid w:val="00B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F4A3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4A3F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F4A3F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A3F"/>
    <w:rPr>
      <w:b/>
      <w:bCs/>
    </w:rPr>
  </w:style>
  <w:style w:type="character" w:styleId="Emphasis">
    <w:name w:val="Emphasis"/>
    <w:basedOn w:val="DefaultParagraphFont"/>
    <w:uiPriority w:val="20"/>
    <w:qFormat/>
    <w:rsid w:val="003F4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F4A3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4A3F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F4A3F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A3F"/>
    <w:rPr>
      <w:b/>
      <w:bCs/>
    </w:rPr>
  </w:style>
  <w:style w:type="character" w:styleId="Emphasis">
    <w:name w:val="Emphasis"/>
    <w:basedOn w:val="DefaultParagraphFont"/>
    <w:uiPriority w:val="20"/>
    <w:qFormat/>
    <w:rsid w:val="003F4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2021-04-15T08:53:00Z</dcterms:created>
  <dcterms:modified xsi:type="dcterms:W3CDTF">2021-04-15T08:54:00Z</dcterms:modified>
</cp:coreProperties>
</file>