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r w:rsidRPr="00A53D7B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A53D7B">
        <w:rPr>
          <w:rStyle w:val="Strong"/>
          <w:color w:val="000000"/>
          <w:sz w:val="28"/>
          <w:szCs w:val="28"/>
          <w:shd w:val="clear" w:color="auto" w:fill="FFFFFF"/>
        </w:rPr>
        <w:br/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br/>
      </w:r>
      <w:r w:rsidRPr="00A53D7B">
        <w:rPr>
          <w:color w:val="000000"/>
          <w:sz w:val="28"/>
          <w:szCs w:val="28"/>
          <w:shd w:val="clear" w:color="auto" w:fill="FFFFFF"/>
        </w:rPr>
        <w:t>—–o0o—–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  <w:sz w:val="28"/>
          <w:szCs w:val="28"/>
        </w:rPr>
      </w:pPr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…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ĐƠN TỐ </w:t>
      </w:r>
      <w:proofErr w:type="gram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CÁO</w:t>
      </w:r>
      <w:proofErr w:type="gram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br/>
      </w:r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(V/v: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Ông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………..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 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bạc</w:t>
      </w:r>
      <w:proofErr w:type="spellEnd"/>
      <w:r w:rsidRPr="00A53D7B">
        <w:rPr>
          <w:rStyle w:val="Emphasis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A53D7B">
        <w:rPr>
          <w:rStyle w:val="Emphasis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A53D7B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A53D7B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A53D7B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color w:val="000000"/>
          <w:sz w:val="28"/>
          <w:szCs w:val="28"/>
          <w:shd w:val="clear" w:color="auto" w:fill="FFFFFF"/>
        </w:rPr>
        <w:t>bạc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………….)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: –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an</w:t>
      </w:r>
      <w:proofErr w:type="gram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)………….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Ông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………………….. –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an</w:t>
      </w:r>
      <w:proofErr w:type="gram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53D7B">
        <w:rPr>
          <w:rStyle w:val="Strong"/>
          <w:color w:val="000000"/>
          <w:sz w:val="28"/>
          <w:szCs w:val="28"/>
          <w:shd w:val="clear" w:color="auto" w:fill="FFFFFF"/>
        </w:rPr>
        <w:t>……………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167/2013/NĐ-CP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lĩnh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vực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an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trật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an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chống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tệ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nạn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cháy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chữa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cháy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chống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bạo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gia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A53D7B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: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2015 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bổ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sung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2017.)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là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:………………………………………..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:…………………………..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:…………………..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do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CA……….….. </w:t>
      </w:r>
      <w:proofErr w:type="spellStart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…./…./……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:……………………………………………………….…………….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:…………………………………………………..……………….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:…………………………………………………………..………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A53D7B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thì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: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ty</w:t>
      </w: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:…………………………………………………………………….………….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trụ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:……………………………………………………………………..……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CNĐKDN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:………….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tư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……….. </w:t>
      </w:r>
      <w:proofErr w:type="spellStart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…/…./…….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A53D7B">
        <w:rPr>
          <w:color w:val="000000"/>
          <w:sz w:val="28"/>
          <w:szCs w:val="28"/>
          <w:shd w:val="clear" w:color="auto" w:fill="FFFFFF"/>
        </w:rPr>
        <w:t>Hotline</w:t>
      </w: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:……………………………………….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Fax</w:t>
      </w: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Bà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………………..……..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:……………..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:………………………………………………………………………………...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:…………………………………………………………………………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:…………………..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do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CA……….….. </w:t>
      </w:r>
      <w:proofErr w:type="spellStart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…./…./……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:……………………………………………………………………..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:…………………………………………………………….……..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…………………………………………………………………)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: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A53D7B">
        <w:rPr>
          <w:color w:val="000000"/>
          <w:sz w:val="28"/>
          <w:szCs w:val="28"/>
          <w:shd w:val="clear" w:color="auto" w:fill="FFFFFF"/>
        </w:rPr>
        <w:lastRenderedPageBreak/>
        <w:t>…………………………………………………………………………………………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A53D7B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A53D7B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)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26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167/2013/NĐ-CP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lĩnh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vực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an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trật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an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chống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tệ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nạn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cháy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chữa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cháy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chống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bạo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gia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: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26.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vi</w:t>
      </w:r>
      <w:proofErr w:type="gram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phép</w:t>
      </w:r>
      <w:proofErr w:type="spell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1.Phạt</w:t>
      </w:r>
      <w:proofErr w:type="gram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cảnh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200.000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500.000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mua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lô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2.Phạt</w:t>
      </w:r>
      <w:proofErr w:type="gram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1.000.000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2.000.000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: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a)</w:t>
      </w:r>
      <w:proofErr w:type="spellStart"/>
      <w:proofErr w:type="gram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xóc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đĩa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tá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lả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tôm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tú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lơ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khơ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tam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cúc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3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cây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tứ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sắc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đỏ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đen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cờ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mà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thua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b)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Đánh</w:t>
      </w:r>
      <w:proofErr w:type="spellEnd"/>
      <w:proofErr w:type="gram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trò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chơi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tử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c)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Cá</w:t>
      </w:r>
      <w:proofErr w:type="spellEnd"/>
      <w:proofErr w:type="gram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cược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thi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đấu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thao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vui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chơi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d)</w:t>
      </w:r>
      <w:proofErr w:type="spellStart"/>
      <w:proofErr w:type="gram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Bán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bảng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ấn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phẩm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cho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lô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A53D7B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…</w:t>
      </w:r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”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rằng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vi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tượng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: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1./</w:t>
      </w:r>
      <w:proofErr w:type="spellStart"/>
      <w:proofErr w:type="gramEnd"/>
      <w:r w:rsidRPr="00A53D7B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:…………………….. 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:…………………………………………...….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:………………..…..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do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CA………….. </w:t>
      </w:r>
      <w:proofErr w:type="spellStart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…./…./……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:……………………………………………………………..……….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:……………………………………….…………..………………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2./</w:t>
      </w:r>
      <w:proofErr w:type="spellStart"/>
      <w:proofErr w:type="gramEnd"/>
      <w:r w:rsidRPr="00A53D7B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:…………………….. 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:…………………….…………………..…….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:…………………..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do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CA…….…….. </w:t>
      </w:r>
      <w:proofErr w:type="spellStart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…./…./……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:…………………………………………………………..………….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:…………………………………………………………………….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</w:t>
      </w:r>
      <w:proofErr w:type="gramEnd"/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3./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>… (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Liệt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kê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vi</w:t>
      </w:r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bạc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trái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phép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)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A53D7B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nắm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tất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cần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)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lastRenderedPageBreak/>
        <w:t>Là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vi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xử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2 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26 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167/2013/NĐ-CP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lĩnh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vực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an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trật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an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chống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tệ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nạn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A53D7B">
        <w:rPr>
          <w:i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53D7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i/>
          <w:color w:val="000000"/>
          <w:sz w:val="28"/>
          <w:szCs w:val="28"/>
          <w:shd w:val="clear" w:color="auto" w:fill="FFFFFF"/>
        </w:rPr>
        <w:t>cháy</w:t>
      </w:r>
      <w:proofErr w:type="spellEnd"/>
      <w:r w:rsidRPr="00A53D7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i/>
          <w:color w:val="000000"/>
          <w:sz w:val="28"/>
          <w:szCs w:val="28"/>
          <w:shd w:val="clear" w:color="auto" w:fill="FFFFFF"/>
        </w:rPr>
        <w:t>và</w:t>
      </w:r>
      <w:proofErr w:type="spellEnd"/>
      <w:r w:rsidRPr="00A53D7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i/>
          <w:color w:val="000000"/>
          <w:sz w:val="28"/>
          <w:szCs w:val="28"/>
          <w:shd w:val="clear" w:color="auto" w:fill="FFFFFF"/>
        </w:rPr>
        <w:t>chữa</w:t>
      </w:r>
      <w:proofErr w:type="spellEnd"/>
      <w:r w:rsidRPr="00A53D7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i/>
          <w:color w:val="000000"/>
          <w:sz w:val="28"/>
          <w:szCs w:val="28"/>
          <w:shd w:val="clear" w:color="auto" w:fill="FFFFFF"/>
        </w:rPr>
        <w:t>cháy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chống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bạo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gia</w:t>
      </w:r>
      <w:proofErr w:type="spellEnd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. Do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vậy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tra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xử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tượng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3D7B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.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đoan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.</w:t>
      </w:r>
    </w:p>
    <w:p w:rsidR="002B0E7D" w:rsidRPr="00A53D7B" w:rsidRDefault="002B0E7D" w:rsidP="002B0E7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trân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7B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A53D7B">
        <w:rPr>
          <w:color w:val="000000"/>
          <w:sz w:val="28"/>
          <w:szCs w:val="28"/>
          <w:shd w:val="clear" w:color="auto" w:fill="FFFFFF"/>
        </w:rPr>
        <w:t>!</w:t>
      </w:r>
      <w:r w:rsidRPr="00A53D7B">
        <w:rPr>
          <w:rStyle w:val="Emphasis"/>
          <w:i w:val="0"/>
          <w:color w:val="000000"/>
          <w:sz w:val="28"/>
          <w:szCs w:val="28"/>
          <w:shd w:val="clear" w:color="auto" w:fill="FFFFFF"/>
        </w:rPr>
        <w:t>                   </w:t>
      </w:r>
    </w:p>
    <w:tbl>
      <w:tblPr>
        <w:tblW w:w="0" w:type="auto"/>
        <w:tblCellSpacing w:w="1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4570"/>
      </w:tblGrid>
      <w:tr w:rsidR="002B0E7D" w:rsidRPr="00A53D7B" w:rsidTr="00702526">
        <w:trPr>
          <w:trHeight w:val="90"/>
          <w:tblCellSpacing w:w="15" w:type="dxa"/>
        </w:trPr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0E7D" w:rsidRPr="00A53D7B" w:rsidRDefault="002B0E7D" w:rsidP="0070252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0E7D" w:rsidRPr="00A53D7B" w:rsidRDefault="002B0E7D" w:rsidP="0070252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3D7B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Người</w:t>
            </w:r>
            <w:proofErr w:type="spellEnd"/>
            <w:r w:rsidRPr="00A53D7B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A53D7B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làm</w:t>
            </w:r>
            <w:proofErr w:type="spellEnd"/>
            <w:r w:rsidRPr="00A53D7B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A53D7B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đơn</w:t>
            </w:r>
            <w:proofErr w:type="spellEnd"/>
          </w:p>
        </w:tc>
      </w:tr>
    </w:tbl>
    <w:p w:rsidR="000C102F" w:rsidRDefault="000C102F"/>
    <w:sectPr w:rsidR="000C102F" w:rsidSect="002B0E7D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7D"/>
    <w:rsid w:val="000C102F"/>
    <w:rsid w:val="002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8E7A6-AE29-403A-805B-F5FA4485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7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0E7D"/>
    <w:rPr>
      <w:b/>
      <w:bCs/>
    </w:rPr>
  </w:style>
  <w:style w:type="character" w:styleId="Emphasis">
    <w:name w:val="Emphasis"/>
    <w:basedOn w:val="DefaultParagraphFont"/>
    <w:qFormat/>
    <w:rsid w:val="002B0E7D"/>
    <w:rPr>
      <w:i/>
      <w:iCs/>
    </w:rPr>
  </w:style>
  <w:style w:type="paragraph" w:styleId="NormalWeb">
    <w:name w:val="Normal (Web)"/>
    <w:rsid w:val="002B0E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2021-04-07T15:06:00Z</dcterms:created>
  <dcterms:modified xsi:type="dcterms:W3CDTF">2021-04-07T15:13:00Z</dcterms:modified>
</cp:coreProperties>
</file>