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CB" w:rsidRPr="008207CB" w:rsidRDefault="008207CB" w:rsidP="00820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07CB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8207CB" w:rsidRPr="008207CB" w:rsidRDefault="008207CB" w:rsidP="00820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br/>
        <w:t>-----------</w:t>
      </w:r>
    </w:p>
    <w:p w:rsidR="008207CB" w:rsidRPr="008207CB" w:rsidRDefault="008207CB" w:rsidP="008207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7CB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8207CB" w:rsidRPr="008207CB" w:rsidRDefault="008207CB" w:rsidP="008207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7CB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HỦY BỎ BIỆN PHÁP PHONG TỎA TÀI KHOẢN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................................................................................................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quan..........................................................................................</w:t>
      </w:r>
      <w:bookmarkStart w:id="0" w:name="_GoBack"/>
      <w:bookmarkEnd w:id="0"/>
      <w:r w:rsidRPr="008207CB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/Kho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</w:t>
      </w:r>
      <w:proofErr w:type="gramEnd"/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.......................;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...............................;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CCCD/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/Kho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8207C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7CB" w:rsidRPr="008207CB" w:rsidRDefault="008207CB" w:rsidP="0082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lastRenderedPageBreak/>
        <w:t>Biên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tỏa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.......................,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07C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8207C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4839"/>
      </w:tblGrid>
      <w:tr w:rsidR="008207CB" w:rsidRPr="008207CB" w:rsidTr="008207CB"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 TÍN DỤNG/</w:t>
            </w:r>
          </w:p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sz w:val="28"/>
                <w:szCs w:val="28"/>
              </w:rPr>
              <w:t>KHO BẠC NHÀ NƯỚC</w:t>
            </w:r>
          </w:p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sz w:val="28"/>
                <w:szCs w:val="28"/>
              </w:rPr>
              <w:t>ĐIỀU TRA VIÊN</w:t>
            </w:r>
          </w:p>
        </w:tc>
      </w:tr>
      <w:tr w:rsidR="008207CB" w:rsidRPr="008207CB" w:rsidTr="008207CB">
        <w:tc>
          <w:tcPr>
            <w:tcW w:w="50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sz w:val="28"/>
                <w:szCs w:val="28"/>
              </w:rPr>
              <w:t>CHỦ TÀI KHOẢN BỊ PHONG TỎA</w:t>
            </w:r>
          </w:p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8207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07CB" w:rsidRPr="008207CB" w:rsidRDefault="008207CB" w:rsidP="0082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7CB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</w:tc>
      </w:tr>
    </w:tbl>
    <w:p w:rsidR="00AD7AF1" w:rsidRPr="008207C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2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B"/>
    <w:rsid w:val="008207C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295F-E533-408C-A2DD-9E286BB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0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07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0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2021-04-28T13:58:00Z</dcterms:created>
  <dcterms:modified xsi:type="dcterms:W3CDTF">2021-04-28T13:59:00Z</dcterms:modified>
</cp:coreProperties>
</file>