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474" w:rsidRPr="006B0474" w:rsidRDefault="006B0474" w:rsidP="006B0474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CONTRACT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No: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DATE: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SELLER: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Address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:..........................................................................................................................................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Tel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</w:t>
      </w:r>
      <w:proofErr w:type="gram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Telex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</w:t>
      </w:r>
      <w:proofErr w:type="gram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Fax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:....................................................................................................................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Represented by 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Mr.</w:t>
      </w:r>
      <w:proofErr w:type="gram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........................................................................................................................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BUYER: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Address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:..........................................................................................................................................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Tel................Telex...............Fax......................................................................................................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Represented: by 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Mr.</w:t>
      </w:r>
      <w:proofErr w:type="gram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.......................................................................................................................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Both sides have discussed and agreed to conclude a contract for shipment on fresh frozen shrimps with terms and conditions as follows: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A/ DETAILS OF SPECIES - PRICES AND ASSORTMENT:</w:t>
      </w:r>
    </w:p>
    <w:tbl>
      <w:tblPr>
        <w:tblW w:w="93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297"/>
        <w:gridCol w:w="1661"/>
        <w:gridCol w:w="2561"/>
        <w:gridCol w:w="1661"/>
      </w:tblGrid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SIZE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USD/KG/CF JPN PD/PUD W/P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ASSORTMENT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USD/KG/CF JPN PD/PUD C.TIGER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ASSORTMENT</w:t>
            </w: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8/12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13.20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13/15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12.80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16/20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12.40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21/25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11.70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26/30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10.80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NATURAL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9.72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31/40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09.40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8.46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41/50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08.50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7.65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NATURAL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51/60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07.30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6.57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61/70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06.50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5.85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71/90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05.70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5.13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91/120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05.15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MAX 15 PCT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4.64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&gt;20 PCT</w:t>
            </w: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100/200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04.75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MIN 25 PCT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4.28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200/300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03.75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ABT 30 PCT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3.38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30 PCT</w:t>
            </w: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300/500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02.70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&gt;ABT 30 PCT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2.43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&gt;50 PCT</w:t>
            </w: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BROKEN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2.25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2.03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PD 200/300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4.25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These above prices are for Minh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Hai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Star brand 1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grade.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Prices of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Seaprimexco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brand cargo 1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grade are 0.05 USD/kg less than above prices.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Prices of grade 2 are 10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pct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less than prices of grade 1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B/ QUANTITY: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- PD 8/12 to 71/90: Factory 89 - Natural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- PUD W/P: 42-63 MT including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- Factory 89: ABT 21-42 MT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- Factory 69-97-23-65-61: ABT 21 MT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- PD/PUD CAT TIGER: ABT 10-15 MT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- PD 200/300: 700 - 1,000 Cartons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C/ DELIVERY: 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Within 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Shipment Port: ....................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Delivery Port: .....................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D/ PAYMENT: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By an Irrevocable L/C at sight in covering full shipment value in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favour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of the ABC 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Co..</w:t>
      </w:r>
      <w:proofErr w:type="gram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T.T Reimbursement are accepted.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L/C advising bank: EXIMBANK HOCHIMINH CITY S.R. VIETNAM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Payment to be effected in full against presentation of following documents: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1. Signed Commercial Invoice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2. Full set of original Clean on Board Ocean Bills of Lading, marked FREIGHT PREPAID.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3. Certificate of origin issued by Vietnamese Chamber of Commerce in one original and three copies.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4. Certificate of quality/quantity packing in one original and three copies issued by OMIC/SGS at loading port prior to shipment.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5.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Phytosanitary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certificate issued by the office of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phytosanitary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of S.R. Vietnam Ministry of Agriculture and Foodstuff Industry in one original and three copies.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The contract is made into 04 copies in English, 2 for each party with the same value.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FOR THE BUYER                                      FOR THE SELLER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HỢP ĐỒNG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Ngày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Người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bán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:......................................................................................................................................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lastRenderedPageBreak/>
        <w:t>Địa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chỉ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:............................................................................................................................................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Điện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thoại</w:t>
      </w:r>
      <w:proofErr w:type="spellEnd"/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</w:t>
      </w:r>
      <w:proofErr w:type="gram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Telex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</w:t>
      </w:r>
      <w:proofErr w:type="gram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Fax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:......................................................................................................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Người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đại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diện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:...............................................................................................................................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Người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mua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:.....................................................................................................................................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Địa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chỉ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:............................................................................................................................................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Điện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thoại</w:t>
      </w:r>
      <w:proofErr w:type="spellEnd"/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</w:t>
      </w:r>
      <w:proofErr w:type="gram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Telex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</w:t>
      </w:r>
      <w:proofErr w:type="gram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Fax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:......................................................................................................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Người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đại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diện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:...............................................................................................................................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Cả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2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bên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đã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bàn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thỏa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thuận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ký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kết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hợp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đồng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mua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bán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đợt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giao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hàng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vào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tháng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.......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mặt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hàng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tôm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đông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lạnh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với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những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điều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kiện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điều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khoản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6B0474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A/ CHI TIẾT VỀ LOẠI HÀNG - GIÁ CẢ VÀ CÁCH PHÂN LOẠI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2555"/>
        <w:gridCol w:w="1269"/>
        <w:gridCol w:w="2888"/>
        <w:gridCol w:w="1136"/>
      </w:tblGrid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KÍCH CỠ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USD/KG/CF JPN PD/PUD W/P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PHÂN LOẠI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USD/KG/CF JPN PD/PUD C.TIGER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PHÂN LOẠI</w:t>
            </w: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08/12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13.20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13/15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12.80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16/20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12.40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21/25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11.70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26/30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10.80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Tôm</w:t>
            </w:r>
            <w:proofErr w:type="spellEnd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đánh</w:t>
            </w:r>
            <w:proofErr w:type="spellEnd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bắt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9.72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31/40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09.40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8.46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41/50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08.50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7.65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Tôm</w:t>
            </w:r>
            <w:proofErr w:type="spellEnd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đánh</w:t>
            </w:r>
            <w:proofErr w:type="spellEnd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bắt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51/60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07.30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6.57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61/70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06.50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5.85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71/90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05.70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5.13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91/120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05.15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Tối</w:t>
            </w:r>
            <w:proofErr w:type="spellEnd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đa</w:t>
            </w:r>
            <w:proofErr w:type="spellEnd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15 %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4.64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&gt;20 %</w:t>
            </w: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100/200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04.75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Tối</w:t>
            </w:r>
            <w:proofErr w:type="spellEnd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thiểu</w:t>
            </w:r>
            <w:proofErr w:type="spellEnd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25 %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4.28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200/300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03.75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Khoảng</w:t>
            </w:r>
            <w:proofErr w:type="spellEnd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30 %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3.38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30 %</w:t>
            </w: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300/500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02.70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Khoảng</w:t>
            </w:r>
            <w:proofErr w:type="spellEnd"/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30 %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2.43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&gt;50 %</w:t>
            </w: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BROKEN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2.25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2.03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0474" w:rsidRPr="006B0474" w:rsidTr="006B047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PD 4.25200/300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B0474" w:rsidRPr="006B0474" w:rsidRDefault="006B0474" w:rsidP="006B0474">
            <w:pPr>
              <w:spacing w:after="0" w:line="375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6B0474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</w:rPr>
              <w:t>4.25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0474" w:rsidRPr="006B0474" w:rsidRDefault="006B0474" w:rsidP="006B0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Những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mức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giá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trên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đây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là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giá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tôm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sản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phẩm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1)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Ngôi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sao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Minh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Hải</w:t>
      </w:r>
      <w:proofErr w:type="spell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Giá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tôm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sản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phẩm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1)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SEAPRIMEXCO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thấp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hơn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0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,05</w:t>
      </w:r>
      <w:proofErr w:type="gram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USD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mỗi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ký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so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với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những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mức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giá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kể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trên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Giá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tôm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sản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phẩm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2)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thấp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hơn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tôm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1 10%.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B/ SỐ LƯỢNG: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PD 8/</w:t>
      </w:r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12  71</w:t>
      </w:r>
      <w:proofErr w:type="gram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/90 Factory 89 -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đánh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bắt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tự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nhiên</w:t>
      </w:r>
      <w:proofErr w:type="spell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PUD W/P: 42   63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tấn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bao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gồm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Factory 89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khoảng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21   42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tấn</w:t>
      </w:r>
      <w:proofErr w:type="spell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Factory 69- 97- 23- 65- 61: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khoảng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21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tấn</w:t>
      </w:r>
      <w:proofErr w:type="spell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PD/PUD Cat Tiger (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tôm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sắt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):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khoảng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10 - 15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tấn</w:t>
      </w:r>
      <w:proofErr w:type="spell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Loại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PD 200/300: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khoảng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700 - 1.000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thùng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kiện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)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C/ GIAO HÀNG: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Trong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vòng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................</w:t>
      </w:r>
      <w:proofErr w:type="gram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Cảng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cảng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bốc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hàng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): ......................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Cảng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đến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cảng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dỡ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hàng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): ....................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D/ THANH TOÁN: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Bằng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thư</w:t>
      </w:r>
      <w:proofErr w:type="spellEnd"/>
      <w:proofErr w:type="gram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tín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không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hủy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ngang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trả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ngay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toàn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bộ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hàng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đã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giao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việc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thanh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toán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bằng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thư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tín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dụng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này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yêu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cầu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công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ABC.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Chấp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nhận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đòi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tiền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bằng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điện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Ngân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hàng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thông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báo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Ngân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hàng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bên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báo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) EXIMBANK TPHCM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Thanh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toán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được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thực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hiện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đầy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đủ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khi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xuất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trình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những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chứng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từ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đây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: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Hóa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đơn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thương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mại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đã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ký</w:t>
      </w:r>
      <w:proofErr w:type="spell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Một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bộ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vận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đơn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hoàn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hảo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đã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giao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hàng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lên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tàu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cho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ghi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chú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cước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phí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trả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trước</w:t>
      </w:r>
      <w:proofErr w:type="spell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Giấy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chứng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nhận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xuất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xứ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Phòng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Thương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Mại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Việt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Nam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cấp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với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1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gốc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3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sao</w:t>
      </w:r>
      <w:proofErr w:type="spell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Giấy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chứng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nhận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số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lượng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chất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lượng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đóng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gói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với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1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gốc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3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sao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do OMIC/SGC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cấp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ở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cảng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trước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khi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xếp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hàng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lên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tàu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+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Giấy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chứng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nhận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vệ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sinh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động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vật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Văn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phòng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Kiểm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dịch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vệ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sinh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động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vật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của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Bộ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Nông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nghiệp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Công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nghiệp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thực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phẩm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Việt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Nam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cấp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với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1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chính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và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3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sao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.</w:t>
      </w:r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Hợp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đồng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được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làm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thành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4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bằng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tiếng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Anh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mỗi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bên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giữ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2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bản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có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giá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trị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hiệu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lực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như</w:t>
      </w:r>
      <w:proofErr w:type="spellEnd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B0474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</w:rPr>
        <w:t>nhau</w:t>
      </w:r>
      <w:proofErr w:type="spellEnd"/>
    </w:p>
    <w:p w:rsidR="006B0474" w:rsidRPr="006B0474" w:rsidRDefault="006B0474" w:rsidP="006B0474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B047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</w:rPr>
        <w:t>NGƯỜI MUA KÝ                                                NGƯỜI BÁN KÝ</w:t>
      </w:r>
    </w:p>
    <w:p w:rsidR="00AD7AF1" w:rsidRDefault="00AD7AF1"/>
    <w:sectPr w:rsidR="00AD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74"/>
    <w:rsid w:val="006B0474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8695E-A6CB-482F-B2CC-967E05B0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0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04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B047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B0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2021-03-19T07:50:00Z</dcterms:created>
  <dcterms:modified xsi:type="dcterms:W3CDTF">2021-03-19T07:56:00Z</dcterms:modified>
</cp:coreProperties>
</file>