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E66139">
        <w:rPr>
          <w:rStyle w:val="Strong"/>
          <w:color w:val="000000"/>
          <w:sz w:val="28"/>
          <w:szCs w:val="28"/>
          <w:shd w:val="clear" w:color="auto" w:fill="FFFFFF"/>
        </w:rPr>
        <w:t>CỘNG HÒA XÃ HỘI CHỦ NGHĨA VIỆT NAM</w:t>
      </w:r>
      <w:r w:rsidRPr="00E66139">
        <w:rPr>
          <w:rStyle w:val="Strong"/>
          <w:color w:val="000000"/>
          <w:sz w:val="28"/>
          <w:szCs w:val="28"/>
          <w:shd w:val="clear" w:color="auto" w:fill="FFFFFF"/>
        </w:rPr>
        <w:br/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Độc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do-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Hạnh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phúc</w:t>
      </w:r>
      <w:proofErr w:type="spell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E66139">
        <w:rPr>
          <w:rStyle w:val="Strong"/>
          <w:color w:val="000000"/>
          <w:sz w:val="28"/>
          <w:szCs w:val="28"/>
          <w:shd w:val="clear" w:color="auto" w:fill="FFFFFF"/>
        </w:rPr>
        <w:t>—–o0o—–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right"/>
        <w:textAlignment w:val="baseline"/>
        <w:rPr>
          <w:color w:val="000000"/>
          <w:sz w:val="28"/>
          <w:szCs w:val="28"/>
        </w:rPr>
      </w:pPr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…….,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…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E66139">
        <w:rPr>
          <w:rStyle w:val="Strong"/>
          <w:color w:val="000000"/>
          <w:sz w:val="28"/>
          <w:szCs w:val="28"/>
          <w:shd w:val="clear" w:color="auto" w:fill="FFFFFF"/>
        </w:rPr>
        <w:t>HỢP ĐỒNG THUÊ PHIÊN DỊCH</w:t>
      </w:r>
      <w:r w:rsidRPr="00E66139">
        <w:rPr>
          <w:rStyle w:val="Strong"/>
          <w:color w:val="000000"/>
          <w:sz w:val="28"/>
          <w:szCs w:val="28"/>
          <w:shd w:val="clear" w:color="auto" w:fill="FFFFFF"/>
        </w:rPr>
        <w:br/>
      </w:r>
      <w:proofErr w:type="spellStart"/>
      <w:r w:rsidRPr="00E66139"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E66139"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…../HĐT-…</w:t>
      </w:r>
    </w:p>
    <w:p w:rsidR="00E66139" w:rsidRPr="00E66139" w:rsidRDefault="00E66139" w:rsidP="00E66139">
      <w:pPr>
        <w:pStyle w:val="NormalWeb"/>
        <w:shd w:val="clear" w:color="auto" w:fill="FFFFFF"/>
        <w:tabs>
          <w:tab w:val="left" w:pos="2640"/>
        </w:tabs>
        <w:spacing w:before="0" w:beforeAutospacing="0" w:after="105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rStyle w:val="Emphasis"/>
          <w:b/>
          <w:i w:val="0"/>
          <w:color w:val="000000"/>
          <w:sz w:val="28"/>
          <w:szCs w:val="28"/>
          <w:u w:val="single"/>
          <w:shd w:val="clear" w:color="auto" w:fill="FFFFFF"/>
        </w:rPr>
        <w:t>Căn</w:t>
      </w:r>
      <w:proofErr w:type="spellEnd"/>
      <w:r w:rsidRPr="00E66139">
        <w:rPr>
          <w:rStyle w:val="Emphasis"/>
          <w:b/>
          <w:i w:val="0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b/>
          <w:i w:val="0"/>
          <w:color w:val="000000"/>
          <w:sz w:val="28"/>
          <w:szCs w:val="28"/>
          <w:u w:val="single"/>
          <w:shd w:val="clear" w:color="auto" w:fill="FFFFFF"/>
        </w:rPr>
        <w:t>cứ</w:t>
      </w:r>
      <w:proofErr w:type="spellEnd"/>
      <w:r w:rsidRPr="00E66139">
        <w:rPr>
          <w:rStyle w:val="Emphasis"/>
          <w:b/>
          <w:i w:val="0"/>
          <w:color w:val="000000"/>
          <w:sz w:val="28"/>
          <w:szCs w:val="28"/>
          <w:u w:val="single"/>
          <w:shd w:val="clear" w:color="auto" w:fill="FFFFFF"/>
        </w:rPr>
        <w:t>:</w:t>
      </w:r>
    </w:p>
    <w:p w:rsidR="00E66139" w:rsidRPr="00E66139" w:rsidRDefault="00E66139" w:rsidP="00E66139">
      <w:pPr>
        <w:numPr>
          <w:ilvl w:val="0"/>
          <w:numId w:val="1"/>
        </w:numPr>
        <w:tabs>
          <w:tab w:val="left" w:pos="720"/>
        </w:tabs>
        <w:spacing w:line="360" w:lineRule="auto"/>
        <w:ind w:left="6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24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11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2015;</w:t>
      </w:r>
      <w:bookmarkStart w:id="0" w:name="_GoBack"/>
      <w:bookmarkEnd w:id="0"/>
    </w:p>
    <w:p w:rsidR="00E66139" w:rsidRPr="00E66139" w:rsidRDefault="00E66139" w:rsidP="00E66139">
      <w:pPr>
        <w:numPr>
          <w:ilvl w:val="0"/>
          <w:numId w:val="1"/>
        </w:numPr>
        <w:tabs>
          <w:tab w:val="left" w:pos="720"/>
        </w:tabs>
        <w:spacing w:line="360" w:lineRule="auto"/>
        <w:ind w:left="6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Căn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cứ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…;</w:t>
      </w:r>
    </w:p>
    <w:p w:rsidR="00E66139" w:rsidRPr="00E66139" w:rsidRDefault="00E66139" w:rsidP="00E66139">
      <w:pPr>
        <w:numPr>
          <w:ilvl w:val="0"/>
          <w:numId w:val="1"/>
        </w:numPr>
        <w:tabs>
          <w:tab w:val="left" w:pos="720"/>
        </w:tabs>
        <w:spacing w:line="360" w:lineRule="auto"/>
        <w:ind w:left="6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Căn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cứ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nhu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cầu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và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Hôm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nay,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…,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tại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…</w:t>
      </w:r>
      <w:proofErr w:type="gram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,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chúng</w:t>
      </w:r>
      <w:proofErr w:type="spellEnd"/>
      <w:proofErr w:type="gram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tôi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gồm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: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rStyle w:val="Strong"/>
          <w:color w:val="000000"/>
          <w:sz w:val="28"/>
          <w:szCs w:val="28"/>
          <w:shd w:val="clear" w:color="auto" w:fill="FFFFFF"/>
        </w:rPr>
        <w:t>I. BÊN THUÊ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ty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:……………………………………………………….…………………</w:t>
      </w:r>
      <w:proofErr w:type="gram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trụ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sở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:…………………………………………………………….………….</w:t>
      </w:r>
      <w:proofErr w:type="gram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Giấy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CNĐKDN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:………………….</w:t>
      </w:r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Sở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Kế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tư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……….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….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…..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Hotline</w:t>
      </w:r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:…………………..</w:t>
      </w:r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 …………….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Fax/email (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nếu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)</w:t>
      </w:r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:…………….……</w:t>
      </w:r>
      <w:proofErr w:type="gram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đại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diện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pháp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luật</w:t>
      </w:r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:Ông</w:t>
      </w:r>
      <w:proofErr w:type="spellEnd"/>
      <w:proofErr w:type="gramEnd"/>
      <w:r w:rsidRPr="00E66139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Bà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…………….………..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:………..…</w:t>
      </w:r>
      <w:proofErr w:type="gram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:…………………..</w:t>
      </w:r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Căn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cứ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đại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diện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:………………………………..…….</w:t>
      </w:r>
      <w:proofErr w:type="gram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trú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:………………………………………………………………….</w:t>
      </w:r>
      <w:proofErr w:type="gram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Nơi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cư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trú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tại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:………………………………………………………………….</w:t>
      </w:r>
      <w:proofErr w:type="gram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thoại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liên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hệ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E66139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……………………………………………………………….)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TK:…………………</w:t>
      </w:r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.-</w:t>
      </w:r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nhánh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……….……-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Ngân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hàng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……………………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rStyle w:val="Strong"/>
          <w:color w:val="000000"/>
          <w:sz w:val="28"/>
          <w:szCs w:val="28"/>
          <w:shd w:val="clear" w:color="auto" w:fill="FFFFFF"/>
        </w:rPr>
        <w:lastRenderedPageBreak/>
        <w:t>II. BÊN ĐƯỢC THUÊ (PHIÊN DỊCH VIÊN)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Họ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tên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:…………………………………….</w:t>
      </w:r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:……………………….…</w:t>
      </w:r>
      <w:proofErr w:type="gram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 xml:space="preserve">CMND/CCCD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:………….…..</w:t>
      </w:r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do</w:t>
      </w:r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CA………….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….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…….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trú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:…………………………………………………………..………</w:t>
      </w:r>
      <w:proofErr w:type="gram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Nơi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cư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trú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tại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:………………………………………….……………………….</w:t>
      </w:r>
      <w:proofErr w:type="gram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thoại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liên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hệ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:………………………………………………………………...</w:t>
      </w:r>
      <w:proofErr w:type="gram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Sau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khi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hai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bàn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bạc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thoả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thuận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đa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̃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ký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này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với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khoản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sau</w:t>
      </w:r>
      <w:proofErr w:type="spellEnd"/>
      <w:r w:rsidRPr="00E66139">
        <w:rPr>
          <w:rStyle w:val="Emphasis"/>
          <w:i w:val="0"/>
          <w:color w:val="000000"/>
          <w:sz w:val="28"/>
          <w:szCs w:val="28"/>
          <w:shd w:val="clear" w:color="auto" w:fill="FFFFFF"/>
        </w:rPr>
        <w:t>: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1. 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đồng</w:t>
      </w:r>
      <w:proofErr w:type="spell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văn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giấy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tờ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tiếng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… sang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tiếng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….. </w:t>
      </w:r>
      <w:proofErr w:type="spellStart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.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2. 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hạn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và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làm</w:t>
      </w:r>
      <w:proofErr w:type="spell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gian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: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…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…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…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…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…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….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8h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sáng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17h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chiều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nghỉ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lễ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thứ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chủ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nhật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hàng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tuần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.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gian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thay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thỏa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thuận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nhu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cầu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.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nghỉ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đột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thì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báo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ít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…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.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3. 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Quyền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và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vụ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thuê</w:t>
      </w:r>
      <w:proofErr w:type="spell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bàn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;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pháp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văn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gốc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;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hoàn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;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lastRenderedPageBreak/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Trả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lương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đầy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đủ</w:t>
      </w:r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,đúng</w:t>
      </w:r>
      <w:proofErr w:type="spellEnd"/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hạn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;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Mọi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vấn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đề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thay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phát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đều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báo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ít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…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.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4.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Quyền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và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vụ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B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Hoàn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hạn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đủ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;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cù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siêng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trách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;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mật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mọi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tin,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mà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.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5.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và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thanh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toán</w:t>
      </w:r>
      <w:proofErr w:type="spell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Mức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lương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cứng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phiên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: …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tháng</w:t>
      </w:r>
      <w:proofErr w:type="spell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tiền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bao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gồm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:…………………………….</w:t>
      </w:r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chưa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bao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gồm</w:t>
      </w:r>
      <w:proofErr w:type="spellEnd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:…………………………………</w:t>
      </w:r>
      <w:proofErr w:type="gram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thanh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toán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Tiền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mặt</w:t>
      </w:r>
      <w:proofErr w:type="spell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Trả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lương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mùng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…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hàng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.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6.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Trách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BÊN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và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xử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lý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vi</w:t>
      </w:r>
      <w:proofErr w:type="gram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phạm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đồng</w:t>
      </w:r>
      <w:proofErr w:type="spell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thỏa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thuận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xử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vi</w:t>
      </w:r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phạm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xảy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ra.</w:t>
      </w:r>
      <w:proofErr w:type="spell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Nếu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thỏa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thuận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thì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chịu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phạt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vi</w:t>
      </w:r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phạm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…%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trị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đây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: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chấm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dứt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mà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lỗi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kia</w:t>
      </w:r>
      <w:proofErr w:type="spellEnd"/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thì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chịu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phạt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…%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trị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;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hoàn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sai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quá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E66139"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….%)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hạn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cam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.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7.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Chấm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dứt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đồng</w:t>
      </w:r>
      <w:proofErr w:type="spell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lastRenderedPageBreak/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chấm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dứt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: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Cả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hai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thỏa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thuận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chấm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dứt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;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thanh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đình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quy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cơ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quyền</w:t>
      </w:r>
      <w:proofErr w:type="spell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hoàn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tất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thanh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toán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xong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thuê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đầy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đủ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quy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tại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thì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quyền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chấm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dứt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yêu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cầu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bồi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thiệt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hại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phạt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phạm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.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8.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Giải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tranh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chấp</w:t>
      </w:r>
      <w:proofErr w:type="spell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tranh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chấp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thì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cấc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bàn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thương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hạn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…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kể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báo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văn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kia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mà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tranh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chấp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thương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thì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quyền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yêu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cầu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Tòa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án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quy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pháp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Nam.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9.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lực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rStyle w:val="Strong"/>
          <w:color w:val="000000"/>
          <w:sz w:val="28"/>
          <w:szCs w:val="28"/>
          <w:shd w:val="clear" w:color="auto" w:fill="FFFFFF"/>
        </w:rPr>
        <w:t>đồng</w:t>
      </w:r>
      <w:proofErr w:type="spellEnd"/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lực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kể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ký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chấm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dứt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quy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tại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7.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Mọi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sửa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bổ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sung,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thay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khoản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lập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văn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quyền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ký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;</w:t>
      </w:r>
    </w:p>
    <w:p w:rsidR="00E66139" w:rsidRPr="00E66139" w:rsidRDefault="00E66139" w:rsidP="00E66139">
      <w:pPr>
        <w:pStyle w:val="NormalWeb"/>
        <w:shd w:val="clear" w:color="auto" w:fill="FFFFFF"/>
        <w:spacing w:before="0" w:beforeAutospacing="0" w:after="10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6139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lập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…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tiếng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trị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B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giữ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….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66139"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6613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giữ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 xml:space="preserve"> … </w:t>
      </w:r>
      <w:proofErr w:type="spellStart"/>
      <w:r w:rsidRPr="00E66139"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 w:rsidRPr="00E66139">
        <w:rPr>
          <w:color w:val="000000"/>
          <w:sz w:val="28"/>
          <w:szCs w:val="28"/>
          <w:shd w:val="clear" w:color="auto" w:fill="FFFFFF"/>
        </w:rPr>
        <w:t>.</w:t>
      </w:r>
    </w:p>
    <w:tbl>
      <w:tblPr>
        <w:tblW w:w="0" w:type="auto"/>
        <w:tblCellSpacing w:w="15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250"/>
      </w:tblGrid>
      <w:tr w:rsidR="00E66139" w:rsidRPr="00E66139" w:rsidTr="00F5402D">
        <w:trPr>
          <w:trHeight w:val="405"/>
          <w:tblCellSpacing w:w="15" w:type="dxa"/>
        </w:trPr>
        <w:tc>
          <w:tcPr>
            <w:tcW w:w="4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66139" w:rsidRPr="00E66139" w:rsidRDefault="00E66139" w:rsidP="00E66139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139">
              <w:rPr>
                <w:rStyle w:val="Strong"/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BÊN THUÊ</w:t>
            </w:r>
          </w:p>
          <w:p w:rsidR="00E66139" w:rsidRPr="00E66139" w:rsidRDefault="00E66139" w:rsidP="00E66139">
            <w:pPr>
              <w:pStyle w:val="NormalWeb"/>
              <w:spacing w:before="0" w:beforeAutospacing="0" w:after="105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>Ký</w:t>
            </w:r>
            <w:proofErr w:type="spellEnd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>và</w:t>
            </w:r>
            <w:proofErr w:type="spellEnd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>ghi</w:t>
            </w:r>
            <w:proofErr w:type="spellEnd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>rõ</w:t>
            </w:r>
            <w:proofErr w:type="spellEnd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>họ</w:t>
            </w:r>
            <w:proofErr w:type="spellEnd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>tên</w:t>
            </w:r>
            <w:proofErr w:type="spellEnd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66139" w:rsidRPr="00E66139" w:rsidRDefault="00E66139" w:rsidP="00E66139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139">
              <w:rPr>
                <w:rStyle w:val="Strong"/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lastRenderedPageBreak/>
              <w:t>BÊN ĐƯỢC THUÊ</w:t>
            </w:r>
          </w:p>
          <w:p w:rsidR="00E66139" w:rsidRPr="00E66139" w:rsidRDefault="00E66139" w:rsidP="00E66139">
            <w:pPr>
              <w:pStyle w:val="NormalWeb"/>
              <w:spacing w:before="0" w:beforeAutospacing="0" w:after="105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>Ký</w:t>
            </w:r>
            <w:proofErr w:type="spellEnd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>và</w:t>
            </w:r>
            <w:proofErr w:type="spellEnd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>ghi</w:t>
            </w:r>
            <w:proofErr w:type="spellEnd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>rõ</w:t>
            </w:r>
            <w:proofErr w:type="spellEnd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>họ</w:t>
            </w:r>
            <w:proofErr w:type="spellEnd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>tên</w:t>
            </w:r>
            <w:proofErr w:type="spellEnd"/>
            <w:r w:rsidRPr="00E66139">
              <w:rPr>
                <w:rStyle w:val="Emphasis"/>
                <w:i w:val="0"/>
                <w:color w:val="000000"/>
                <w:sz w:val="28"/>
                <w:szCs w:val="28"/>
              </w:rPr>
              <w:t>)</w:t>
            </w:r>
          </w:p>
        </w:tc>
      </w:tr>
    </w:tbl>
    <w:p w:rsidR="00AD7AF1" w:rsidRPr="00E66139" w:rsidRDefault="00AD7AF1" w:rsidP="00E66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D7AF1" w:rsidRPr="00E66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11FA"/>
    <w:multiLevelType w:val="multilevel"/>
    <w:tmpl w:val="09F3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39"/>
    <w:rsid w:val="00AD7AF1"/>
    <w:rsid w:val="00E6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0F1DF-D68B-4C1C-9BFD-62AC585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13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66139"/>
    <w:rPr>
      <w:b/>
      <w:bCs/>
    </w:rPr>
  </w:style>
  <w:style w:type="character" w:styleId="Emphasis">
    <w:name w:val="Emphasis"/>
    <w:basedOn w:val="DefaultParagraphFont"/>
    <w:qFormat/>
    <w:rsid w:val="00E66139"/>
    <w:rPr>
      <w:i/>
      <w:iCs/>
    </w:rPr>
  </w:style>
  <w:style w:type="paragraph" w:styleId="NormalWeb">
    <w:name w:val="Normal (Web)"/>
    <w:rsid w:val="00E6613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2021-03-26T17:46:00Z</dcterms:created>
  <dcterms:modified xsi:type="dcterms:W3CDTF">2021-03-26T17:48:00Z</dcterms:modified>
</cp:coreProperties>
</file>