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E07" w:rsidRPr="00A42E07" w:rsidRDefault="00A42E07" w:rsidP="00A42E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b/>
          <w:sz w:val="28"/>
          <w:szCs w:val="28"/>
        </w:rPr>
        <w:t>CỘNG HÒA XÃ HỘI CHỦ NGHĨA VIỆT NAM</w:t>
      </w:r>
      <w:r w:rsidRPr="00A42E07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spellStart"/>
      <w:r w:rsidRPr="00A42E07">
        <w:rPr>
          <w:rFonts w:ascii="Times New Roman" w:eastAsia="Times New Roman" w:hAnsi="Times New Roman" w:cs="Times New Roman"/>
          <w:b/>
          <w:sz w:val="28"/>
          <w:szCs w:val="28"/>
        </w:rPr>
        <w:t>Độc</w:t>
      </w:r>
      <w:proofErr w:type="spellEnd"/>
      <w:r w:rsidRPr="00A42E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b/>
          <w:sz w:val="28"/>
          <w:szCs w:val="28"/>
        </w:rPr>
        <w:t>lập</w:t>
      </w:r>
      <w:proofErr w:type="spellEnd"/>
      <w:r w:rsidRPr="00A42E07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A42E07">
        <w:rPr>
          <w:rFonts w:ascii="Times New Roman" w:eastAsia="Times New Roman" w:hAnsi="Times New Roman" w:cs="Times New Roman"/>
          <w:b/>
          <w:sz w:val="28"/>
          <w:szCs w:val="28"/>
        </w:rPr>
        <w:t>Tự</w:t>
      </w:r>
      <w:proofErr w:type="spellEnd"/>
      <w:r w:rsidRPr="00A42E07">
        <w:rPr>
          <w:rFonts w:ascii="Times New Roman" w:eastAsia="Times New Roman" w:hAnsi="Times New Roman" w:cs="Times New Roman"/>
          <w:b/>
          <w:sz w:val="28"/>
          <w:szCs w:val="28"/>
        </w:rPr>
        <w:t xml:space="preserve"> do - </w:t>
      </w:r>
      <w:proofErr w:type="spellStart"/>
      <w:r w:rsidRPr="00A42E07">
        <w:rPr>
          <w:rFonts w:ascii="Times New Roman" w:eastAsia="Times New Roman" w:hAnsi="Times New Roman" w:cs="Times New Roman"/>
          <w:b/>
          <w:sz w:val="28"/>
          <w:szCs w:val="28"/>
        </w:rPr>
        <w:t>Hạnh</w:t>
      </w:r>
      <w:proofErr w:type="spellEnd"/>
      <w:r w:rsidRPr="00A42E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b/>
          <w:sz w:val="28"/>
          <w:szCs w:val="28"/>
        </w:rPr>
        <w:t>phúc</w:t>
      </w:r>
      <w:proofErr w:type="spellEnd"/>
      <w:r w:rsidRPr="00A42E07">
        <w:rPr>
          <w:rFonts w:ascii="Times New Roman" w:eastAsia="Times New Roman" w:hAnsi="Times New Roman" w:cs="Times New Roman"/>
          <w:b/>
          <w:sz w:val="28"/>
          <w:szCs w:val="28"/>
        </w:rPr>
        <w:br/>
        <w:t>---------------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b/>
          <w:sz w:val="28"/>
          <w:szCs w:val="28"/>
        </w:rPr>
        <w:t>HỢP ĐỒNG BÁN TÍN PHIẾU KHO BẠC TRỰC TIẾP</w:t>
      </w:r>
      <w:r w:rsidRPr="00A42E07">
        <w:rPr>
          <w:rFonts w:ascii="Times New Roman" w:eastAsia="Times New Roman" w:hAnsi="Times New Roman" w:cs="Times New Roman"/>
          <w:b/>
          <w:sz w:val="28"/>
          <w:szCs w:val="28"/>
        </w:rPr>
        <w:br/>
        <w:t>CHO NGÂN HÀNG NHÀ NƯỚC VIỆT NAM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42E07">
        <w:rPr>
          <w:rFonts w:ascii="Times New Roman" w:eastAsia="Times New Roman" w:hAnsi="Times New Roman" w:cs="Times New Roman"/>
          <w:b/>
          <w:sz w:val="28"/>
          <w:szCs w:val="28"/>
        </w:rPr>
        <w:t>Số</w:t>
      </w:r>
      <w:proofErr w:type="spellEnd"/>
      <w:r w:rsidRPr="00A42E07">
        <w:rPr>
          <w:rFonts w:ascii="Times New Roman" w:eastAsia="Times New Roman" w:hAnsi="Times New Roman" w:cs="Times New Roman"/>
          <w:b/>
          <w:sz w:val="28"/>
          <w:szCs w:val="28"/>
        </w:rPr>
        <w:t>: ... /HĐ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2015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Nam;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95/2018/NĐ-CP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niêm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yết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khoán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111/2018/TT-BTC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11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của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2E0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proofErr w:type="gram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.../QĐ-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TTg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.../.../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tướng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kho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bạc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Nam;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.../QĐ-NHNN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.../.../../ </w:t>
      </w:r>
      <w:proofErr w:type="spellStart"/>
      <w:proofErr w:type="gramStart"/>
      <w:r w:rsidRPr="00A42E0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proofErr w:type="gram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kho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bạc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...,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...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I.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: (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II.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Nam (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: (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lastRenderedPageBreak/>
        <w:t>Sau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Lãi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đáo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đáo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niêm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yết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Việt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Nam: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Việt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2E0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3.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4.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E07" w:rsidRPr="00A42E07" w:rsidRDefault="00A42E07" w:rsidP="00A42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02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A42E0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A42E07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3"/>
        <w:gridCol w:w="5637"/>
      </w:tblGrid>
      <w:tr w:rsidR="00A42E07" w:rsidRPr="00A42E07" w:rsidTr="00A42E07">
        <w:tc>
          <w:tcPr>
            <w:tcW w:w="40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2E07" w:rsidRPr="00A42E07" w:rsidRDefault="00A42E07" w:rsidP="00A42E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A42E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BỘ TÀI CHÍNH</w:t>
            </w:r>
            <w:r w:rsidRPr="00A42E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47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2E07" w:rsidRPr="00A42E07" w:rsidRDefault="00A42E07" w:rsidP="00A42E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2E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NGÂN HÀNG NHÀ NƯỚC VIỆT NAM</w:t>
            </w:r>
            <w:r w:rsidRPr="00A42E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A42E0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A42E07" w:rsidRDefault="00AD7AF1" w:rsidP="00A42E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D7AF1" w:rsidRPr="00A42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07"/>
    <w:rsid w:val="00A42E07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28929-65D8-48C1-9C69-49CACA6C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2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42E0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2E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9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2021-03-24T08:49:00Z</dcterms:created>
  <dcterms:modified xsi:type="dcterms:W3CDTF">2021-03-24T08:51:00Z</dcterms:modified>
</cp:coreProperties>
</file>