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1C58" w:rsidRPr="002A1C58" w:rsidRDefault="002A1C58" w:rsidP="002A1C58">
      <w:pPr>
        <w:shd w:val="clear" w:color="auto" w:fill="FFFFFF"/>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BẢNG TỔNG HỢP KẾ HOẠCH QUẢN LÝ VÀ BẢO TRÌ CÔNG TRÌNH ĐƯỜNG THỦY NỘI ĐỊA NĂM....</w:t>
      </w:r>
      <w:r w:rsidRPr="002A1C58">
        <w:rPr>
          <w:rFonts w:ascii="Arial" w:eastAsia="Times New Roman" w:hAnsi="Arial" w:cs="Arial"/>
          <w:sz w:val="24"/>
          <w:szCs w:val="24"/>
        </w:rPr>
        <w:br/>
        <w:t>(Ban hành kèm theo Thông tư số 01/2019/TT-BGTVT ngày 11 tháng 01 năm 2019 của Bộ trưởng Bộ Giao thông vận tải)</w:t>
      </w:r>
      <w:bookmarkStart w:id="0" w:name="_GoBack"/>
      <w:bookmarkEnd w:id="0"/>
    </w:p>
    <w:tbl>
      <w:tblPr>
        <w:tblW w:w="9915" w:type="dxa"/>
        <w:shd w:val="clear" w:color="auto" w:fill="FFFFFF"/>
        <w:tblCellMar>
          <w:left w:w="0" w:type="dxa"/>
          <w:right w:w="0" w:type="dxa"/>
        </w:tblCellMar>
        <w:tblLook w:val="04A0" w:firstRow="1" w:lastRow="0" w:firstColumn="1" w:lastColumn="0" w:noHBand="0" w:noVBand="1"/>
      </w:tblPr>
      <w:tblGrid>
        <w:gridCol w:w="548"/>
        <w:gridCol w:w="2355"/>
        <w:gridCol w:w="1375"/>
        <w:gridCol w:w="927"/>
        <w:gridCol w:w="1330"/>
        <w:gridCol w:w="808"/>
        <w:gridCol w:w="601"/>
        <w:gridCol w:w="999"/>
        <w:gridCol w:w="972"/>
      </w:tblGrid>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TT</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Hạng mục công việc</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Đơn vị</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Khối lượng</w:t>
            </w: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Kinh phí (1.000đ)</w:t>
            </w: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Thời gian thực hiện</w:t>
            </w: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Mức độ ưu tiên</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Phương thức thực hiện</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Ghi chú</w:t>
            </w: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inherit" w:eastAsia="Times New Roman" w:hAnsi="inherit" w:cs="Arial"/>
                <w:i/>
                <w:iCs/>
                <w:sz w:val="24"/>
                <w:szCs w:val="24"/>
                <w:bdr w:val="none" w:sz="0" w:space="0" w:color="auto" w:frame="1"/>
              </w:rPr>
              <w:t>(1)</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inherit" w:eastAsia="Times New Roman" w:hAnsi="inherit" w:cs="Arial"/>
                <w:i/>
                <w:iCs/>
                <w:sz w:val="24"/>
                <w:szCs w:val="24"/>
                <w:bdr w:val="none" w:sz="0" w:space="0" w:color="auto" w:frame="1"/>
              </w:rPr>
              <w:t>(2)</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inherit" w:eastAsia="Times New Roman" w:hAnsi="inherit" w:cs="Arial"/>
                <w:i/>
                <w:iCs/>
                <w:sz w:val="24"/>
                <w:szCs w:val="24"/>
                <w:bdr w:val="none" w:sz="0" w:space="0" w:color="auto" w:frame="1"/>
              </w:rPr>
              <w:t>(3)</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inherit" w:eastAsia="Times New Roman" w:hAnsi="inherit" w:cs="Arial"/>
                <w:i/>
                <w:iCs/>
                <w:sz w:val="24"/>
                <w:szCs w:val="24"/>
                <w:bdr w:val="none" w:sz="0" w:space="0" w:color="auto" w:frame="1"/>
              </w:rPr>
              <w:t>(4)</w:t>
            </w: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inherit" w:eastAsia="Times New Roman" w:hAnsi="inherit" w:cs="Arial"/>
                <w:i/>
                <w:iCs/>
                <w:sz w:val="24"/>
                <w:szCs w:val="24"/>
                <w:bdr w:val="none" w:sz="0" w:space="0" w:color="auto" w:frame="1"/>
              </w:rPr>
              <w:t>(5)</w:t>
            </w: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inherit" w:eastAsia="Times New Roman" w:hAnsi="inherit" w:cs="Arial"/>
                <w:i/>
                <w:iCs/>
                <w:sz w:val="24"/>
                <w:szCs w:val="24"/>
                <w:bdr w:val="none" w:sz="0" w:space="0" w:color="auto" w:frame="1"/>
              </w:rPr>
              <w:t>(6)</w:t>
            </w: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inherit" w:eastAsia="Times New Roman" w:hAnsi="inherit" w:cs="Arial"/>
                <w:i/>
                <w:iCs/>
                <w:sz w:val="24"/>
                <w:szCs w:val="24"/>
                <w:bdr w:val="none" w:sz="0" w:space="0" w:color="auto" w:frame="1"/>
              </w:rPr>
              <w:t>(7)</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inherit" w:eastAsia="Times New Roman" w:hAnsi="inherit" w:cs="Arial"/>
                <w:i/>
                <w:iCs/>
                <w:sz w:val="24"/>
                <w:szCs w:val="24"/>
                <w:bdr w:val="none" w:sz="0" w:space="0" w:color="auto" w:frame="1"/>
              </w:rPr>
              <w:t>(8)</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inherit" w:eastAsia="Times New Roman" w:hAnsi="inherit" w:cs="Arial"/>
                <w:i/>
                <w:iCs/>
                <w:sz w:val="24"/>
                <w:szCs w:val="24"/>
                <w:bdr w:val="none" w:sz="0" w:space="0" w:color="auto" w:frame="1"/>
              </w:rPr>
              <w:t>(9)</w:t>
            </w: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inherit" w:eastAsia="Times New Roman" w:hAnsi="inherit" w:cs="Arial"/>
                <w:b/>
                <w:bCs/>
                <w:sz w:val="24"/>
                <w:szCs w:val="24"/>
                <w:bdr w:val="none" w:sz="0" w:space="0" w:color="auto" w:frame="1"/>
              </w:rPr>
              <w:t>I</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inherit" w:eastAsia="Times New Roman" w:hAnsi="inherit" w:cs="Arial"/>
                <w:b/>
                <w:bCs/>
                <w:sz w:val="24"/>
                <w:szCs w:val="24"/>
                <w:bdr w:val="none" w:sz="0" w:space="0" w:color="auto" w:frame="1"/>
              </w:rPr>
              <w:t>Theo dõi quản lý kết cấu hạ tầng giao thông</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1.1</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Cập nhật số lượng, chủng loại, quy mô, tính năng kỹ thuật, giá trị các công trình kết cấu hạ tầng giao thông đưa vào sử dụng hàng năm và tình hình bảo trì qua các năm</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1.2</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Kiểm định đánh giá hiện trạng các công trình kết cấu hạ tầng giao thông đưa vào sử dụng theo chu kỳ khai thác sử dụng (khảo sát đăng ký, áp cấp kỹ thuật...)</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1.3</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Thu thập tài liệu phục vụ bảo trì, đảm bảo an toàn giao thông</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1.4</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Phối hợp với các cơ quan liên quan về bảo vệ kết cấu hạ tầng giao thông</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inherit" w:eastAsia="Times New Roman" w:hAnsi="inherit" w:cs="Arial"/>
                <w:b/>
                <w:bCs/>
                <w:sz w:val="24"/>
                <w:szCs w:val="24"/>
                <w:bdr w:val="none" w:sz="0" w:space="0" w:color="auto" w:frame="1"/>
              </w:rPr>
              <w:lastRenderedPageBreak/>
              <w:t>II</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inherit" w:eastAsia="Times New Roman" w:hAnsi="inherit" w:cs="Arial"/>
                <w:b/>
                <w:bCs/>
                <w:sz w:val="24"/>
                <w:szCs w:val="24"/>
                <w:bdr w:val="none" w:sz="0" w:space="0" w:color="auto" w:frame="1"/>
              </w:rPr>
              <w:t>Bảo dưỡng thường xuyên</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2.1</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Quản lý và bảo trì thường xuyên đường thủy nội địa</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Tuyến ĐTNĐ sông Hồng</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Tuyến ĐTNĐ sông Lô</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Tuyến ĐTNĐ sông Hậu</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2.2</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Điều tiết, hướng dẫn giao thông</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Khu vực cầu ...hoặc ... km... sông...</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vị trí</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Khu vực âu thuyền ... km... sông...</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Khu vực bãi cạn... km... sông...</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2.3</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Các nhiệm vụ khác</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inherit" w:eastAsia="Times New Roman" w:hAnsi="inherit" w:cs="Arial"/>
                <w:b/>
                <w:bCs/>
                <w:sz w:val="24"/>
                <w:szCs w:val="24"/>
                <w:bdr w:val="none" w:sz="0" w:space="0" w:color="auto" w:frame="1"/>
              </w:rPr>
              <w:t>III</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inherit" w:eastAsia="Times New Roman" w:hAnsi="inherit" w:cs="Arial"/>
                <w:b/>
                <w:bCs/>
                <w:sz w:val="24"/>
                <w:szCs w:val="24"/>
                <w:bdr w:val="none" w:sz="0" w:space="0" w:color="auto" w:frame="1"/>
              </w:rPr>
              <w:t>Sửa chữa định kỳ</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3.1</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Báo hiệu</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cái</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3.2</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Nạo vét đảm bảo giao thông</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 xml:space="preserve">Bãi, đoạn cạn </w:t>
            </w:r>
            <w:proofErr w:type="gramStart"/>
            <w:r w:rsidRPr="002A1C58">
              <w:rPr>
                <w:rFonts w:ascii="Arial" w:eastAsia="Times New Roman" w:hAnsi="Arial" w:cs="Arial"/>
                <w:sz w:val="24"/>
                <w:szCs w:val="24"/>
              </w:rPr>
              <w:t>....sông</w:t>
            </w:r>
            <w:proofErr w:type="gramEnd"/>
            <w:r w:rsidRPr="002A1C58">
              <w:rPr>
                <w:rFonts w:ascii="Arial" w:eastAsia="Times New Roman" w:hAnsi="Arial" w:cs="Arial"/>
                <w:sz w:val="24"/>
                <w:szCs w:val="24"/>
              </w:rPr>
              <w:t>....</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m3</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3.3</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Khảo sát luồng định kỳ</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Tuyến ĐTNĐ....</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km</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lastRenderedPageBreak/>
              <w:t>3.4</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Nhà trạm, công trình kiến trúc</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Trạm QLĐT...</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trạm</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3.5</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Công trình chỉnh trị giao thông</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Kè H1 km... sông...</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kè</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Âu tầu, km... sông...</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cái</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3.6</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Trang, thiết bị quản lý</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Tàu kiểm tra...</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Máy đo sâu hồi âm...</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Máy định vị GPS...</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inherit" w:eastAsia="Times New Roman" w:hAnsi="inherit" w:cs="Arial"/>
                <w:b/>
                <w:bCs/>
                <w:sz w:val="24"/>
                <w:szCs w:val="24"/>
                <w:bdr w:val="none" w:sz="0" w:space="0" w:color="auto" w:frame="1"/>
              </w:rPr>
              <w:t>IV</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inherit" w:eastAsia="Times New Roman" w:hAnsi="inherit" w:cs="Arial"/>
                <w:b/>
                <w:bCs/>
                <w:sz w:val="24"/>
                <w:szCs w:val="24"/>
                <w:bdr w:val="none" w:sz="0" w:space="0" w:color="auto" w:frame="1"/>
              </w:rPr>
              <w:t>Sửa chữa đột xuất</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4.1</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Khắc phục lũ bão</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Hạng mục cụ thể</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Arial" w:eastAsia="Times New Roman" w:hAnsi="Arial" w:cs="Arial"/>
                <w:sz w:val="24"/>
                <w:szCs w:val="24"/>
              </w:rPr>
              <w:t>4.2</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Thay thế báo hiệu</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jc w:val="center"/>
              <w:rPr>
                <w:rFonts w:ascii="Arial" w:eastAsia="Times New Roman" w:hAnsi="Arial" w:cs="Arial"/>
                <w:sz w:val="24"/>
                <w:szCs w:val="24"/>
              </w:rPr>
            </w:pPr>
            <w:r w:rsidRPr="002A1C58">
              <w:rPr>
                <w:rFonts w:ascii="inherit" w:eastAsia="Times New Roman" w:hAnsi="inherit" w:cs="Arial"/>
                <w:b/>
                <w:bCs/>
                <w:sz w:val="24"/>
                <w:szCs w:val="24"/>
                <w:bdr w:val="none" w:sz="0" w:space="0" w:color="auto" w:frame="1"/>
              </w:rPr>
              <w:t>V</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inherit" w:eastAsia="Times New Roman" w:hAnsi="inherit" w:cs="Arial"/>
                <w:b/>
                <w:bCs/>
                <w:sz w:val="24"/>
                <w:szCs w:val="24"/>
                <w:bdr w:val="none" w:sz="0" w:space="0" w:color="auto" w:frame="1"/>
              </w:rPr>
              <w:t>Các nhiệm vụ khác</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Arial" w:eastAsia="Times New Roman" w:hAnsi="Arial" w:cs="Arial"/>
                <w:sz w:val="24"/>
                <w:szCs w:val="24"/>
              </w:rPr>
              <w:t>…</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r w:rsidR="002A1C58" w:rsidRPr="002A1C58" w:rsidTr="002A1C58">
        <w:tc>
          <w:tcPr>
            <w:tcW w:w="5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r w:rsidRPr="002A1C58">
              <w:rPr>
                <w:rFonts w:ascii="inherit" w:eastAsia="Times New Roman" w:hAnsi="inherit" w:cs="Arial"/>
                <w:b/>
                <w:bCs/>
                <w:sz w:val="24"/>
                <w:szCs w:val="24"/>
                <w:bdr w:val="none" w:sz="0" w:space="0" w:color="auto" w:frame="1"/>
              </w:rPr>
              <w:t>Tổng cộng:</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Arial" w:eastAsia="Times New Roman" w:hAnsi="Arial" w:cs="Arial"/>
                <w:sz w:val="24"/>
                <w:szCs w:val="24"/>
              </w:rP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1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8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1C58" w:rsidRPr="002A1C58" w:rsidRDefault="002A1C58" w:rsidP="002A1C58">
            <w:pPr>
              <w:spacing w:after="0" w:line="240" w:lineRule="auto"/>
              <w:rPr>
                <w:rFonts w:ascii="Times New Roman" w:eastAsia="Times New Roman" w:hAnsi="Times New Roman" w:cs="Times New Roman"/>
                <w:sz w:val="20"/>
                <w:szCs w:val="20"/>
              </w:rPr>
            </w:pPr>
          </w:p>
        </w:tc>
      </w:tr>
    </w:tbl>
    <w:p w:rsidR="002A1C58" w:rsidRPr="002A1C58" w:rsidRDefault="002A1C58" w:rsidP="002A1C58">
      <w:pPr>
        <w:shd w:val="clear" w:color="auto" w:fill="FFFFFF"/>
        <w:spacing w:after="0" w:line="240" w:lineRule="auto"/>
        <w:jc w:val="both"/>
        <w:rPr>
          <w:rFonts w:ascii="Arial" w:eastAsia="Times New Roman" w:hAnsi="Arial" w:cs="Arial"/>
          <w:sz w:val="24"/>
          <w:szCs w:val="24"/>
        </w:rPr>
      </w:pPr>
      <w:r w:rsidRPr="002A1C58">
        <w:rPr>
          <w:rFonts w:ascii="Arial" w:eastAsia="Times New Roman" w:hAnsi="Arial" w:cs="Arial"/>
          <w:sz w:val="24"/>
          <w:szCs w:val="24"/>
        </w:rPr>
        <w:t>Ghi chú:</w:t>
      </w:r>
    </w:p>
    <w:p w:rsidR="002A1C58" w:rsidRPr="002A1C58" w:rsidRDefault="002A1C58" w:rsidP="002A1C58">
      <w:pPr>
        <w:shd w:val="clear" w:color="auto" w:fill="FFFFFF"/>
        <w:spacing w:after="0" w:line="240" w:lineRule="auto"/>
        <w:jc w:val="both"/>
        <w:rPr>
          <w:rFonts w:ascii="Arial" w:eastAsia="Times New Roman" w:hAnsi="Arial" w:cs="Arial"/>
          <w:sz w:val="24"/>
          <w:szCs w:val="24"/>
        </w:rPr>
      </w:pPr>
      <w:r w:rsidRPr="002A1C58">
        <w:rPr>
          <w:rFonts w:ascii="Arial" w:eastAsia="Times New Roman" w:hAnsi="Arial" w:cs="Arial"/>
          <w:sz w:val="24"/>
          <w:szCs w:val="24"/>
        </w:rPr>
        <w:t>Cột số 7 - Mức độ ưu tiên: Ghi mức độ ưu tiên 1 (rất cần thiết); 2 (cần thiết).</w:t>
      </w:r>
    </w:p>
    <w:p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58"/>
    <w:rsid w:val="0000480E"/>
    <w:rsid w:val="0000584C"/>
    <w:rsid w:val="00014A80"/>
    <w:rsid w:val="00025178"/>
    <w:rsid w:val="00032E5D"/>
    <w:rsid w:val="000411EC"/>
    <w:rsid w:val="00042565"/>
    <w:rsid w:val="00043338"/>
    <w:rsid w:val="000F6226"/>
    <w:rsid w:val="00105617"/>
    <w:rsid w:val="0015152D"/>
    <w:rsid w:val="001742F9"/>
    <w:rsid w:val="001A2A5D"/>
    <w:rsid w:val="001D080E"/>
    <w:rsid w:val="001D63F4"/>
    <w:rsid w:val="001D6516"/>
    <w:rsid w:val="001D654E"/>
    <w:rsid w:val="001E1B32"/>
    <w:rsid w:val="001E379B"/>
    <w:rsid w:val="001E7FA1"/>
    <w:rsid w:val="001F61AF"/>
    <w:rsid w:val="002106E8"/>
    <w:rsid w:val="002424A0"/>
    <w:rsid w:val="00243262"/>
    <w:rsid w:val="002552B1"/>
    <w:rsid w:val="00260E3C"/>
    <w:rsid w:val="00264ED5"/>
    <w:rsid w:val="00273497"/>
    <w:rsid w:val="002A1C58"/>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E1611"/>
    <w:rsid w:val="00501BFC"/>
    <w:rsid w:val="00503B2A"/>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5729"/>
    <w:rsid w:val="00663C36"/>
    <w:rsid w:val="006A2936"/>
    <w:rsid w:val="006A4765"/>
    <w:rsid w:val="006A4E1C"/>
    <w:rsid w:val="006B51E3"/>
    <w:rsid w:val="006B5235"/>
    <w:rsid w:val="006F463E"/>
    <w:rsid w:val="0072505E"/>
    <w:rsid w:val="007358C8"/>
    <w:rsid w:val="00740B15"/>
    <w:rsid w:val="0074375B"/>
    <w:rsid w:val="00752DB2"/>
    <w:rsid w:val="007705E3"/>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31D8"/>
    <w:rsid w:val="008C26F6"/>
    <w:rsid w:val="008E5238"/>
    <w:rsid w:val="008E797A"/>
    <w:rsid w:val="008F4132"/>
    <w:rsid w:val="0090755E"/>
    <w:rsid w:val="00913D62"/>
    <w:rsid w:val="00930D1F"/>
    <w:rsid w:val="00935519"/>
    <w:rsid w:val="00955822"/>
    <w:rsid w:val="00963AF8"/>
    <w:rsid w:val="0096540F"/>
    <w:rsid w:val="00970F8D"/>
    <w:rsid w:val="009715B6"/>
    <w:rsid w:val="009D13C0"/>
    <w:rsid w:val="00A3614B"/>
    <w:rsid w:val="00A3699E"/>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56FC"/>
    <w:rsid w:val="00C0665E"/>
    <w:rsid w:val="00C21C76"/>
    <w:rsid w:val="00C23875"/>
    <w:rsid w:val="00C26456"/>
    <w:rsid w:val="00C56176"/>
    <w:rsid w:val="00C71E49"/>
    <w:rsid w:val="00C74567"/>
    <w:rsid w:val="00CA7714"/>
    <w:rsid w:val="00CD130F"/>
    <w:rsid w:val="00CE365E"/>
    <w:rsid w:val="00CE4EBE"/>
    <w:rsid w:val="00CF2919"/>
    <w:rsid w:val="00CF7275"/>
    <w:rsid w:val="00D14475"/>
    <w:rsid w:val="00D260D9"/>
    <w:rsid w:val="00D75FE0"/>
    <w:rsid w:val="00D815EB"/>
    <w:rsid w:val="00DA3253"/>
    <w:rsid w:val="00DC5D05"/>
    <w:rsid w:val="00DE7841"/>
    <w:rsid w:val="00DF2007"/>
    <w:rsid w:val="00E0171D"/>
    <w:rsid w:val="00E213ED"/>
    <w:rsid w:val="00E36C8A"/>
    <w:rsid w:val="00E668DE"/>
    <w:rsid w:val="00E744D5"/>
    <w:rsid w:val="00E85537"/>
    <w:rsid w:val="00EA28CD"/>
    <w:rsid w:val="00EB4242"/>
    <w:rsid w:val="00EB5856"/>
    <w:rsid w:val="00ED4255"/>
    <w:rsid w:val="00F2591B"/>
    <w:rsid w:val="00F26EB9"/>
    <w:rsid w:val="00F277E0"/>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BF06F-D35E-4B5D-A931-05292801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C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1C58"/>
    <w:rPr>
      <w:i/>
      <w:iCs/>
    </w:rPr>
  </w:style>
  <w:style w:type="character" w:styleId="Strong">
    <w:name w:val="Strong"/>
    <w:basedOn w:val="DefaultParagraphFont"/>
    <w:uiPriority w:val="22"/>
    <w:qFormat/>
    <w:rsid w:val="002A1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7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2021-06-18T01:20:00Z</dcterms:created>
  <dcterms:modified xsi:type="dcterms:W3CDTF">2021-06-18T01:22:00Z</dcterms:modified>
</cp:coreProperties>
</file>