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E27B23" w:rsidRPr="00E27B23" w:rsidTr="00E27B23">
        <w:trPr>
          <w:tblCellSpacing w:w="0" w:type="dxa"/>
        </w:trPr>
        <w:tc>
          <w:tcPr>
            <w:tcW w:w="3348"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jc w:val="center"/>
              <w:rPr>
                <w:rFonts w:ascii="Times New Roman" w:eastAsia="Times New Roman" w:hAnsi="Times New Roman" w:cs="Times New Roman"/>
                <w:color w:val="000000"/>
                <w:szCs w:val="18"/>
              </w:rPr>
            </w:pPr>
            <w:bookmarkStart w:id="0" w:name="_GoBack"/>
            <w:r w:rsidRPr="00E27B23">
              <w:rPr>
                <w:rFonts w:ascii="Times New Roman" w:eastAsia="Times New Roman" w:hAnsi="Times New Roman" w:cs="Times New Roman"/>
                <w:b/>
                <w:bCs/>
                <w:color w:val="000000"/>
                <w:sz w:val="24"/>
                <w:szCs w:val="20"/>
              </w:rPr>
              <w:t>BỘ KẾ HOẠCH VÀ ĐẦU TƯ</w:t>
            </w:r>
            <w:r w:rsidRPr="00E27B23">
              <w:rPr>
                <w:rFonts w:ascii="Times New Roman" w:eastAsia="Times New Roman" w:hAnsi="Times New Roman" w:cs="Times New Roman"/>
                <w:b/>
                <w:bCs/>
                <w:color w:val="000000"/>
                <w:sz w:val="24"/>
                <w:szCs w:val="20"/>
              </w:rPr>
              <w:br/>
              <w:t>--------</w:t>
            </w:r>
          </w:p>
        </w:tc>
        <w:tc>
          <w:tcPr>
            <w:tcW w:w="5508"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jc w:val="center"/>
              <w:rPr>
                <w:rFonts w:ascii="Times New Roman" w:eastAsia="Times New Roman" w:hAnsi="Times New Roman" w:cs="Times New Roman"/>
                <w:color w:val="000000"/>
                <w:szCs w:val="18"/>
              </w:rPr>
            </w:pPr>
            <w:r w:rsidRPr="00E27B23">
              <w:rPr>
                <w:rFonts w:ascii="Times New Roman" w:eastAsia="Times New Roman" w:hAnsi="Times New Roman" w:cs="Times New Roman"/>
                <w:b/>
                <w:bCs/>
                <w:color w:val="000000"/>
                <w:sz w:val="24"/>
                <w:szCs w:val="20"/>
              </w:rPr>
              <w:t>CỘNG HÒA XÃ HỘI CHỦ NGHĨA VIỆT NAM</w:t>
            </w:r>
            <w:r w:rsidRPr="00E27B23">
              <w:rPr>
                <w:rFonts w:ascii="Times New Roman" w:eastAsia="Times New Roman" w:hAnsi="Times New Roman" w:cs="Times New Roman"/>
                <w:b/>
                <w:bCs/>
                <w:color w:val="000000"/>
                <w:sz w:val="24"/>
                <w:szCs w:val="20"/>
              </w:rPr>
              <w:br/>
              <w:t>Độc lập - Tự do - Hạnh phúc </w:t>
            </w:r>
            <w:r w:rsidRPr="00E27B23">
              <w:rPr>
                <w:rFonts w:ascii="Times New Roman" w:eastAsia="Times New Roman" w:hAnsi="Times New Roman" w:cs="Times New Roman"/>
                <w:b/>
                <w:bCs/>
                <w:color w:val="000000"/>
                <w:sz w:val="24"/>
                <w:szCs w:val="20"/>
              </w:rPr>
              <w:br/>
              <w:t>---------------</w:t>
            </w:r>
          </w:p>
        </w:tc>
      </w:tr>
      <w:tr w:rsidR="00E27B23" w:rsidRPr="00E27B23" w:rsidTr="00E27B23">
        <w:trPr>
          <w:tblCellSpacing w:w="0" w:type="dxa"/>
        </w:trPr>
        <w:tc>
          <w:tcPr>
            <w:tcW w:w="3348"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jc w:val="center"/>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Số: 04/2019/TT-BKHĐT</w:t>
            </w:r>
          </w:p>
        </w:tc>
        <w:tc>
          <w:tcPr>
            <w:tcW w:w="5508"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jc w:val="right"/>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Hà Nội, ngày 25 tháng 01 năm 2019</w:t>
            </w:r>
          </w:p>
        </w:tc>
      </w:tr>
    </w:tbl>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p>
    <w:p w:rsidR="00E27B23" w:rsidRPr="00E27B23" w:rsidRDefault="00E27B23" w:rsidP="00161D09">
      <w:pPr>
        <w:shd w:val="clear" w:color="auto" w:fill="FFFFFF"/>
        <w:spacing w:beforeLines="60" w:before="144" w:afterLines="60" w:after="144"/>
        <w:jc w:val="center"/>
        <w:rPr>
          <w:rFonts w:ascii="Times New Roman" w:eastAsia="Times New Roman" w:hAnsi="Times New Roman" w:cs="Times New Roman"/>
          <w:color w:val="000000"/>
          <w:sz w:val="30"/>
          <w:szCs w:val="30"/>
        </w:rPr>
      </w:pPr>
      <w:bookmarkStart w:id="1" w:name="loai_1"/>
      <w:r w:rsidRPr="00E27B23">
        <w:rPr>
          <w:rFonts w:ascii="Times New Roman" w:eastAsia="Times New Roman" w:hAnsi="Times New Roman" w:cs="Times New Roman"/>
          <w:b/>
          <w:bCs/>
          <w:color w:val="000000"/>
          <w:sz w:val="30"/>
          <w:szCs w:val="30"/>
        </w:rPr>
        <w:t>THÔNG TƯ</w:t>
      </w:r>
      <w:bookmarkEnd w:id="1"/>
    </w:p>
    <w:p w:rsidR="00E27B23" w:rsidRPr="00E27B23" w:rsidRDefault="00E27B23" w:rsidP="00161D09">
      <w:pPr>
        <w:shd w:val="clear" w:color="auto" w:fill="FFFFFF"/>
        <w:spacing w:beforeLines="60" w:before="144" w:afterLines="60" w:after="144"/>
        <w:jc w:val="center"/>
        <w:rPr>
          <w:rFonts w:ascii="Times New Roman" w:eastAsia="Times New Roman" w:hAnsi="Times New Roman" w:cs="Times New Roman"/>
          <w:color w:val="000000"/>
          <w:szCs w:val="18"/>
        </w:rPr>
      </w:pPr>
      <w:bookmarkStart w:id="2" w:name="loai_1_name"/>
      <w:r w:rsidRPr="00E27B23">
        <w:rPr>
          <w:rFonts w:ascii="Times New Roman" w:eastAsia="Times New Roman" w:hAnsi="Times New Roman" w:cs="Times New Roman"/>
          <w:color w:val="000000"/>
          <w:sz w:val="24"/>
          <w:szCs w:val="20"/>
        </w:rPr>
        <w:t>QUY ĐỊNH CHI TIẾT ĐỐI VỚI HOẠT ĐỘNG ĐÀO TẠO, BỒI DƯỠNG VÀ THI SÁT HẠCH CẤP CHỨNG CHỈ HÀNH NGHỀ HOẠT ĐỘNG ĐẤU THẦU</w:t>
      </w:r>
      <w:bookmarkEnd w:id="2"/>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Căn cứ Luật đấu thầu số 43/2013/QH13 ngày 26 tháng 11 năm 2013;</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Căn cứ Luật số 03/2016/QH14 ngày 22 tháng 11 năm 2016 về sửa đổi, bổ sung Điều 6 và Phụ lục 4 về Danh mục ngành, nghề đầu tư kinh doanh có điều kiện của Luật đầu tư số 67/2014/QH13;</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Căn cứ Nghị định số</w:t>
      </w:r>
      <w:r w:rsidRPr="00374C86">
        <w:rPr>
          <w:rFonts w:ascii="Times New Roman" w:eastAsia="Times New Roman" w:hAnsi="Times New Roman" w:cs="Times New Roman"/>
          <w:i/>
          <w:iCs/>
          <w:color w:val="000000"/>
          <w:sz w:val="24"/>
          <w:szCs w:val="20"/>
          <w:lang w:val="vi-VN"/>
        </w:rPr>
        <w:t xml:space="preserve"> 63/2014/NĐ-CP</w:t>
      </w:r>
      <w:r w:rsidRPr="00E27B23">
        <w:rPr>
          <w:rFonts w:ascii="Times New Roman" w:eastAsia="Times New Roman" w:hAnsi="Times New Roman" w:cs="Times New Roman"/>
          <w:i/>
          <w:iCs/>
          <w:color w:val="000000"/>
          <w:sz w:val="24"/>
          <w:szCs w:val="20"/>
        </w:rPr>
        <w:t> ngày 26 tháng 6 năm 2014 của Chính phủ quy định chi tiết thi hành một số điều của Luật đấu thầu về lựa chọn nhà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Căn cứ Nghị định số</w:t>
      </w:r>
      <w:r w:rsidR="00374C86" w:rsidRPr="00374C86">
        <w:rPr>
          <w:rFonts w:ascii="Times New Roman" w:eastAsia="Times New Roman" w:hAnsi="Times New Roman" w:cs="Times New Roman"/>
          <w:i/>
          <w:iCs/>
          <w:color w:val="000000"/>
          <w:sz w:val="24"/>
          <w:szCs w:val="20"/>
          <w:lang w:val="vi-VN"/>
        </w:rPr>
        <w:t xml:space="preserve"> 86/2017/NĐ-CP</w:t>
      </w:r>
      <w:r w:rsidRPr="00E27B23">
        <w:rPr>
          <w:rFonts w:ascii="Times New Roman" w:eastAsia="Times New Roman" w:hAnsi="Times New Roman" w:cs="Times New Roman"/>
          <w:i/>
          <w:iCs/>
          <w:color w:val="000000"/>
          <w:sz w:val="24"/>
          <w:szCs w:val="20"/>
        </w:rPr>
        <w:t> của Chính phủ ngày 25 tháng 7 năm 2017 của Chính phủ quy định chức năng, nhiệm vụ, quyền hạn và cơ cấu tổ chức của Bộ Kế hoạch và Đầu tư;</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i/>
          <w:iCs/>
          <w:color w:val="000000"/>
          <w:sz w:val="24"/>
          <w:szCs w:val="20"/>
        </w:rPr>
        <w:t>Bộ trưởng Bộ Kế hoạch và Đầu tư ban hành Thông tư quy định chi tiết đối với hoạt động đào tạo, bồi dưỡng và thi sát hạch cấp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3" w:name="chuong_1"/>
      <w:r w:rsidRPr="00E27B23">
        <w:rPr>
          <w:rFonts w:ascii="Times New Roman" w:eastAsia="Times New Roman" w:hAnsi="Times New Roman" w:cs="Times New Roman"/>
          <w:b/>
          <w:bCs/>
          <w:color w:val="000000"/>
          <w:sz w:val="24"/>
          <w:szCs w:val="20"/>
        </w:rPr>
        <w:t>Chương I</w:t>
      </w:r>
      <w:bookmarkEnd w:id="3"/>
    </w:p>
    <w:p w:rsidR="00E27B23" w:rsidRPr="00E27B23" w:rsidRDefault="00E27B23" w:rsidP="00161D09">
      <w:pPr>
        <w:shd w:val="clear" w:color="auto" w:fill="FFFFFF"/>
        <w:spacing w:beforeLines="60" w:before="144" w:afterLines="60" w:after="144"/>
        <w:jc w:val="center"/>
        <w:rPr>
          <w:rFonts w:ascii="Times New Roman" w:eastAsia="Times New Roman" w:hAnsi="Times New Roman" w:cs="Times New Roman"/>
          <w:color w:val="000000"/>
          <w:szCs w:val="18"/>
        </w:rPr>
      </w:pPr>
      <w:bookmarkStart w:id="4" w:name="chuong_1_name"/>
      <w:r w:rsidRPr="00E27B23">
        <w:rPr>
          <w:rFonts w:ascii="Times New Roman" w:eastAsia="Times New Roman" w:hAnsi="Times New Roman" w:cs="Times New Roman"/>
          <w:b/>
          <w:bCs/>
          <w:color w:val="000000"/>
          <w:szCs w:val="18"/>
        </w:rPr>
        <w:t>QUY ĐỊNH CHUNG</w:t>
      </w:r>
      <w:bookmarkEnd w:id="4"/>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bookmarkStart w:id="5" w:name="dieu_1"/>
      <w:r w:rsidRPr="00E27B23">
        <w:rPr>
          <w:rFonts w:ascii="Times New Roman" w:eastAsia="Times New Roman" w:hAnsi="Times New Roman" w:cs="Times New Roman"/>
          <w:b/>
          <w:bCs/>
          <w:color w:val="000000"/>
          <w:sz w:val="24"/>
          <w:szCs w:val="20"/>
        </w:rPr>
        <w:t xml:space="preserve">Điều 1. Phạm </w:t>
      </w:r>
      <w:proofErr w:type="gramStart"/>
      <w:r w:rsidRPr="00E27B23">
        <w:rPr>
          <w:rFonts w:ascii="Times New Roman" w:eastAsia="Times New Roman" w:hAnsi="Times New Roman" w:cs="Times New Roman"/>
          <w:b/>
          <w:bCs/>
          <w:color w:val="000000"/>
          <w:sz w:val="24"/>
          <w:szCs w:val="20"/>
        </w:rPr>
        <w:t>vi</w:t>
      </w:r>
      <w:proofErr w:type="gramEnd"/>
      <w:r w:rsidRPr="00E27B23">
        <w:rPr>
          <w:rFonts w:ascii="Times New Roman" w:eastAsia="Times New Roman" w:hAnsi="Times New Roman" w:cs="Times New Roman"/>
          <w:b/>
          <w:bCs/>
          <w:color w:val="000000"/>
          <w:sz w:val="24"/>
          <w:szCs w:val="20"/>
        </w:rPr>
        <w:t xml:space="preserve"> điều chỉnh</w:t>
      </w:r>
      <w:bookmarkEnd w:id="5"/>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xml:space="preserve">Thông tư này quy định chi tiết đối với hoạt động đào tạo, bồi dưỡng và thi sát hạch cấp chứng chỉ hành nghề hoạt động đấu thầu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quy định tại Luật đấu thầu, Nghị định số </w:t>
      </w:r>
      <w:r w:rsidR="00374C86" w:rsidRPr="00374C86">
        <w:rPr>
          <w:rFonts w:ascii="Times New Roman" w:eastAsia="Times New Roman" w:hAnsi="Times New Roman" w:cs="Times New Roman"/>
          <w:iCs/>
          <w:color w:val="000000"/>
          <w:sz w:val="24"/>
          <w:szCs w:val="20"/>
          <w:lang w:val="vi-VN"/>
        </w:rPr>
        <w:t>63/2014/NĐ-CP</w:t>
      </w:r>
      <w:r w:rsidRPr="00E27B23">
        <w:rPr>
          <w:rFonts w:ascii="Times New Roman" w:eastAsia="Times New Roman" w:hAnsi="Times New Roman" w:cs="Times New Roman"/>
          <w:color w:val="000000"/>
          <w:sz w:val="24"/>
          <w:szCs w:val="20"/>
        </w:rPr>
        <w:t> quy định chi tiết thi hành một số điều của Luật đấu thầu về lựa chọn nhà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6" w:name="dieu_2"/>
      <w:r w:rsidRPr="00E27B23">
        <w:rPr>
          <w:rFonts w:ascii="Times New Roman" w:eastAsia="Times New Roman" w:hAnsi="Times New Roman" w:cs="Times New Roman"/>
          <w:b/>
          <w:bCs/>
          <w:color w:val="000000"/>
          <w:sz w:val="24"/>
          <w:szCs w:val="20"/>
        </w:rPr>
        <w:t>Điều 2. Đối tượng áp dụng</w:t>
      </w:r>
      <w:bookmarkEnd w:id="6"/>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Thông tư này áp dụng đối với tổ chức, cá nhân tham gia hoặc có liên quan đến hoạt động đào tạo, bồi dưỡng về đấu thầu và thi sát hạch cấp chứng chỉ hành nghề hoạt động đấu thầu thuộc phạm vi điều chỉnh quy định tại Điều 1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7" w:name="dieu_3"/>
      <w:r w:rsidRPr="00E27B23">
        <w:rPr>
          <w:rFonts w:ascii="Times New Roman" w:eastAsia="Times New Roman" w:hAnsi="Times New Roman" w:cs="Times New Roman"/>
          <w:b/>
          <w:bCs/>
          <w:color w:val="000000"/>
          <w:sz w:val="24"/>
          <w:szCs w:val="20"/>
        </w:rPr>
        <w:t>Điều 3. Các loại hình đào tạo, bồi dưỡng về đấu thầu</w:t>
      </w:r>
      <w:bookmarkEnd w:id="7"/>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 Đào tạo đấu thầu cơ bản áp dụng cho các </w:t>
      </w:r>
      <w:r w:rsidRPr="00E27B23">
        <w:rPr>
          <w:rFonts w:ascii="Times New Roman" w:eastAsia="Times New Roman" w:hAnsi="Times New Roman" w:cs="Times New Roman"/>
          <w:color w:val="000000"/>
          <w:sz w:val="24"/>
          <w:szCs w:val="20"/>
          <w:lang w:val="vi-VN"/>
        </w:rPr>
        <w:t>cá nhân tham gia </w:t>
      </w:r>
      <w:r w:rsidRPr="00E27B23">
        <w:rPr>
          <w:rFonts w:ascii="Times New Roman" w:eastAsia="Times New Roman" w:hAnsi="Times New Roman" w:cs="Times New Roman"/>
          <w:color w:val="000000"/>
          <w:sz w:val="24"/>
          <w:szCs w:val="20"/>
        </w:rPr>
        <w:t>vào </w:t>
      </w:r>
      <w:r w:rsidRPr="00E27B23">
        <w:rPr>
          <w:rFonts w:ascii="Times New Roman" w:eastAsia="Times New Roman" w:hAnsi="Times New Roman" w:cs="Times New Roman"/>
          <w:color w:val="000000"/>
          <w:sz w:val="24"/>
          <w:szCs w:val="20"/>
          <w:lang w:val="vi-VN"/>
        </w:rPr>
        <w:t>hoạt động </w:t>
      </w:r>
      <w:r w:rsidRPr="00E27B23">
        <w:rPr>
          <w:rFonts w:ascii="Times New Roman" w:eastAsia="Times New Roman" w:hAnsi="Times New Roman" w:cs="Times New Roman"/>
          <w:color w:val="000000"/>
          <w:sz w:val="24"/>
          <w:szCs w:val="20"/>
        </w:rPr>
        <w:t xml:space="preserve">lựa chọn nhà thầu và các cá nhân khác có nhu cầu. Kết thúc mỗi khóa đào tạo, học viên đáp ứng yêu cầu sẽ được </w:t>
      </w:r>
      <w:r w:rsidRPr="00E27B23">
        <w:rPr>
          <w:rFonts w:ascii="Times New Roman" w:eastAsia="Times New Roman" w:hAnsi="Times New Roman" w:cs="Times New Roman"/>
          <w:color w:val="000000"/>
          <w:sz w:val="24"/>
          <w:szCs w:val="20"/>
        </w:rPr>
        <w:lastRenderedPageBreak/>
        <w:t>cấp chứng chỉ đào tạo đấu thầu cơ bản. Cá nhân thuộc nhà thầu không bắt buộc phải có c</w:t>
      </w:r>
      <w:r w:rsidRPr="00E27B23">
        <w:rPr>
          <w:rFonts w:ascii="Times New Roman" w:eastAsia="Times New Roman" w:hAnsi="Times New Roman" w:cs="Times New Roman"/>
          <w:color w:val="000000"/>
          <w:sz w:val="24"/>
          <w:szCs w:val="20"/>
          <w:lang w:val="vi-VN"/>
        </w:rPr>
        <w:t>hứng chỉ</w:t>
      </w:r>
      <w:r w:rsidRPr="00E27B23">
        <w:rPr>
          <w:rFonts w:ascii="Times New Roman" w:eastAsia="Times New Roman" w:hAnsi="Times New Roman" w:cs="Times New Roman"/>
          <w:color w:val="000000"/>
          <w:sz w:val="24"/>
          <w:szCs w:val="20"/>
        </w:rPr>
        <w:t> đào tạo đấu thầu cơ bản.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2. Bồi dưỡng về đấu thầu áp dụng cho các cá nhân có nhu cầu, bao gồm bồi dưỡng theo chuyên đề, bồi dưỡng cập nhật, nâng cao kiến thức, kinh nghiệm về đấu thầu để phục vụ công việc, phục vụ thi sát hạch cấp chứng chỉ hành nghề hoạt động đấu thầu và các hình thức bồi dưỡng khác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8" w:name="dieu_4"/>
      <w:r w:rsidRPr="00E27B23">
        <w:rPr>
          <w:rFonts w:ascii="Times New Roman" w:eastAsia="Times New Roman" w:hAnsi="Times New Roman" w:cs="Times New Roman"/>
          <w:b/>
          <w:bCs/>
          <w:color w:val="000000"/>
          <w:sz w:val="24"/>
          <w:szCs w:val="20"/>
        </w:rPr>
        <w:t>Điều 4. Lưu trữ hồ sơ thi sát hạch cấp chứng chỉ hành nghề hoạt động đấu thầu; hồ sơ đào tạo, bồi dưỡng về đấu thầu</w:t>
      </w:r>
      <w:bookmarkEnd w:id="8"/>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 Đối với hồ sơ thi sát hạch cấp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x-none"/>
        </w:rPr>
        <w:t>a) Hồ sơ đăng ký thi sát hạch được lưu trữ trên Hệ thống mạng đấu thầu quốc gia;</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Cục Quản lý đấu thầu thuộc Bộ Kế hoạch và Đầu tư có trách nhiệm lưu trữ các quyết định liên quan đến việc tổ chức thi sát hạch cấp chứng chỉ hành nghề hoạt động đấu thầu trong thời gian tối thiểu là 05 năm kể từ khi ban hành quyết định, bao gồm:</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x-none"/>
        </w:rPr>
        <w:t>- Quyết định thành lập hội đồng thi; quyết định thành lập các bộ phận giúp việc cho hội đồng thi;</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x-none"/>
        </w:rPr>
        <w:t>- Quyết định phê duyệt danh sách thí sinh đủ điều kiện thi sát hạch;</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x-none"/>
        </w:rPr>
        <w:t>- Quyết định công nhận kết quả thi sát hạch, kết quả phúc khảo (nếu có);</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xml:space="preserve">- Quyết định cấp, cấp lại, </w:t>
      </w:r>
      <w:proofErr w:type="gramStart"/>
      <w:r w:rsidRPr="00E27B23">
        <w:rPr>
          <w:rFonts w:ascii="Times New Roman" w:eastAsia="Times New Roman" w:hAnsi="Times New Roman" w:cs="Times New Roman"/>
          <w:color w:val="000000"/>
          <w:sz w:val="24"/>
          <w:szCs w:val="20"/>
        </w:rPr>
        <w:t>thu</w:t>
      </w:r>
      <w:proofErr w:type="gramEnd"/>
      <w:r w:rsidRPr="00E27B23">
        <w:rPr>
          <w:rFonts w:ascii="Times New Roman" w:eastAsia="Times New Roman" w:hAnsi="Times New Roman" w:cs="Times New Roman"/>
          <w:color w:val="000000"/>
          <w:sz w:val="24"/>
          <w:szCs w:val="20"/>
        </w:rPr>
        <w:t xml:space="preserve"> hồi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x-none"/>
        </w:rPr>
        <w:t>c) Cục Quản lý đấu thầu thuộc Bộ Kế hoạch và Đầu tư có trách nhiệm lưu trữ 01 bộ đề thi sát hạch kèm theo đáp án, bài thi sát hạch và các tài liệu có liên quan khác của từng kỳ thi sát hạch trong thời gian tối thiểu là 03 năm kể từ ngày tổ chức kỳ thi sát hạch đó.</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2. Đối với hồ sơ đào tạo đấu thầu cơ bản: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Cơ sở đào tạo có trách nhiệm lưu trữ hồ sơ từng khóa đào tạo đấu thầu cơ bản trong thời gian tối thiểu là 03 năm kể từ khi hoàn thành khóa đào tạo, bao gồm:</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a)</w:t>
      </w:r>
      <w:r w:rsidRPr="00E27B23">
        <w:rPr>
          <w:rFonts w:ascii="Times New Roman" w:eastAsia="Times New Roman" w:hAnsi="Times New Roman" w:cs="Times New Roman"/>
          <w:color w:val="000000"/>
          <w:sz w:val="24"/>
          <w:szCs w:val="20"/>
          <w:lang w:val="vi-VN"/>
        </w:rPr>
        <w:t> Hồ sơ của tất cả học viên tham gia khóa đào tạo</w:t>
      </w: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bao gồm:</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P</w:t>
      </w:r>
      <w:r w:rsidRPr="00E27B23">
        <w:rPr>
          <w:rFonts w:ascii="Times New Roman" w:eastAsia="Times New Roman" w:hAnsi="Times New Roman" w:cs="Times New Roman"/>
          <w:color w:val="000000"/>
          <w:sz w:val="24"/>
          <w:szCs w:val="20"/>
          <w:lang w:val="vi-VN"/>
        </w:rPr>
        <w:t>hiếu đăng ký</w:t>
      </w:r>
      <w:r w:rsidRPr="00E27B23">
        <w:rPr>
          <w:rFonts w:ascii="Times New Roman" w:eastAsia="Times New Roman" w:hAnsi="Times New Roman" w:cs="Times New Roman"/>
          <w:color w:val="000000"/>
          <w:sz w:val="24"/>
          <w:szCs w:val="20"/>
        </w:rPr>
        <w:t> học viên;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B</w:t>
      </w:r>
      <w:r w:rsidRPr="00E27B23">
        <w:rPr>
          <w:rFonts w:ascii="Times New Roman" w:eastAsia="Times New Roman" w:hAnsi="Times New Roman" w:cs="Times New Roman"/>
          <w:color w:val="000000"/>
          <w:sz w:val="24"/>
          <w:szCs w:val="20"/>
          <w:lang w:val="vi-VN"/>
        </w:rPr>
        <w:t>ản chụp chứng minh nhân dân hoặc </w:t>
      </w:r>
      <w:r w:rsidRPr="00E27B23">
        <w:rPr>
          <w:rFonts w:ascii="Times New Roman" w:eastAsia="Times New Roman" w:hAnsi="Times New Roman" w:cs="Times New Roman"/>
          <w:color w:val="000000"/>
          <w:sz w:val="24"/>
          <w:szCs w:val="20"/>
        </w:rPr>
        <w:t>hoặc thẻ căn cước hoặc </w:t>
      </w:r>
      <w:r w:rsidRPr="00E27B23">
        <w:rPr>
          <w:rFonts w:ascii="Times New Roman" w:eastAsia="Times New Roman" w:hAnsi="Times New Roman" w:cs="Times New Roman"/>
          <w:color w:val="000000"/>
          <w:sz w:val="24"/>
          <w:szCs w:val="20"/>
          <w:lang w:val="vi-VN"/>
        </w:rPr>
        <w:t>hộ chiếu;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D</w:t>
      </w:r>
      <w:r w:rsidRPr="00E27B23">
        <w:rPr>
          <w:rFonts w:ascii="Times New Roman" w:eastAsia="Times New Roman" w:hAnsi="Times New Roman" w:cs="Times New Roman"/>
          <w:color w:val="000000"/>
          <w:sz w:val="24"/>
          <w:szCs w:val="20"/>
          <w:lang w:val="vi-VN"/>
        </w:rPr>
        <w:t>anh sách điểm danh học viên</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Đề kiểm tra, đáp án, phiếu làm bài</w:t>
      </w:r>
      <w:r w:rsidRPr="00E27B23">
        <w:rPr>
          <w:rFonts w:ascii="Times New Roman" w:eastAsia="Times New Roman" w:hAnsi="Times New Roman" w:cs="Times New Roman"/>
          <w:color w:val="000000"/>
          <w:sz w:val="24"/>
          <w:szCs w:val="20"/>
          <w:lang w:val="vi-VN"/>
        </w:rPr>
        <w:t> kiểm tra của học viên</w:t>
      </w:r>
      <w:r w:rsidRPr="00E27B23">
        <w:rPr>
          <w:rFonts w:ascii="Times New Roman" w:eastAsia="Times New Roman" w:hAnsi="Times New Roman" w:cs="Times New Roman"/>
          <w:color w:val="000000"/>
          <w:sz w:val="24"/>
          <w:szCs w:val="20"/>
        </w:rPr>
        <w:t> và</w:t>
      </w:r>
      <w:r w:rsidRPr="00E27B23">
        <w:rPr>
          <w:rFonts w:ascii="Times New Roman" w:eastAsia="Times New Roman" w:hAnsi="Times New Roman" w:cs="Times New Roman"/>
          <w:color w:val="000000"/>
          <w:sz w:val="24"/>
          <w:szCs w:val="20"/>
          <w:lang w:val="vi-VN"/>
        </w:rPr>
        <w:t> kết quả kiểm tra của học viên có xác nhận của cơ sở đào tạo</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xml:space="preserve">c) Quyết định cấp chứng chỉ đào tạo đấu thầu cơ bản kèm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d</w:t>
      </w:r>
      <w:r w:rsidRPr="00E27B23">
        <w:rPr>
          <w:rFonts w:ascii="Times New Roman" w:eastAsia="Times New Roman" w:hAnsi="Times New Roman" w:cs="Times New Roman"/>
          <w:color w:val="000000"/>
          <w:sz w:val="24"/>
          <w:szCs w:val="20"/>
          <w:lang w:val="vi-VN"/>
        </w:rPr>
        <w:t>anh sách học viên được cấp </w:t>
      </w: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hứng chỉ;</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lastRenderedPageBreak/>
        <w:t>d)</w:t>
      </w:r>
      <w:r w:rsidRPr="00E27B23">
        <w:rPr>
          <w:rFonts w:ascii="Times New Roman" w:eastAsia="Times New Roman" w:hAnsi="Times New Roman" w:cs="Times New Roman"/>
          <w:color w:val="000000"/>
          <w:sz w:val="24"/>
          <w:szCs w:val="20"/>
          <w:lang w:val="vi-VN"/>
        </w:rPr>
        <w:t> Danh sách giảng viên tham gia giảng dạy cho mỗi khóa </w:t>
      </w:r>
      <w:r w:rsidRPr="00E27B23">
        <w:rPr>
          <w:rFonts w:ascii="Times New Roman" w:eastAsia="Times New Roman" w:hAnsi="Times New Roman" w:cs="Times New Roman"/>
          <w:color w:val="000000"/>
          <w:sz w:val="24"/>
          <w:szCs w:val="20"/>
        </w:rPr>
        <w:t xml:space="preserve">đào tạo kèm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hợp đồng</w:t>
      </w:r>
      <w:r w:rsidRPr="00E27B23">
        <w:rPr>
          <w:rFonts w:ascii="Times New Roman" w:eastAsia="Times New Roman" w:hAnsi="Times New Roman" w:cs="Times New Roman"/>
          <w:color w:val="000000"/>
          <w:sz w:val="24"/>
          <w:szCs w:val="20"/>
        </w:rPr>
        <w:t>giảng dạy</w:t>
      </w:r>
      <w:r w:rsidRPr="00E27B23">
        <w:rPr>
          <w:rFonts w:ascii="Times New Roman" w:eastAsia="Times New Roman" w:hAnsi="Times New Roman" w:cs="Times New Roman"/>
          <w:color w:val="000000"/>
          <w:sz w:val="24"/>
          <w:szCs w:val="20"/>
          <w:lang w:val="vi-VN"/>
        </w:rPr>
        <w:t> giữa cơ sở đào tạo </w:t>
      </w:r>
      <w:r w:rsidRPr="00E27B23">
        <w:rPr>
          <w:rFonts w:ascii="Times New Roman" w:eastAsia="Times New Roman" w:hAnsi="Times New Roman" w:cs="Times New Roman"/>
          <w:color w:val="000000"/>
          <w:sz w:val="24"/>
          <w:szCs w:val="20"/>
        </w:rPr>
        <w:t>với </w:t>
      </w:r>
      <w:r w:rsidRPr="00E27B23">
        <w:rPr>
          <w:rFonts w:ascii="Times New Roman" w:eastAsia="Times New Roman" w:hAnsi="Times New Roman" w:cs="Times New Roman"/>
          <w:color w:val="000000"/>
          <w:sz w:val="24"/>
          <w:szCs w:val="20"/>
          <w:lang w:val="vi-VN"/>
        </w:rPr>
        <w:t>giảng viên;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đ)</w:t>
      </w:r>
      <w:r w:rsidRPr="00E27B23">
        <w:rPr>
          <w:rFonts w:ascii="Times New Roman" w:eastAsia="Times New Roman" w:hAnsi="Times New Roman" w:cs="Times New Roman"/>
          <w:color w:val="000000"/>
          <w:sz w:val="24"/>
          <w:szCs w:val="20"/>
          <w:lang w:val="vi-VN"/>
        </w:rPr>
        <w:t> Tài liệu </w:t>
      </w:r>
      <w:r w:rsidRPr="00E27B23">
        <w:rPr>
          <w:rFonts w:ascii="Times New Roman" w:eastAsia="Times New Roman" w:hAnsi="Times New Roman" w:cs="Times New Roman"/>
          <w:color w:val="000000"/>
          <w:sz w:val="24"/>
          <w:szCs w:val="20"/>
        </w:rPr>
        <w:t>giảng dạy</w:t>
      </w:r>
      <w:r w:rsidRPr="00E27B23">
        <w:rPr>
          <w:rFonts w:ascii="Times New Roman" w:eastAsia="Times New Roman" w:hAnsi="Times New Roman" w:cs="Times New Roman"/>
          <w:color w:val="000000"/>
          <w:sz w:val="24"/>
          <w:szCs w:val="20"/>
          <w:lang w:val="vi-VN"/>
        </w:rPr>
        <w:t> của </w:t>
      </w:r>
      <w:r w:rsidRPr="00E27B23">
        <w:rPr>
          <w:rFonts w:ascii="Times New Roman" w:eastAsia="Times New Roman" w:hAnsi="Times New Roman" w:cs="Times New Roman"/>
          <w:color w:val="000000"/>
          <w:sz w:val="24"/>
          <w:szCs w:val="20"/>
        </w:rPr>
        <w:t>khoá đào tạo;</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e) Các tài liệu liên quan khác.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9" w:name="dieu_5"/>
      <w:r w:rsidRPr="00E27B23">
        <w:rPr>
          <w:rFonts w:ascii="Times New Roman" w:eastAsia="Times New Roman" w:hAnsi="Times New Roman" w:cs="Times New Roman"/>
          <w:b/>
          <w:bCs/>
          <w:color w:val="000000"/>
          <w:sz w:val="24"/>
          <w:szCs w:val="20"/>
        </w:rPr>
        <w:t>Điều 5. Chi phí dự thi sát hạch, cấp, cấp lại chứng chỉ hành nghề hoạt động đấu thầu</w:t>
      </w:r>
      <w:bookmarkEnd w:id="9"/>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1. </w:t>
      </w:r>
      <w:r w:rsidRPr="00E27B23">
        <w:rPr>
          <w:rFonts w:ascii="Times New Roman" w:eastAsia="Times New Roman" w:hAnsi="Times New Roman" w:cs="Times New Roman"/>
          <w:color w:val="000000"/>
          <w:sz w:val="24"/>
          <w:szCs w:val="20"/>
          <w:lang w:val="sv-SE"/>
        </w:rPr>
        <w:t>Đối tượng nộp chi phí dự thi sát hạch, cấp, cấp lại chứng chỉ hành nghề hoạt động đấu thầu là các cá nhân có nhu cầu tham dự kỳ thi sát hạch, cấp, cấp lại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sv-SE"/>
        </w:rPr>
        <w:t>2. Mức thu chi phí dự thi sát hạch, cấp, cấp lại chứng chỉ hành nghề hoạt động đấu thầu do Bộ trưởng Bộ Kế hoạch và Đầu tư quyết định theo đề nghị của Cục Quản lý đấu thầu trên cơ sở phù hợp với tình hình thực tế, bảo đảm cân đối giữa nguồn thu và các nội dung chi cần thiết để tổ chức kỳ thi sát hạch, cấp, cấp lại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sv-SE"/>
        </w:rPr>
      </w:pPr>
      <w:r w:rsidRPr="00E27B23">
        <w:rPr>
          <w:rFonts w:ascii="Times New Roman" w:eastAsia="Times New Roman" w:hAnsi="Times New Roman" w:cs="Times New Roman"/>
          <w:color w:val="000000"/>
          <w:sz w:val="24"/>
          <w:szCs w:val="20"/>
          <w:lang w:val="sv-SE"/>
        </w:rPr>
        <w:t>3. Nội dung và mức chi phục vụ tổ chức thi sát hạch cấp chứng chỉ hành nghề hoạt động đấu thầu thực hiện theo quy định hiện hành của Nhà nước. Đối với một số nội dung chi đặc thù chưa được cơ quan Nhà nước có thẩm quyền quy định nhưng cần thiết để phục vụ công việc, thủ trưởng đơn vị được giao nhiệm vụ tổ chức thi sát hạch cấp chứng chỉ hành nghề hoạt động đấu thầu được vận dụng các mức chi tương ứng với các công việc tương tự đã được quy định tại các văn bản pháp luật hiện hành và không trái với quy chế chi tiêu nội bộ của cơ quan.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sv-SE"/>
        </w:rPr>
      </w:pPr>
      <w:r w:rsidRPr="00E27B23">
        <w:rPr>
          <w:rFonts w:ascii="Times New Roman" w:eastAsia="Times New Roman" w:hAnsi="Times New Roman" w:cs="Times New Roman"/>
          <w:color w:val="000000"/>
          <w:sz w:val="24"/>
          <w:szCs w:val="20"/>
          <w:lang w:val="sv-SE"/>
        </w:rPr>
        <w:t>4. Không sử dụng ngân sách nhà nước để tổ chức kỳ thi sát hạch cấp chứng chỉ hành nghề hoạt động đấu thầu.</w:t>
      </w:r>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lang w:val="sv-SE"/>
        </w:rPr>
      </w:pPr>
      <w:bookmarkStart w:id="10" w:name="chuong_2"/>
      <w:r w:rsidRPr="00E27B23">
        <w:rPr>
          <w:rFonts w:ascii="Times New Roman" w:eastAsia="Times New Roman" w:hAnsi="Times New Roman" w:cs="Times New Roman"/>
          <w:b/>
          <w:bCs/>
          <w:color w:val="000000"/>
          <w:sz w:val="24"/>
          <w:szCs w:val="20"/>
          <w:lang w:val="vi-VN"/>
        </w:rPr>
        <w:t>Chương II</w:t>
      </w:r>
      <w:bookmarkEnd w:id="10"/>
    </w:p>
    <w:p w:rsidR="00E27B23" w:rsidRPr="00E27B23" w:rsidRDefault="00E27B23" w:rsidP="00161D09">
      <w:pPr>
        <w:shd w:val="clear" w:color="auto" w:fill="FFFFFF"/>
        <w:spacing w:beforeLines="60" w:before="144" w:afterLines="60" w:after="144"/>
        <w:ind w:firstLine="567"/>
        <w:jc w:val="center"/>
        <w:rPr>
          <w:rFonts w:ascii="Times New Roman" w:eastAsia="Times New Roman" w:hAnsi="Times New Roman" w:cs="Times New Roman"/>
          <w:color w:val="000000"/>
          <w:szCs w:val="18"/>
          <w:lang w:val="sv-SE"/>
        </w:rPr>
      </w:pPr>
      <w:bookmarkStart w:id="11" w:name="chuong_2_name"/>
      <w:r w:rsidRPr="00E27B23">
        <w:rPr>
          <w:rFonts w:ascii="Times New Roman" w:eastAsia="Times New Roman" w:hAnsi="Times New Roman" w:cs="Times New Roman"/>
          <w:b/>
          <w:bCs/>
          <w:color w:val="000000"/>
          <w:szCs w:val="18"/>
          <w:lang w:val="vi-VN"/>
        </w:rPr>
        <w:t>ĐÀO TẠO VÀ CẤP CHỨNG CHỈ ĐÀO TẠO ĐẤU THẦU CƠ BẢN</w:t>
      </w:r>
      <w:bookmarkEnd w:id="11"/>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lang w:val="sv-SE"/>
        </w:rPr>
      </w:pPr>
      <w:bookmarkStart w:id="12" w:name="dieu_6"/>
      <w:r w:rsidRPr="00E27B23">
        <w:rPr>
          <w:rFonts w:ascii="Times New Roman" w:eastAsia="Times New Roman" w:hAnsi="Times New Roman" w:cs="Times New Roman"/>
          <w:b/>
          <w:bCs/>
          <w:color w:val="000000"/>
          <w:sz w:val="24"/>
          <w:szCs w:val="20"/>
          <w:lang w:val="vi-VN"/>
        </w:rPr>
        <w:t>Điều 6. Nội dung chương trình và thời lượng đào tạo</w:t>
      </w:r>
      <w:bookmarkEnd w:id="12"/>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sv-SE"/>
        </w:rPr>
      </w:pPr>
      <w:r w:rsidRPr="00E27B23">
        <w:rPr>
          <w:rFonts w:ascii="Times New Roman" w:eastAsia="Times New Roman" w:hAnsi="Times New Roman" w:cs="Times New Roman"/>
          <w:color w:val="000000"/>
          <w:sz w:val="24"/>
          <w:szCs w:val="20"/>
          <w:lang w:val="sv-SE"/>
        </w:rPr>
        <w:t>1. </w:t>
      </w:r>
      <w:r w:rsidRPr="00E27B23">
        <w:rPr>
          <w:rFonts w:ascii="Times New Roman" w:eastAsia="Times New Roman" w:hAnsi="Times New Roman" w:cs="Times New Roman"/>
          <w:color w:val="000000"/>
          <w:sz w:val="24"/>
          <w:szCs w:val="20"/>
          <w:lang w:val="vi-VN"/>
        </w:rPr>
        <w:t>Nội dung chương trình đào tạo đấu thầu cơ bản </w:t>
      </w:r>
      <w:r w:rsidRPr="00E27B23">
        <w:rPr>
          <w:rFonts w:ascii="Times New Roman" w:eastAsia="Times New Roman" w:hAnsi="Times New Roman" w:cs="Times New Roman"/>
          <w:color w:val="000000"/>
          <w:sz w:val="24"/>
          <w:szCs w:val="20"/>
          <w:lang w:val="sv-SE"/>
        </w:rPr>
        <w:t>đối với lựa chọn nhà thầu </w:t>
      </w:r>
      <w:r w:rsidRPr="00E27B23">
        <w:rPr>
          <w:rFonts w:ascii="Times New Roman" w:eastAsia="Times New Roman" w:hAnsi="Times New Roman" w:cs="Times New Roman"/>
          <w:color w:val="000000"/>
          <w:sz w:val="24"/>
          <w:szCs w:val="20"/>
          <w:lang w:val="vi-VN"/>
        </w:rPr>
        <w:t>do cơ sở đào tạo quy định nhưng phải bao gồm đầy đủ các nội dung theo Chương trình khung được quy định tại Phụ lục 1 </w:t>
      </w:r>
      <w:r w:rsidRPr="00E27B23">
        <w:rPr>
          <w:rFonts w:ascii="Times New Roman" w:eastAsia="Times New Roman" w:hAnsi="Times New Roman" w:cs="Times New Roman"/>
          <w:color w:val="000000"/>
          <w:sz w:val="24"/>
          <w:szCs w:val="20"/>
          <w:lang w:val="sv-SE"/>
        </w:rPr>
        <w:t>ban hành </w:t>
      </w:r>
      <w:r w:rsidRPr="00E27B23">
        <w:rPr>
          <w:rFonts w:ascii="Times New Roman" w:eastAsia="Times New Roman" w:hAnsi="Times New Roman" w:cs="Times New Roman"/>
          <w:color w:val="000000"/>
          <w:sz w:val="24"/>
          <w:szCs w:val="20"/>
          <w:lang w:val="vi-VN"/>
        </w:rPr>
        <w:t>kèm theo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sv-SE"/>
        </w:rPr>
      </w:pPr>
      <w:r w:rsidRPr="00E27B23">
        <w:rPr>
          <w:rFonts w:ascii="Times New Roman" w:eastAsia="Times New Roman" w:hAnsi="Times New Roman" w:cs="Times New Roman"/>
          <w:color w:val="000000"/>
          <w:sz w:val="24"/>
          <w:szCs w:val="20"/>
          <w:lang w:val="sv-SE"/>
        </w:rPr>
        <w:t>Trên cơ sở chương trình khung, cơ sở đào tạo có thể điều chỉnh nội dung đào tạo cho phù hợp với yêu cầu đặc thù trong công tác đấu thầu của từng đối tượng được đào tạo. Đối với những khóa đào tạo mà tất cả học viên đều thuộc vùng sâu, vùng xa, vùng đặc biệt khó khăn, cơ sở đào tạo được phép điều chỉnh nội dung tài liệu giảng dạy cho phù hợp với yêu cầu đặc thù về đấu thầu của địa phương nhưng phải bảo đảm thời lượng khóa học theo chương trình khung.</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sv-SE"/>
        </w:rPr>
        <w:t>2</w:t>
      </w:r>
      <w:r w:rsidRPr="00E27B23">
        <w:rPr>
          <w:rFonts w:ascii="Times New Roman" w:eastAsia="Times New Roman" w:hAnsi="Times New Roman" w:cs="Times New Roman"/>
          <w:color w:val="000000"/>
          <w:sz w:val="24"/>
          <w:szCs w:val="20"/>
          <w:lang w:val="vi-VN"/>
        </w:rPr>
        <w:t>. Thời lượng của mỗi khóa đào tạo đấu thầu cơ bản tối thiểu là 24 tiết học tương đương</w:t>
      </w:r>
      <w:r w:rsidRPr="00E27B23">
        <w:rPr>
          <w:rFonts w:ascii="Times New Roman" w:eastAsia="Times New Roman" w:hAnsi="Times New Roman" w:cs="Times New Roman"/>
          <w:color w:val="000000"/>
          <w:sz w:val="24"/>
          <w:szCs w:val="20"/>
          <w:lang w:val="sv-SE"/>
        </w:rPr>
        <w:t>0</w:t>
      </w:r>
      <w:r w:rsidRPr="00E27B23">
        <w:rPr>
          <w:rFonts w:ascii="Times New Roman" w:eastAsia="Times New Roman" w:hAnsi="Times New Roman" w:cs="Times New Roman"/>
          <w:color w:val="000000"/>
          <w:sz w:val="24"/>
          <w:szCs w:val="20"/>
          <w:lang w:val="vi-VN"/>
        </w:rPr>
        <w:t xml:space="preserve">3 ngày (mỗi tiết học là 45 phút). Đối với những nội dung thuộc lĩnh vực quan tâm, cần thiết cho học viên, cơ sở đào tạo có thể tăng thời lượng đào tạo đối với nội dung này; những nội dung không </w:t>
      </w:r>
      <w:r w:rsidRPr="00E27B23">
        <w:rPr>
          <w:rFonts w:ascii="Times New Roman" w:eastAsia="Times New Roman" w:hAnsi="Times New Roman" w:cs="Times New Roman"/>
          <w:color w:val="000000"/>
          <w:sz w:val="24"/>
          <w:szCs w:val="20"/>
          <w:lang w:val="vi-VN"/>
        </w:rPr>
        <w:lastRenderedPageBreak/>
        <w:t>thuộc lĩnh vực quan tâm, không cần thiết cho học viên, cơ sở đào tạo có thể giảm thời lượng đào tạo cho phù hợp.</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bookmarkStart w:id="13" w:name="dieu_7"/>
      <w:r w:rsidRPr="00E27B23">
        <w:rPr>
          <w:rFonts w:ascii="Times New Roman" w:eastAsia="Times New Roman" w:hAnsi="Times New Roman" w:cs="Times New Roman"/>
          <w:b/>
          <w:bCs/>
          <w:color w:val="000000"/>
          <w:sz w:val="24"/>
          <w:szCs w:val="20"/>
          <w:lang w:val="vi-VN"/>
        </w:rPr>
        <w:t>Điều 7. Tổ chức đào tạo</w:t>
      </w:r>
      <w:bookmarkEnd w:id="13"/>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Căn cứ kế hoạch và chương trình đào tạo, cơ sở đào tạo tổ chức việc giảng dạy theo nội dung chương trình và thời lượng quy định tại Điều 6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bookmarkStart w:id="14" w:name="dieu_8"/>
      <w:r w:rsidRPr="00E27B23">
        <w:rPr>
          <w:rFonts w:ascii="Times New Roman" w:eastAsia="Times New Roman" w:hAnsi="Times New Roman" w:cs="Times New Roman"/>
          <w:b/>
          <w:bCs/>
          <w:color w:val="000000"/>
          <w:sz w:val="24"/>
          <w:szCs w:val="20"/>
          <w:lang w:val="vi-VN"/>
        </w:rPr>
        <w:t>Điều 8. Đánh giá kết quả học tập và cấp chứng chỉ đào tạo đấu thầu cơ bản</w:t>
      </w:r>
      <w:bookmarkEnd w:id="14"/>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1. Điều kiện được cấp chứng chỉ đào tạo đấu thầu cơ bản: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Học viên được cấp chứng chỉ đào tạo đấu thầu cơ bản khi đáp ứng đầy đủ các điều kiện sau: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a) Có năng lực hành vi dân sự đầy đủ, không đang bị truy cứu trách nhiệm hình sự;</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rPr>
        <w:t>b) </w:t>
      </w:r>
      <w:r w:rsidRPr="00E27B23">
        <w:rPr>
          <w:rFonts w:ascii="Times New Roman" w:eastAsia="Times New Roman" w:hAnsi="Times New Roman" w:cs="Times New Roman"/>
          <w:color w:val="000000"/>
          <w:sz w:val="24"/>
          <w:szCs w:val="20"/>
          <w:lang w:val="vi-VN"/>
        </w:rPr>
        <w:t>Tham dự ít nhất 90% thời lượng của khóa học. Trường hợp học viên không bảo đảm thời lượng tham dự khóa đào tạo nhưng có lý do chính đáng, cơ sở đào tạo cho phép học viên bảo lưu thời lượng đã học và học tiếp tại khóa học khác của cùng một cơ sở đào tạo trong thời gian tối đa 03 tháng kể từ ngày đầu tiên của khóa đào tạo tham gia trước đó;</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 Làm bài kiểm tra và có kết quả kiểm tra cuối khóa </w:t>
      </w:r>
      <w:r w:rsidRPr="00E27B23">
        <w:rPr>
          <w:rFonts w:ascii="Times New Roman" w:eastAsia="Times New Roman" w:hAnsi="Times New Roman" w:cs="Times New Roman"/>
          <w:color w:val="000000"/>
          <w:sz w:val="24"/>
          <w:szCs w:val="20"/>
        </w:rPr>
        <w:t>đào tạo</w:t>
      </w:r>
      <w:r w:rsidRPr="00E27B23">
        <w:rPr>
          <w:rFonts w:ascii="Times New Roman" w:eastAsia="Times New Roman" w:hAnsi="Times New Roman" w:cs="Times New Roman"/>
          <w:color w:val="000000"/>
          <w:sz w:val="24"/>
          <w:szCs w:val="20"/>
          <w:lang w:val="vi-VN"/>
        </w:rPr>
        <w:t> được đánh giá từ </w:t>
      </w:r>
      <w:r w:rsidRPr="00E27B23">
        <w:rPr>
          <w:rFonts w:ascii="Times New Roman" w:eastAsia="Times New Roman" w:hAnsi="Times New Roman" w:cs="Times New Roman"/>
          <w:color w:val="000000"/>
          <w:sz w:val="24"/>
          <w:szCs w:val="20"/>
        </w:rPr>
        <w:t>loại “Trung bình”</w:t>
      </w:r>
      <w:r w:rsidRPr="00E27B23">
        <w:rPr>
          <w:rFonts w:ascii="Times New Roman" w:eastAsia="Times New Roman" w:hAnsi="Times New Roman" w:cs="Times New Roman"/>
          <w:color w:val="000000"/>
          <w:sz w:val="24"/>
          <w:szCs w:val="20"/>
          <w:lang w:val="vi-VN"/>
        </w:rPr>
        <w:t> trở lên.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2. Kiểm tra cuối khóa </w:t>
      </w:r>
      <w:r w:rsidRPr="00E27B23">
        <w:rPr>
          <w:rFonts w:ascii="Times New Roman" w:eastAsia="Times New Roman" w:hAnsi="Times New Roman" w:cs="Times New Roman"/>
          <w:color w:val="000000"/>
          <w:sz w:val="24"/>
          <w:szCs w:val="20"/>
        </w:rPr>
        <w:t>đào tạo:</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a) </w:t>
      </w:r>
      <w:r w:rsidRPr="00E27B23">
        <w:rPr>
          <w:rFonts w:ascii="Times New Roman" w:eastAsia="Times New Roman" w:hAnsi="Times New Roman" w:cs="Times New Roman"/>
          <w:color w:val="000000"/>
          <w:sz w:val="24"/>
          <w:szCs w:val="20"/>
        </w:rPr>
        <w:t>Hình thức kiểm tra: kiểm tra trắc nghiệm gồm 60 câu hỏi trong thời gian 60 phút;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b) </w:t>
      </w:r>
      <w:r w:rsidRPr="00E27B23">
        <w:rPr>
          <w:rFonts w:ascii="Times New Roman" w:eastAsia="Times New Roman" w:hAnsi="Times New Roman" w:cs="Times New Roman"/>
          <w:color w:val="000000"/>
          <w:sz w:val="24"/>
          <w:szCs w:val="20"/>
        </w:rPr>
        <w:t>Nội dung kiểm tra: kiểm tra kiến thức đấu thầu cơ bản, những nội dung quy định của pháp luật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c) Xếp loại bài kiểm tra để cấp chứng chỉ</w:t>
      </w:r>
      <w:r w:rsidRPr="00E27B23">
        <w:rPr>
          <w:rFonts w:ascii="Times New Roman" w:eastAsia="Times New Roman" w:hAnsi="Times New Roman" w:cs="Times New Roman"/>
          <w:color w:val="000000"/>
          <w:sz w:val="24"/>
          <w:szCs w:val="20"/>
        </w:rPr>
        <w:t> đào tạo đấu thầu cơ bản: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Bài kiểm tra đạt từ 95% tổng số điểm trở lên: Xuất sắc</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Bài kiểm tra đạt từ 85% đến </w:t>
      </w:r>
      <w:r w:rsidRPr="00E27B23">
        <w:rPr>
          <w:rFonts w:ascii="Times New Roman" w:eastAsia="Times New Roman" w:hAnsi="Times New Roman" w:cs="Times New Roman"/>
          <w:color w:val="000000"/>
          <w:sz w:val="24"/>
          <w:szCs w:val="20"/>
        </w:rPr>
        <w:t>dưới </w:t>
      </w:r>
      <w:r w:rsidRPr="00E27B23">
        <w:rPr>
          <w:rFonts w:ascii="Times New Roman" w:eastAsia="Times New Roman" w:hAnsi="Times New Roman" w:cs="Times New Roman"/>
          <w:color w:val="000000"/>
          <w:sz w:val="24"/>
          <w:szCs w:val="20"/>
          <w:lang w:val="vi-VN"/>
        </w:rPr>
        <w:t>9</w:t>
      </w:r>
      <w:r w:rsidRPr="00E27B23">
        <w:rPr>
          <w:rFonts w:ascii="Times New Roman" w:eastAsia="Times New Roman" w:hAnsi="Times New Roman" w:cs="Times New Roman"/>
          <w:color w:val="000000"/>
          <w:sz w:val="24"/>
          <w:szCs w:val="20"/>
        </w:rPr>
        <w:t>5</w:t>
      </w:r>
      <w:r w:rsidRPr="00E27B23">
        <w:rPr>
          <w:rFonts w:ascii="Times New Roman" w:eastAsia="Times New Roman" w:hAnsi="Times New Roman" w:cs="Times New Roman"/>
          <w:color w:val="000000"/>
          <w:sz w:val="24"/>
          <w:szCs w:val="20"/>
          <w:lang w:val="vi-VN"/>
        </w:rPr>
        <w:t>% tổng số điểm: Giỏi</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Bài kiểm tra đạt từ 70% đến </w:t>
      </w:r>
      <w:r w:rsidRPr="00E27B23">
        <w:rPr>
          <w:rFonts w:ascii="Times New Roman" w:eastAsia="Times New Roman" w:hAnsi="Times New Roman" w:cs="Times New Roman"/>
          <w:color w:val="000000"/>
          <w:sz w:val="24"/>
          <w:szCs w:val="20"/>
        </w:rPr>
        <w:t>dưới </w:t>
      </w:r>
      <w:r w:rsidRPr="00E27B23">
        <w:rPr>
          <w:rFonts w:ascii="Times New Roman" w:eastAsia="Times New Roman" w:hAnsi="Times New Roman" w:cs="Times New Roman"/>
          <w:color w:val="000000"/>
          <w:sz w:val="24"/>
          <w:szCs w:val="20"/>
          <w:lang w:val="vi-VN"/>
        </w:rPr>
        <w:t>8</w:t>
      </w:r>
      <w:r w:rsidRPr="00E27B23">
        <w:rPr>
          <w:rFonts w:ascii="Times New Roman" w:eastAsia="Times New Roman" w:hAnsi="Times New Roman" w:cs="Times New Roman"/>
          <w:color w:val="000000"/>
          <w:sz w:val="24"/>
          <w:szCs w:val="20"/>
        </w:rPr>
        <w:t>5</w:t>
      </w:r>
      <w:r w:rsidRPr="00E27B23">
        <w:rPr>
          <w:rFonts w:ascii="Times New Roman" w:eastAsia="Times New Roman" w:hAnsi="Times New Roman" w:cs="Times New Roman"/>
          <w:color w:val="000000"/>
          <w:sz w:val="24"/>
          <w:szCs w:val="20"/>
          <w:lang w:val="vi-VN"/>
        </w:rPr>
        <w:t>% tổng số điểm: Khá</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Bài kiểm tra đạt từ 50% đến </w:t>
      </w:r>
      <w:r w:rsidRPr="00E27B23">
        <w:rPr>
          <w:rFonts w:ascii="Times New Roman" w:eastAsia="Times New Roman" w:hAnsi="Times New Roman" w:cs="Times New Roman"/>
          <w:color w:val="000000"/>
          <w:sz w:val="24"/>
          <w:szCs w:val="20"/>
        </w:rPr>
        <w:t>dưới 70</w:t>
      </w:r>
      <w:r w:rsidRPr="00E27B23">
        <w:rPr>
          <w:rFonts w:ascii="Times New Roman" w:eastAsia="Times New Roman" w:hAnsi="Times New Roman" w:cs="Times New Roman"/>
          <w:color w:val="000000"/>
          <w:sz w:val="24"/>
          <w:szCs w:val="20"/>
          <w:lang w:val="vi-VN"/>
        </w:rPr>
        <w:t>% tổng số điểm: Trung bình</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Bài kiểm tra đạt </w:t>
      </w:r>
      <w:r w:rsidRPr="00E27B23">
        <w:rPr>
          <w:rFonts w:ascii="Times New Roman" w:eastAsia="Times New Roman" w:hAnsi="Times New Roman" w:cs="Times New Roman"/>
          <w:color w:val="000000"/>
          <w:sz w:val="24"/>
          <w:szCs w:val="20"/>
        </w:rPr>
        <w:t>dưới 50</w:t>
      </w:r>
      <w:r w:rsidRPr="00E27B23">
        <w:rPr>
          <w:rFonts w:ascii="Times New Roman" w:eastAsia="Times New Roman" w:hAnsi="Times New Roman" w:cs="Times New Roman"/>
          <w:color w:val="000000"/>
          <w:sz w:val="24"/>
          <w:szCs w:val="20"/>
          <w:lang w:val="vi-VN"/>
        </w:rPr>
        <w:t>% tổng số điểm: Không đạt.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3. </w:t>
      </w:r>
      <w:r w:rsidRPr="00E27B23">
        <w:rPr>
          <w:rFonts w:ascii="Times New Roman" w:eastAsia="Times New Roman" w:hAnsi="Times New Roman" w:cs="Times New Roman"/>
          <w:color w:val="000000"/>
          <w:sz w:val="24"/>
          <w:szCs w:val="20"/>
        </w:rPr>
        <w:t>Trong thời gian 07 ngày làm việc kể từ ngày kết thúc khóa đào tạo, cơ sở đào tạo có trách nhiệm cấp c</w:t>
      </w:r>
      <w:r w:rsidRPr="00E27B23">
        <w:rPr>
          <w:rFonts w:ascii="Times New Roman" w:eastAsia="Times New Roman" w:hAnsi="Times New Roman" w:cs="Times New Roman"/>
          <w:color w:val="000000"/>
          <w:sz w:val="24"/>
          <w:szCs w:val="20"/>
          <w:lang w:val="vi-VN"/>
        </w:rPr>
        <w:t>hứng chỉ</w:t>
      </w:r>
      <w:r w:rsidRPr="00E27B23">
        <w:rPr>
          <w:rFonts w:ascii="Times New Roman" w:eastAsia="Times New Roman" w:hAnsi="Times New Roman" w:cs="Times New Roman"/>
          <w:color w:val="000000"/>
          <w:sz w:val="24"/>
          <w:szCs w:val="20"/>
        </w:rPr>
        <w:t xml:space="preserve"> đào tạo đấu thầu cơ bản cho các học viên đáp ứng yêu cầu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Mẫu số 1 </w:t>
      </w:r>
      <w:r w:rsidRPr="00E27B23">
        <w:rPr>
          <w:rFonts w:ascii="Times New Roman" w:eastAsia="Times New Roman" w:hAnsi="Times New Roman" w:cs="Times New Roman"/>
          <w:color w:val="000000"/>
          <w:sz w:val="24"/>
          <w:szCs w:val="20"/>
          <w:lang w:val="vi-VN"/>
        </w:rPr>
        <w:t>Phụ lục </w:t>
      </w:r>
      <w:r w:rsidRPr="00E27B23">
        <w:rPr>
          <w:rFonts w:ascii="Times New Roman" w:eastAsia="Times New Roman" w:hAnsi="Times New Roman" w:cs="Times New Roman"/>
          <w:color w:val="000000"/>
          <w:sz w:val="24"/>
          <w:szCs w:val="20"/>
        </w:rPr>
        <w:t>2 ban hành</w:t>
      </w:r>
      <w:r w:rsidRPr="00E27B23">
        <w:rPr>
          <w:rFonts w:ascii="Times New Roman" w:eastAsia="Times New Roman" w:hAnsi="Times New Roman" w:cs="Times New Roman"/>
          <w:color w:val="000000"/>
          <w:sz w:val="24"/>
          <w:szCs w:val="20"/>
          <w:lang w:val="vi-VN"/>
        </w:rPr>
        <w:t> kèm theo Thông tư này</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15" w:name="dieu_9"/>
      <w:r w:rsidRPr="00E27B23">
        <w:rPr>
          <w:rFonts w:ascii="Times New Roman" w:eastAsia="Times New Roman" w:hAnsi="Times New Roman" w:cs="Times New Roman"/>
          <w:b/>
          <w:bCs/>
          <w:color w:val="000000"/>
          <w:sz w:val="24"/>
          <w:szCs w:val="20"/>
          <w:lang w:val="vi-VN"/>
        </w:rPr>
        <w:t>Điều 9. Đăng tải danh sách học viên được cấp chứng chỉ đào tạo đấu thầu cơ bản</w:t>
      </w:r>
      <w:bookmarkEnd w:id="15"/>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Trong thời gian 10 ngày kể từ ngày cấp </w:t>
      </w: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hứng chỉ</w:t>
      </w:r>
      <w:r w:rsidRPr="00E27B23">
        <w:rPr>
          <w:rFonts w:ascii="Times New Roman" w:eastAsia="Times New Roman" w:hAnsi="Times New Roman" w:cs="Times New Roman"/>
          <w:color w:val="000000"/>
          <w:sz w:val="24"/>
          <w:szCs w:val="20"/>
        </w:rPr>
        <w:t> đào tạo đấu thầu cơ bản</w:t>
      </w:r>
      <w:r w:rsidRPr="00E27B23">
        <w:rPr>
          <w:rFonts w:ascii="Times New Roman" w:eastAsia="Times New Roman" w:hAnsi="Times New Roman" w:cs="Times New Roman"/>
          <w:color w:val="000000"/>
          <w:sz w:val="24"/>
          <w:szCs w:val="20"/>
          <w:lang w:val="vi-VN"/>
        </w:rPr>
        <w:t>, cơ sở đào tạo </w:t>
      </w:r>
      <w:r w:rsidRPr="00E27B23">
        <w:rPr>
          <w:rFonts w:ascii="Times New Roman" w:eastAsia="Times New Roman" w:hAnsi="Times New Roman" w:cs="Times New Roman"/>
          <w:color w:val="000000"/>
          <w:sz w:val="24"/>
          <w:szCs w:val="20"/>
        </w:rPr>
        <w:t>tự </w:t>
      </w:r>
      <w:r w:rsidRPr="00E27B23">
        <w:rPr>
          <w:rFonts w:ascii="Times New Roman" w:eastAsia="Times New Roman" w:hAnsi="Times New Roman" w:cs="Times New Roman"/>
          <w:color w:val="000000"/>
          <w:sz w:val="24"/>
          <w:szCs w:val="20"/>
          <w:lang w:val="vi-VN"/>
        </w:rPr>
        <w:t>đăng tải danh sách học viên được cấp </w:t>
      </w: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hứng chỉ trên </w:t>
      </w:r>
      <w:r w:rsidRPr="00E27B23">
        <w:rPr>
          <w:rFonts w:ascii="Times New Roman" w:eastAsia="Times New Roman" w:hAnsi="Times New Roman" w:cs="Times New Roman"/>
          <w:color w:val="000000"/>
          <w:sz w:val="24"/>
          <w:szCs w:val="20"/>
        </w:rPr>
        <w:t>H</w:t>
      </w:r>
      <w:r w:rsidRPr="00E27B23">
        <w:rPr>
          <w:rFonts w:ascii="Times New Roman" w:eastAsia="Times New Roman" w:hAnsi="Times New Roman" w:cs="Times New Roman"/>
          <w:color w:val="000000"/>
          <w:sz w:val="24"/>
          <w:szCs w:val="20"/>
          <w:lang w:val="vi-VN"/>
        </w:rPr>
        <w:t>ệ thống mạng đấu thầu quốc gia</w:t>
      </w:r>
      <w:r w:rsidRPr="00E27B23">
        <w:rPr>
          <w:rFonts w:ascii="Times New Roman" w:eastAsia="Times New Roman" w:hAnsi="Times New Roman" w:cs="Times New Roman"/>
          <w:color w:val="000000"/>
          <w:sz w:val="24"/>
          <w:szCs w:val="20"/>
        </w:rPr>
        <w:t xml:space="preserve">, đồng </w:t>
      </w:r>
      <w:r w:rsidRPr="00E27B23">
        <w:rPr>
          <w:rFonts w:ascii="Times New Roman" w:eastAsia="Times New Roman" w:hAnsi="Times New Roman" w:cs="Times New Roman"/>
          <w:color w:val="000000"/>
          <w:sz w:val="24"/>
          <w:szCs w:val="20"/>
        </w:rPr>
        <w:lastRenderedPageBreak/>
        <w:t>thời gửi </w:t>
      </w:r>
      <w:r w:rsidRPr="00E27B23">
        <w:rPr>
          <w:rFonts w:ascii="Times New Roman" w:eastAsia="Times New Roman" w:hAnsi="Times New Roman" w:cs="Times New Roman"/>
          <w:color w:val="000000"/>
          <w:sz w:val="24"/>
          <w:szCs w:val="20"/>
          <w:lang w:val="vi-VN"/>
        </w:rPr>
        <w:t>Quyết định cấp chứng chỉ</w:t>
      </w:r>
      <w:r w:rsidRPr="00E27B23">
        <w:rPr>
          <w:rFonts w:ascii="Times New Roman" w:eastAsia="Times New Roman" w:hAnsi="Times New Roman" w:cs="Times New Roman"/>
          <w:color w:val="000000"/>
          <w:sz w:val="24"/>
          <w:szCs w:val="20"/>
        </w:rPr>
        <w:t> kèm theo danh sách học viên được cấp chứng chỉ</w:t>
      </w:r>
      <w:r w:rsidRPr="00E27B23">
        <w:rPr>
          <w:rFonts w:ascii="Times New Roman" w:eastAsia="Times New Roman" w:hAnsi="Times New Roman" w:cs="Times New Roman"/>
          <w:color w:val="000000"/>
          <w:sz w:val="24"/>
          <w:szCs w:val="20"/>
          <w:lang w:val="vi-VN"/>
        </w:rPr>
        <w:t> về Bộ Kế hoạch và Đầu tư </w:t>
      </w:r>
      <w:r w:rsidRPr="00E27B23">
        <w:rPr>
          <w:rFonts w:ascii="Times New Roman" w:eastAsia="Times New Roman" w:hAnsi="Times New Roman" w:cs="Times New Roman"/>
          <w:color w:val="000000"/>
          <w:sz w:val="24"/>
          <w:szCs w:val="20"/>
        </w:rPr>
        <w:t>(thông qua Cục Quản lý đấu thầu) </w:t>
      </w:r>
      <w:r w:rsidRPr="00E27B23">
        <w:rPr>
          <w:rFonts w:ascii="Times New Roman" w:eastAsia="Times New Roman" w:hAnsi="Times New Roman" w:cs="Times New Roman"/>
          <w:color w:val="000000"/>
          <w:sz w:val="24"/>
          <w:szCs w:val="20"/>
          <w:lang w:val="vi-VN"/>
        </w:rPr>
        <w:t>để tổng hợp</w:t>
      </w:r>
      <w:r w:rsidRPr="00E27B23">
        <w:rPr>
          <w:rFonts w:ascii="Times New Roman" w:eastAsia="Times New Roman" w:hAnsi="Times New Roman" w:cs="Times New Roman"/>
          <w:color w:val="000000"/>
          <w:sz w:val="24"/>
          <w:szCs w:val="20"/>
        </w:rPr>
        <w:t>, theo dõi.</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16" w:name="dieu_10"/>
      <w:r w:rsidRPr="00E27B23">
        <w:rPr>
          <w:rFonts w:ascii="Times New Roman" w:eastAsia="Times New Roman" w:hAnsi="Times New Roman" w:cs="Times New Roman"/>
          <w:b/>
          <w:bCs/>
          <w:color w:val="000000"/>
          <w:sz w:val="24"/>
          <w:szCs w:val="20"/>
          <w:lang w:val="vi-VN"/>
        </w:rPr>
        <w:t>Điều 10. Cấp lại chứng chỉ đào tạo đấu thầu cơ bản</w:t>
      </w:r>
      <w:bookmarkEnd w:id="16"/>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1. </w:t>
      </w: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á nhân đã được cấp chứng chỉ </w:t>
      </w:r>
      <w:r w:rsidRPr="00E27B23">
        <w:rPr>
          <w:rFonts w:ascii="Times New Roman" w:eastAsia="Times New Roman" w:hAnsi="Times New Roman" w:cs="Times New Roman"/>
          <w:color w:val="000000"/>
          <w:sz w:val="24"/>
          <w:szCs w:val="20"/>
        </w:rPr>
        <w:t>đào tạo </w:t>
      </w:r>
      <w:r w:rsidRPr="00E27B23">
        <w:rPr>
          <w:rFonts w:ascii="Times New Roman" w:eastAsia="Times New Roman" w:hAnsi="Times New Roman" w:cs="Times New Roman"/>
          <w:color w:val="000000"/>
          <w:sz w:val="24"/>
          <w:szCs w:val="20"/>
          <w:lang w:val="vi-VN"/>
        </w:rPr>
        <w:t>đấu thầu cơ bản có thể đề nghị cơ sở đào tạo cấp lại chứng chỉ trong các trường hợp chứng chỉ bị rách nát, hư hại</w:t>
      </w:r>
      <w:r w:rsidRPr="00E27B23">
        <w:rPr>
          <w:rFonts w:ascii="Times New Roman" w:eastAsia="Times New Roman" w:hAnsi="Times New Roman" w:cs="Times New Roman"/>
          <w:color w:val="000000"/>
          <w:sz w:val="24"/>
          <w:szCs w:val="20"/>
        </w:rPr>
        <w:t>,</w:t>
      </w:r>
      <w:r w:rsidRPr="00E27B23">
        <w:rPr>
          <w:rFonts w:ascii="Times New Roman" w:eastAsia="Times New Roman" w:hAnsi="Times New Roman" w:cs="Times New Roman"/>
          <w:color w:val="000000"/>
          <w:sz w:val="24"/>
          <w:szCs w:val="20"/>
          <w:lang w:val="vi-VN"/>
        </w:rPr>
        <w:t> bị mất</w:t>
      </w:r>
      <w:r w:rsidRPr="00E27B23">
        <w:rPr>
          <w:rFonts w:ascii="Times New Roman" w:eastAsia="Times New Roman" w:hAnsi="Times New Roman" w:cs="Times New Roman"/>
          <w:color w:val="000000"/>
          <w:sz w:val="24"/>
          <w:szCs w:val="20"/>
        </w:rPr>
        <w:t> hoặc ghi sai thông tin</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2. Cơ sở đào tạo đã cấp </w:t>
      </w:r>
      <w:r w:rsidRPr="00E27B23">
        <w:rPr>
          <w:rFonts w:ascii="Times New Roman" w:eastAsia="Times New Roman" w:hAnsi="Times New Roman" w:cs="Times New Roman"/>
          <w:color w:val="000000"/>
          <w:sz w:val="24"/>
          <w:szCs w:val="20"/>
        </w:rPr>
        <w:t>c</w:t>
      </w:r>
      <w:r w:rsidRPr="00E27B23">
        <w:rPr>
          <w:rFonts w:ascii="Times New Roman" w:eastAsia="Times New Roman" w:hAnsi="Times New Roman" w:cs="Times New Roman"/>
          <w:color w:val="000000"/>
          <w:sz w:val="24"/>
          <w:szCs w:val="20"/>
          <w:lang w:val="vi-VN"/>
        </w:rPr>
        <w:t>hứng chỉ </w:t>
      </w:r>
      <w:r w:rsidRPr="00E27B23">
        <w:rPr>
          <w:rFonts w:ascii="Times New Roman" w:eastAsia="Times New Roman" w:hAnsi="Times New Roman" w:cs="Times New Roman"/>
          <w:color w:val="000000"/>
          <w:sz w:val="24"/>
          <w:szCs w:val="20"/>
        </w:rPr>
        <w:t>đào tạo </w:t>
      </w:r>
      <w:r w:rsidRPr="00E27B23">
        <w:rPr>
          <w:rFonts w:ascii="Times New Roman" w:eastAsia="Times New Roman" w:hAnsi="Times New Roman" w:cs="Times New Roman"/>
          <w:color w:val="000000"/>
          <w:sz w:val="24"/>
          <w:szCs w:val="20"/>
          <w:lang w:val="vi-VN"/>
        </w:rPr>
        <w:t>đấu thầu cơ bản cho học viên căn cứ hồ sơ gốc để thực hiện cấp lại chứng chỉ. Nội dung chứng chỉ cấp lại được ghi đúng như bản cấp lần đầu; trường hợp cấp lại chứng chỉ do ghi sai thông tin thì cơ sở đào tạo phải xem xét điều chỉnh lại thông tin trong hồ sơ cấp chứng chỉ lần đầu cho phù hợp.</w:t>
      </w:r>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lang w:val="vi-VN"/>
        </w:rPr>
      </w:pPr>
      <w:bookmarkStart w:id="17" w:name="chuong_3"/>
      <w:r w:rsidRPr="00E27B23">
        <w:rPr>
          <w:rFonts w:ascii="Times New Roman" w:eastAsia="Times New Roman" w:hAnsi="Times New Roman" w:cs="Times New Roman"/>
          <w:b/>
          <w:bCs/>
          <w:color w:val="000000"/>
          <w:sz w:val="24"/>
          <w:szCs w:val="20"/>
          <w:lang w:val="vi-VN"/>
        </w:rPr>
        <w:t>Chương III</w:t>
      </w:r>
      <w:bookmarkEnd w:id="17"/>
    </w:p>
    <w:p w:rsidR="00E27B23" w:rsidRPr="00E27B23" w:rsidRDefault="00E27B23" w:rsidP="00161D09">
      <w:pPr>
        <w:shd w:val="clear" w:color="auto" w:fill="FFFFFF"/>
        <w:spacing w:beforeLines="60" w:before="144" w:afterLines="60" w:after="144"/>
        <w:ind w:firstLine="567"/>
        <w:jc w:val="center"/>
        <w:rPr>
          <w:rFonts w:ascii="Times New Roman" w:eastAsia="Times New Roman" w:hAnsi="Times New Roman" w:cs="Times New Roman"/>
          <w:color w:val="000000"/>
          <w:szCs w:val="18"/>
          <w:lang w:val="vi-VN"/>
        </w:rPr>
      </w:pPr>
      <w:bookmarkStart w:id="18" w:name="chuong_3_name"/>
      <w:r w:rsidRPr="00E27B23">
        <w:rPr>
          <w:rFonts w:ascii="Times New Roman" w:eastAsia="Times New Roman" w:hAnsi="Times New Roman" w:cs="Times New Roman"/>
          <w:b/>
          <w:bCs/>
          <w:color w:val="000000"/>
          <w:szCs w:val="18"/>
          <w:lang w:val="vi-VN"/>
        </w:rPr>
        <w:t>THI SÁT HẠCH VÀ CẤP CHỨNG CHỈ </w:t>
      </w:r>
      <w:bookmarkEnd w:id="18"/>
      <w:r w:rsidRPr="00E27B23">
        <w:rPr>
          <w:rFonts w:ascii="Times New Roman" w:eastAsia="Times New Roman" w:hAnsi="Times New Roman" w:cs="Times New Roman"/>
          <w:b/>
          <w:bCs/>
          <w:color w:val="000000"/>
          <w:szCs w:val="18"/>
          <w:lang w:val="vi-VN"/>
        </w:rPr>
        <w:t>HÀNH NGHỀ HOẠT ĐỘNG ĐẤU THẦU</w:t>
      </w:r>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lang w:val="vi-VN"/>
        </w:rPr>
      </w:pPr>
      <w:bookmarkStart w:id="19" w:name="dieu_11"/>
      <w:r w:rsidRPr="00E27B23">
        <w:rPr>
          <w:rFonts w:ascii="Times New Roman" w:eastAsia="Times New Roman" w:hAnsi="Times New Roman" w:cs="Times New Roman"/>
          <w:b/>
          <w:bCs/>
          <w:color w:val="000000"/>
          <w:sz w:val="24"/>
          <w:szCs w:val="20"/>
          <w:lang w:val="vi-VN"/>
        </w:rPr>
        <w:t>Điều 11. Chứng chỉ hành nghề hoạt động đấu thầu</w:t>
      </w:r>
      <w:bookmarkEnd w:id="19"/>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1. Chứng chỉ hành nghề hoạt động đấu thầu được cấp cho cá nhân sau đây khi phải trực tiếp thực hiện các nội dung công việc theo quy định tại </w:t>
      </w:r>
      <w:bookmarkStart w:id="20" w:name="dc_1"/>
      <w:r w:rsidRPr="00E27B23">
        <w:rPr>
          <w:rFonts w:ascii="Times New Roman" w:eastAsia="Times New Roman" w:hAnsi="Times New Roman" w:cs="Times New Roman"/>
          <w:color w:val="000000"/>
          <w:sz w:val="24"/>
          <w:szCs w:val="20"/>
          <w:lang w:val="vi-VN"/>
        </w:rPr>
        <w:t>khoản 2 Điều 16 Luật đấu thầu</w:t>
      </w:r>
      <w:bookmarkEnd w:id="20"/>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a) Cá nhân thuộc doanh nghiệp hoạt động tư vấn đấu thầu hoặc đơn vị hoạt động tư vấn đấu thầu; cá nhân hoạt động tư vấn độc lập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b) Cá nhân thuộc ban quản lý dự án chuyên nghiệp: là các ban quản lý dự án chuyên ngành, ban quản lý dự án khu vực theo quy định của pháp luật về xây dựng hoặc ban quản lý dự án được thành lập để thực hiện công tác quản lý dự án chuyên nghiệp, quản lý cùng lúc nhiều dự án hoặc các dự án kế tiếp, gối đầu, hết dự án này đến dự án khác;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c) Cá nhân thuộc đơn vị mua sắm tập trung chuyên trách: là đơn vị được thành lập để chuyên trách thực hiện việc mua sắm tập trung và hoạt động mua sắm mang tính thường xuyên, liên tục;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d) Cá nhân khác có nhu cầu.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2. Cá nhân quy định tại các điểm a, b, c Khoản 1 Điều này, khi tham gia trực tiếp vào các hoạt động sau đây phải có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a) L</w:t>
      </w:r>
      <w:r w:rsidRPr="00E27B23">
        <w:rPr>
          <w:rFonts w:ascii="Times New Roman" w:eastAsia="Times New Roman" w:hAnsi="Times New Roman" w:cs="Times New Roman"/>
          <w:color w:val="000000"/>
          <w:sz w:val="24"/>
          <w:szCs w:val="20"/>
          <w:lang w:val="vi-VN"/>
        </w:rPr>
        <w:t>ập hồ sơ mời quan tâm, hồ sơ mời sơ tuyển, hồ sơ mời thầu, hồ sơ yêu cầu;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Đ</w:t>
      </w:r>
      <w:r w:rsidRPr="00E27B23">
        <w:rPr>
          <w:rFonts w:ascii="Times New Roman" w:eastAsia="Times New Roman" w:hAnsi="Times New Roman" w:cs="Times New Roman"/>
          <w:color w:val="000000"/>
          <w:sz w:val="24"/>
          <w:szCs w:val="20"/>
          <w:lang w:val="vi-VN"/>
        </w:rPr>
        <w:t>ánh giá hồ sơ quan tâm, hồ sơ dự sơ tuyển, hồ sơ dự thầu, hồ sơ đề xuất</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3. Chứng chỉ hành nghề hoạt động đấu thầu bao gồm các loại sau: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a) </w:t>
      </w:r>
      <w:r w:rsidRPr="00E27B23">
        <w:rPr>
          <w:rFonts w:ascii="Times New Roman" w:eastAsia="Times New Roman" w:hAnsi="Times New Roman" w:cs="Times New Roman"/>
          <w:color w:val="000000"/>
          <w:sz w:val="24"/>
          <w:szCs w:val="20"/>
        </w:rPr>
        <w:t>Chứng chỉ hành nghề hoạt động đấu thầu </w:t>
      </w:r>
      <w:r w:rsidRPr="00E27B23">
        <w:rPr>
          <w:rFonts w:ascii="Times New Roman" w:eastAsia="Times New Roman" w:hAnsi="Times New Roman" w:cs="Times New Roman"/>
          <w:color w:val="000000"/>
          <w:sz w:val="24"/>
          <w:szCs w:val="20"/>
          <w:lang w:val="vi-VN"/>
        </w:rPr>
        <w:t>dịch vụ tư vấn;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b) </w:t>
      </w:r>
      <w:r w:rsidRPr="00E27B23">
        <w:rPr>
          <w:rFonts w:ascii="Times New Roman" w:eastAsia="Times New Roman" w:hAnsi="Times New Roman" w:cs="Times New Roman"/>
          <w:color w:val="000000"/>
          <w:sz w:val="24"/>
          <w:szCs w:val="20"/>
        </w:rPr>
        <w:t>Chứng chỉ hành nghề hoạt động đấu thầu xây lắp, mua sắm</w:t>
      </w:r>
      <w:r w:rsidRPr="00E27B23">
        <w:rPr>
          <w:rFonts w:ascii="Times New Roman" w:eastAsia="Times New Roman" w:hAnsi="Times New Roman" w:cs="Times New Roman"/>
          <w:color w:val="000000"/>
          <w:sz w:val="24"/>
          <w:szCs w:val="20"/>
          <w:lang w:val="vi-VN"/>
        </w:rPr>
        <w:t> hàng hóa</w:t>
      </w:r>
      <w:r w:rsidRPr="00E27B23">
        <w:rPr>
          <w:rFonts w:ascii="Times New Roman" w:eastAsia="Times New Roman" w:hAnsi="Times New Roman" w:cs="Times New Roman"/>
          <w:color w:val="000000"/>
          <w:sz w:val="24"/>
          <w:szCs w:val="20"/>
        </w:rPr>
        <w:t>, dịch vụ phi tư vấn;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lastRenderedPageBreak/>
        <w:t>c) Cá nhân đạt kỳ thi sát hạch cấp chứng chỉ hành nghề hoạt động đấu thầu dịch vụ tư vấn, xây lắp, mua sắm</w:t>
      </w:r>
      <w:r w:rsidRPr="00E27B23">
        <w:rPr>
          <w:rFonts w:ascii="Times New Roman" w:eastAsia="Times New Roman" w:hAnsi="Times New Roman" w:cs="Times New Roman"/>
          <w:color w:val="000000"/>
          <w:sz w:val="24"/>
          <w:szCs w:val="20"/>
          <w:lang w:val="vi-VN"/>
        </w:rPr>
        <w:t> hàng hóa</w:t>
      </w:r>
      <w:r w:rsidRPr="00E27B23">
        <w:rPr>
          <w:rFonts w:ascii="Times New Roman" w:eastAsia="Times New Roman" w:hAnsi="Times New Roman" w:cs="Times New Roman"/>
          <w:color w:val="000000"/>
          <w:sz w:val="24"/>
          <w:szCs w:val="20"/>
        </w:rPr>
        <w:t>, dịch vụ phi tư vấn được cấp chứng chỉ hành nghề hoạt động đấu thầu trong các lĩnh vực: dịch vụ tư vấn, xây lắp, mua sắm</w:t>
      </w:r>
      <w:r w:rsidRPr="00E27B23">
        <w:rPr>
          <w:rFonts w:ascii="Times New Roman" w:eastAsia="Times New Roman" w:hAnsi="Times New Roman" w:cs="Times New Roman"/>
          <w:color w:val="000000"/>
          <w:sz w:val="24"/>
          <w:szCs w:val="20"/>
          <w:lang w:val="vi-VN"/>
        </w:rPr>
        <w:t> hàng hóa</w:t>
      </w:r>
      <w:r w:rsidRPr="00E27B23">
        <w:rPr>
          <w:rFonts w:ascii="Times New Roman" w:eastAsia="Times New Roman" w:hAnsi="Times New Roman" w:cs="Times New Roman"/>
          <w:color w:val="000000"/>
          <w:sz w:val="24"/>
          <w:szCs w:val="20"/>
        </w:rPr>
        <w:t>, dịch vụ phi tư vấn.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4. Sử dụng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a) Cá nhân được cấp chứng chỉ hành nghề hoạt động đấu thầu </w:t>
      </w:r>
      <w:r w:rsidRPr="00E27B23">
        <w:rPr>
          <w:rFonts w:ascii="Times New Roman" w:eastAsia="Times New Roman" w:hAnsi="Times New Roman" w:cs="Times New Roman"/>
          <w:color w:val="000000"/>
          <w:sz w:val="24"/>
          <w:szCs w:val="20"/>
          <w:lang w:val="vi-VN"/>
        </w:rPr>
        <w:t>dịch vụ tư vấn</w:t>
      </w:r>
      <w:r w:rsidRPr="00E27B23">
        <w:rPr>
          <w:rFonts w:ascii="Times New Roman" w:eastAsia="Times New Roman" w:hAnsi="Times New Roman" w:cs="Times New Roman"/>
          <w:color w:val="000000"/>
          <w:sz w:val="24"/>
          <w:szCs w:val="20"/>
        </w:rPr>
        <w:t> được tham gia vào quá trình lựa chọn nhà thầu gói thầu cung cấp dịch vụ tư vấn;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Cá nhân được cấp chứng chỉ hành nghề hoạt động đấu thầu xây lắp, </w:t>
      </w:r>
      <w:r w:rsidRPr="00E27B23">
        <w:rPr>
          <w:rFonts w:ascii="Times New Roman" w:eastAsia="Times New Roman" w:hAnsi="Times New Roman" w:cs="Times New Roman"/>
          <w:color w:val="000000"/>
          <w:sz w:val="24"/>
          <w:szCs w:val="20"/>
          <w:lang w:val="vi-VN"/>
        </w:rPr>
        <w:t>hàng hóa</w:t>
      </w:r>
      <w:r w:rsidRPr="00E27B23">
        <w:rPr>
          <w:rFonts w:ascii="Times New Roman" w:eastAsia="Times New Roman" w:hAnsi="Times New Roman" w:cs="Times New Roman"/>
          <w:color w:val="000000"/>
          <w:sz w:val="24"/>
          <w:szCs w:val="20"/>
        </w:rPr>
        <w:t>, dịch vụ phi tư vấn được tham gia vào quá trình lựa chọn nhà thầu gói thầu xây lắp, mua sắm hàng hóa, cung cấp dịch vụ phi tư vấn, gói thầu mua sắm hàng hoá và xây lắp (PC);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 Cá nhân được cấp chứng chỉ hành nghề hoạt động đấu thầu dịch vụ tư vấn, xây lắp, mua sắm</w:t>
      </w:r>
      <w:r w:rsidRPr="00E27B23">
        <w:rPr>
          <w:rFonts w:ascii="Times New Roman" w:eastAsia="Times New Roman" w:hAnsi="Times New Roman" w:cs="Times New Roman"/>
          <w:color w:val="000000"/>
          <w:sz w:val="24"/>
          <w:szCs w:val="20"/>
          <w:lang w:val="vi-VN"/>
        </w:rPr>
        <w:t> hàng hóa</w:t>
      </w:r>
      <w:r w:rsidRPr="00E27B23">
        <w:rPr>
          <w:rFonts w:ascii="Times New Roman" w:eastAsia="Times New Roman" w:hAnsi="Times New Roman" w:cs="Times New Roman"/>
          <w:color w:val="000000"/>
          <w:sz w:val="24"/>
          <w:szCs w:val="20"/>
        </w:rPr>
        <w:t>, dịch vụ phi tư vấn được tham gia vào quá trình lựa chọn nhà thầu tất cả các gói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xml:space="preserve">5. Khi hết thời hạn sử dụng ghi trong chứng chỉ hành nghề, cá nhân phải làm thủ tục cấp lại hoặc phải thi sát hạch nếu không đủ điều kiện cấp lại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quy định tại Điều 17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6. Các cá nhân sau đây không thuộc đối tượng bắt buộc phải có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a) Cá nhân thuộc </w:t>
      </w:r>
      <w:r w:rsidRPr="00E27B23">
        <w:rPr>
          <w:rFonts w:ascii="Times New Roman" w:eastAsia="Times New Roman" w:hAnsi="Times New Roman" w:cs="Times New Roman"/>
          <w:color w:val="000000"/>
          <w:sz w:val="24"/>
          <w:szCs w:val="20"/>
          <w:lang w:val="de-DE"/>
        </w:rPr>
        <w:t>ban quản lý dự án được thành lập để thực hiện từng dự án cụ thể và ban quản lý dự án này sẽ giải thể sau khi kết thúc dự án;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de-DE"/>
        </w:rPr>
        <w:t>b) Cá nhân</w:t>
      </w:r>
      <w:r w:rsidRPr="00E27B23">
        <w:rPr>
          <w:rFonts w:ascii="Times New Roman" w:eastAsia="Times New Roman" w:hAnsi="Times New Roman" w:cs="Times New Roman"/>
          <w:color w:val="000000"/>
          <w:sz w:val="24"/>
          <w:szCs w:val="20"/>
        </w:rPr>
        <w:t> thuộc các </w:t>
      </w:r>
      <w:r w:rsidRPr="00E27B23">
        <w:rPr>
          <w:rFonts w:ascii="Times New Roman" w:eastAsia="Times New Roman" w:hAnsi="Times New Roman" w:cs="Times New Roman"/>
          <w:color w:val="000000"/>
          <w:sz w:val="24"/>
          <w:szCs w:val="20"/>
          <w:lang w:val="vi-VN"/>
        </w:rPr>
        <w:t>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w:t>
      </w:r>
      <w:r w:rsidRPr="00E27B23">
        <w:rPr>
          <w:rFonts w:ascii="Times New Roman" w:eastAsia="Times New Roman" w:hAnsi="Times New Roman" w:cs="Times New Roman"/>
          <w:color w:val="000000"/>
          <w:sz w:val="24"/>
          <w:szCs w:val="20"/>
        </w:rPr>
        <w:t>tham gia vào các công việc nêu tại khoản 2 Điều này </w:t>
      </w:r>
      <w:r w:rsidRPr="00E27B23">
        <w:rPr>
          <w:rFonts w:ascii="Times New Roman" w:eastAsia="Times New Roman" w:hAnsi="Times New Roman" w:cs="Times New Roman"/>
          <w:color w:val="000000"/>
          <w:sz w:val="24"/>
          <w:szCs w:val="20"/>
          <w:lang w:val="de-DE"/>
        </w:rPr>
        <w:t>theo nhiệm vụ được giao, </w:t>
      </w:r>
      <w:r w:rsidRPr="00E27B23">
        <w:rPr>
          <w:rFonts w:ascii="Times New Roman" w:eastAsia="Times New Roman" w:hAnsi="Times New Roman" w:cs="Times New Roman"/>
          <w:color w:val="000000"/>
          <w:sz w:val="24"/>
          <w:szCs w:val="20"/>
        </w:rPr>
        <w:t>trừ cá nhân thuộc khoản 1 Điều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 C</w:t>
      </w:r>
      <w:r w:rsidRPr="00E27B23">
        <w:rPr>
          <w:rFonts w:ascii="Times New Roman" w:eastAsia="Times New Roman" w:hAnsi="Times New Roman" w:cs="Times New Roman"/>
          <w:color w:val="000000"/>
          <w:sz w:val="24"/>
          <w:szCs w:val="20"/>
          <w:lang w:val="de-DE"/>
        </w:rPr>
        <w:t>á nhân </w:t>
      </w:r>
      <w:r w:rsidRPr="00E27B23">
        <w:rPr>
          <w:rFonts w:ascii="Times New Roman" w:eastAsia="Times New Roman" w:hAnsi="Times New Roman" w:cs="Times New Roman"/>
          <w:color w:val="000000"/>
          <w:sz w:val="24"/>
          <w:szCs w:val="20"/>
          <w:lang w:val="vi-VN"/>
        </w:rPr>
        <w:t>tham gia vào </w:t>
      </w:r>
      <w:r w:rsidRPr="00E27B23">
        <w:rPr>
          <w:rFonts w:ascii="Times New Roman" w:eastAsia="Times New Roman" w:hAnsi="Times New Roman" w:cs="Times New Roman"/>
          <w:color w:val="000000"/>
          <w:sz w:val="24"/>
          <w:szCs w:val="20"/>
        </w:rPr>
        <w:t>các công </w:t>
      </w:r>
      <w:r w:rsidRPr="00E27B23">
        <w:rPr>
          <w:rFonts w:ascii="Times New Roman" w:eastAsia="Times New Roman" w:hAnsi="Times New Roman" w:cs="Times New Roman"/>
          <w:color w:val="000000"/>
          <w:sz w:val="24"/>
          <w:szCs w:val="20"/>
          <w:lang w:val="vi-VN"/>
        </w:rPr>
        <w:t>việc </w:t>
      </w:r>
      <w:r w:rsidRPr="00E27B23">
        <w:rPr>
          <w:rFonts w:ascii="Times New Roman" w:eastAsia="Times New Roman" w:hAnsi="Times New Roman" w:cs="Times New Roman"/>
          <w:color w:val="000000"/>
          <w:sz w:val="24"/>
          <w:szCs w:val="20"/>
        </w:rPr>
        <w:t>nêu tại khoản 2 Điều này </w:t>
      </w:r>
      <w:r w:rsidRPr="00E27B23">
        <w:rPr>
          <w:rFonts w:ascii="Times New Roman" w:eastAsia="Times New Roman" w:hAnsi="Times New Roman" w:cs="Times New Roman"/>
          <w:color w:val="000000"/>
          <w:sz w:val="24"/>
          <w:szCs w:val="20"/>
          <w:lang w:val="de-DE"/>
        </w:rPr>
        <w:t xml:space="preserve">trong mua sắm tập trung </w:t>
      </w:r>
      <w:proofErr w:type="gramStart"/>
      <w:r w:rsidRPr="00E27B23">
        <w:rPr>
          <w:rFonts w:ascii="Times New Roman" w:eastAsia="Times New Roman" w:hAnsi="Times New Roman" w:cs="Times New Roman"/>
          <w:color w:val="000000"/>
          <w:sz w:val="24"/>
          <w:szCs w:val="20"/>
          <w:lang w:val="de-DE"/>
        </w:rPr>
        <w:t>theo</w:t>
      </w:r>
      <w:proofErr w:type="gramEnd"/>
      <w:r w:rsidRPr="00E27B23">
        <w:rPr>
          <w:rFonts w:ascii="Times New Roman" w:eastAsia="Times New Roman" w:hAnsi="Times New Roman" w:cs="Times New Roman"/>
          <w:color w:val="000000"/>
          <w:sz w:val="24"/>
          <w:szCs w:val="20"/>
          <w:lang w:val="de-DE"/>
        </w:rPr>
        <w:t xml:space="preserve"> mô hình kiêm nhiệm, không thường xuyên, liên tục;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Cá nhân nêu tại Khoản này khi tham gia vào hoạt động đấu thầu phải có chứng chỉ đào tạo đấu thầu cơ bản.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7. Trường hợp cần có ý kiến của các chuyên gia chuyên ngành thì không bắt buộc các chuyên gia này phải có chứng chỉ đào tạo đấu thầu cơ bản,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xml:space="preserve">8. Bộ Kế hoạch và Đầu tư thống nhất quản lý về chứng chỉ hành nghề hoạt động đấu thầu trên phạm </w:t>
      </w:r>
      <w:proofErr w:type="gramStart"/>
      <w:r w:rsidRPr="00E27B23">
        <w:rPr>
          <w:rFonts w:ascii="Times New Roman" w:eastAsia="Times New Roman" w:hAnsi="Times New Roman" w:cs="Times New Roman"/>
          <w:color w:val="000000"/>
          <w:sz w:val="24"/>
          <w:szCs w:val="20"/>
        </w:rPr>
        <w:t>vi</w:t>
      </w:r>
      <w:proofErr w:type="gramEnd"/>
      <w:r w:rsidRPr="00E27B23">
        <w:rPr>
          <w:rFonts w:ascii="Times New Roman" w:eastAsia="Times New Roman" w:hAnsi="Times New Roman" w:cs="Times New Roman"/>
          <w:color w:val="000000"/>
          <w:sz w:val="24"/>
          <w:szCs w:val="20"/>
        </w:rPr>
        <w:t xml:space="preserve"> toàn quốc; chịu trách nhiệm tổ chức thi sát hạch, cấp, cấp lại, thu hồi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21" w:name="dieu_12"/>
      <w:r w:rsidRPr="00E27B23">
        <w:rPr>
          <w:rFonts w:ascii="Times New Roman" w:eastAsia="Times New Roman" w:hAnsi="Times New Roman" w:cs="Times New Roman"/>
          <w:b/>
          <w:bCs/>
          <w:color w:val="000000"/>
          <w:sz w:val="24"/>
          <w:szCs w:val="20"/>
          <w:lang w:val="de-DE"/>
        </w:rPr>
        <w:t>Điều 12. Điều kiện cấp chứng chỉ hành nghề hoạt động đấu thầu</w:t>
      </w:r>
      <w:bookmarkEnd w:id="21"/>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Cá nhân được cấp chứng chỉ hành nghề hoạt động đấu thầu </w:t>
      </w:r>
      <w:r w:rsidRPr="00E27B23">
        <w:rPr>
          <w:rFonts w:ascii="Times New Roman" w:eastAsia="Times New Roman" w:hAnsi="Times New Roman" w:cs="Times New Roman"/>
          <w:color w:val="000000"/>
          <w:sz w:val="24"/>
          <w:szCs w:val="20"/>
          <w:lang w:val="vi-VN"/>
        </w:rPr>
        <w:t>khi </w:t>
      </w:r>
      <w:r w:rsidRPr="00E27B23">
        <w:rPr>
          <w:rFonts w:ascii="Times New Roman" w:eastAsia="Times New Roman" w:hAnsi="Times New Roman" w:cs="Times New Roman"/>
          <w:color w:val="000000"/>
          <w:sz w:val="24"/>
          <w:szCs w:val="20"/>
        </w:rPr>
        <w:t>đáp ứng đầy </w:t>
      </w:r>
      <w:r w:rsidRPr="00E27B23">
        <w:rPr>
          <w:rFonts w:ascii="Times New Roman" w:eastAsia="Times New Roman" w:hAnsi="Times New Roman" w:cs="Times New Roman"/>
          <w:color w:val="000000"/>
          <w:sz w:val="24"/>
          <w:szCs w:val="20"/>
          <w:lang w:val="vi-VN"/>
        </w:rPr>
        <w:t>đủ các điều kiện sau</w:t>
      </w:r>
      <w:r w:rsidRPr="00E27B23">
        <w:rPr>
          <w:rFonts w:ascii="Times New Roman" w:eastAsia="Times New Roman" w:hAnsi="Times New Roman" w:cs="Times New Roman"/>
          <w:color w:val="000000"/>
          <w:sz w:val="24"/>
          <w:szCs w:val="20"/>
        </w:rPr>
        <w:t> đây</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lastRenderedPageBreak/>
        <w:t>1.</w:t>
      </w:r>
      <w:r w:rsidRPr="00E27B23">
        <w:rPr>
          <w:rFonts w:ascii="Times New Roman" w:eastAsia="Times New Roman" w:hAnsi="Times New Roman" w:cs="Times New Roman"/>
          <w:color w:val="000000"/>
          <w:sz w:val="24"/>
          <w:szCs w:val="20"/>
          <w:lang w:val="vi-VN"/>
        </w:rPr>
        <w:t> Có chứng chỉ </w:t>
      </w:r>
      <w:r w:rsidRPr="00E27B23">
        <w:rPr>
          <w:rFonts w:ascii="Times New Roman" w:eastAsia="Times New Roman" w:hAnsi="Times New Roman" w:cs="Times New Roman"/>
          <w:color w:val="000000"/>
          <w:sz w:val="24"/>
          <w:szCs w:val="20"/>
        </w:rPr>
        <w:t>đào tạo</w:t>
      </w:r>
      <w:r w:rsidRPr="00E27B23">
        <w:rPr>
          <w:rFonts w:ascii="Times New Roman" w:eastAsia="Times New Roman" w:hAnsi="Times New Roman" w:cs="Times New Roman"/>
          <w:color w:val="000000"/>
          <w:sz w:val="24"/>
          <w:szCs w:val="20"/>
          <w:lang w:val="vi-VN"/>
        </w:rPr>
        <w:t> đấu thầu</w:t>
      </w:r>
      <w:r w:rsidRPr="00E27B23">
        <w:rPr>
          <w:rFonts w:ascii="Times New Roman" w:eastAsia="Times New Roman" w:hAnsi="Times New Roman" w:cs="Times New Roman"/>
          <w:color w:val="000000"/>
          <w:sz w:val="24"/>
          <w:szCs w:val="20"/>
        </w:rPr>
        <w:t> cơ bản</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2. Tốt nghiệp đại học</w:t>
      </w:r>
      <w:r w:rsidRPr="00E27B23">
        <w:rPr>
          <w:rFonts w:ascii="Times New Roman" w:eastAsia="Times New Roman" w:hAnsi="Times New Roman" w:cs="Times New Roman"/>
          <w:color w:val="000000"/>
          <w:sz w:val="24"/>
          <w:szCs w:val="20"/>
          <w:lang w:val="vi-VN"/>
        </w:rPr>
        <w:t> trở lên;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3.</w:t>
      </w:r>
      <w:r w:rsidRPr="00E27B23">
        <w:rPr>
          <w:rFonts w:ascii="Times New Roman" w:eastAsia="Times New Roman" w:hAnsi="Times New Roman" w:cs="Times New Roman"/>
          <w:color w:val="000000"/>
          <w:sz w:val="24"/>
          <w:szCs w:val="20"/>
          <w:lang w:val="vi-VN"/>
        </w:rPr>
        <w:t> Có </w:t>
      </w:r>
      <w:r w:rsidRPr="00E27B23">
        <w:rPr>
          <w:rFonts w:ascii="Times New Roman" w:eastAsia="Times New Roman" w:hAnsi="Times New Roman" w:cs="Times New Roman"/>
          <w:color w:val="000000"/>
          <w:sz w:val="24"/>
          <w:szCs w:val="20"/>
        </w:rPr>
        <w:t>năng lực</w:t>
      </w:r>
      <w:r w:rsidRPr="00E27B23">
        <w:rPr>
          <w:rFonts w:ascii="Times New Roman" w:eastAsia="Times New Roman" w:hAnsi="Times New Roman" w:cs="Times New Roman"/>
          <w:color w:val="000000"/>
          <w:sz w:val="24"/>
          <w:szCs w:val="20"/>
          <w:lang w:val="vi-VN"/>
        </w:rPr>
        <w:t xml:space="preserve"> hành </w:t>
      </w:r>
      <w:proofErr w:type="gramStart"/>
      <w:r w:rsidRPr="00E27B23">
        <w:rPr>
          <w:rFonts w:ascii="Times New Roman" w:eastAsia="Times New Roman" w:hAnsi="Times New Roman" w:cs="Times New Roman"/>
          <w:color w:val="000000"/>
          <w:sz w:val="24"/>
          <w:szCs w:val="20"/>
          <w:lang w:val="vi-VN"/>
        </w:rPr>
        <w:t>vi</w:t>
      </w:r>
      <w:proofErr w:type="gramEnd"/>
      <w:r w:rsidRPr="00E27B23">
        <w:rPr>
          <w:rFonts w:ascii="Times New Roman" w:eastAsia="Times New Roman" w:hAnsi="Times New Roman" w:cs="Times New Roman"/>
          <w:color w:val="000000"/>
          <w:sz w:val="24"/>
          <w:szCs w:val="20"/>
          <w:lang w:val="vi-VN"/>
        </w:rPr>
        <w:t xml:space="preserve"> dân sự</w:t>
      </w:r>
      <w:r w:rsidRPr="00E27B23">
        <w:rPr>
          <w:rFonts w:ascii="Times New Roman" w:eastAsia="Times New Roman" w:hAnsi="Times New Roman" w:cs="Times New Roman"/>
          <w:color w:val="000000"/>
          <w:sz w:val="24"/>
          <w:szCs w:val="20"/>
        </w:rPr>
        <w:t> đầy đủ</w:t>
      </w:r>
      <w:r w:rsidRPr="00E27B23">
        <w:rPr>
          <w:rFonts w:ascii="Times New Roman" w:eastAsia="Times New Roman" w:hAnsi="Times New Roman" w:cs="Times New Roman"/>
          <w:color w:val="000000"/>
          <w:sz w:val="24"/>
          <w:szCs w:val="20"/>
          <w:lang w:val="vi-VN"/>
        </w:rPr>
        <w:t>, không đang bị truy cứu trách nhiệm hình sự;</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4. Đáp ứng một trong các điều kiện sau: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a) Đã tham gia thường xuyên, liên tục vào một trong các công việc liên quan đến hoạt động đấu thầu t</w:t>
      </w:r>
      <w:r w:rsidRPr="00E27B23">
        <w:rPr>
          <w:rFonts w:ascii="Times New Roman" w:eastAsia="Times New Roman" w:hAnsi="Times New Roman" w:cs="Times New Roman"/>
          <w:color w:val="000000"/>
          <w:sz w:val="24"/>
          <w:szCs w:val="20"/>
          <w:lang w:val="es-ES"/>
        </w:rPr>
        <w:t>rong vòng </w:t>
      </w:r>
      <w:r w:rsidRPr="00E27B23">
        <w:rPr>
          <w:rFonts w:ascii="Times New Roman" w:eastAsia="Times New Roman" w:hAnsi="Times New Roman" w:cs="Times New Roman"/>
          <w:color w:val="000000"/>
          <w:sz w:val="24"/>
          <w:szCs w:val="20"/>
        </w:rPr>
        <w:t>04 năm trở lại đây (tính đến thời điểm đăng ký thi sát hạch), bao gồm:</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Tham gia giảng dạy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Tham gia xây dựng văn bản pháp luật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 Tham gia vào quá trình lựa chọn nhà thầu, quản lý thực hiện hợp đồng các gói thầu thuộc phạm vi điều chỉnh của Luật đấu thầu như: t</w:t>
      </w:r>
      <w:r w:rsidRPr="00E27B23">
        <w:rPr>
          <w:rFonts w:ascii="Times New Roman" w:eastAsia="Times New Roman" w:hAnsi="Times New Roman" w:cs="Times New Roman"/>
          <w:color w:val="000000"/>
          <w:sz w:val="24"/>
          <w:szCs w:val="20"/>
          <w:lang w:val="vi-VN"/>
        </w:rPr>
        <w:t>ham gia vào công tác </w:t>
      </w:r>
      <w:r w:rsidRPr="00E27B23">
        <w:rPr>
          <w:rFonts w:ascii="Times New Roman" w:eastAsia="Times New Roman" w:hAnsi="Times New Roman" w:cs="Times New Roman"/>
          <w:color w:val="000000"/>
          <w:sz w:val="24"/>
          <w:szCs w:val="20"/>
        </w:rPr>
        <w:t>lập, thẩm định kế hoạch lựa chọn nhà thầu</w:t>
      </w:r>
      <w:r w:rsidRPr="00E27B23">
        <w:rPr>
          <w:rFonts w:ascii="Times New Roman" w:eastAsia="Times New Roman" w:hAnsi="Times New Roman" w:cs="Times New Roman"/>
          <w:color w:val="000000"/>
          <w:sz w:val="24"/>
          <w:szCs w:val="20"/>
          <w:lang w:val="vi-VN"/>
        </w:rPr>
        <w:t>; lập, thẩm định hồ sơ mời quan tâm, hồ sơ mời sơ tuyển, hồ sơ mời thầu, hồ sơ yêu cầu; đánh giá hồ sơ quan tâm, hồ sơ dự sơ tuyển, hồ sơ dự thầu, hồ sơ đề xuất; thẩm định kết quả đánh giá hồ sơ quan tâm, hồ sơ dự sơ tuyển, kết quả lựa chọn nhà thầu, tham gia thương thảo, hoàn thiện hợp đồng; tham gia các công </w:t>
      </w:r>
      <w:r w:rsidRPr="00E27B23">
        <w:rPr>
          <w:rFonts w:ascii="Times New Roman" w:eastAsia="Times New Roman" w:hAnsi="Times New Roman" w:cs="Times New Roman"/>
          <w:color w:val="000000"/>
          <w:sz w:val="24"/>
          <w:szCs w:val="20"/>
        </w:rPr>
        <w:t>tác quản lý dự án,</w:t>
      </w:r>
      <w:r w:rsidRPr="00E27B23">
        <w:rPr>
          <w:rFonts w:ascii="Times New Roman" w:eastAsia="Times New Roman" w:hAnsi="Times New Roman" w:cs="Times New Roman"/>
          <w:color w:val="000000"/>
          <w:sz w:val="24"/>
          <w:szCs w:val="20"/>
          <w:lang w:val="vi-VN"/>
        </w:rPr>
        <w:t> quản lý hợp đồng (nghiệm thu, thanh toán, điều chỉnh hợp đồng...)</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Đã tham gia vào một trong các công việc liên quan đến hoạt động đấu thầu quy định tại điểm a Khoản này t</w:t>
      </w:r>
      <w:r w:rsidRPr="00E27B23">
        <w:rPr>
          <w:rFonts w:ascii="Times New Roman" w:eastAsia="Times New Roman" w:hAnsi="Times New Roman" w:cs="Times New Roman"/>
          <w:color w:val="000000"/>
          <w:sz w:val="24"/>
          <w:szCs w:val="20"/>
          <w:lang w:val="es-ES"/>
        </w:rPr>
        <w:t>rong vòng 05</w:t>
      </w:r>
      <w:r w:rsidRPr="00E27B23">
        <w:rPr>
          <w:rFonts w:ascii="Times New Roman" w:eastAsia="Times New Roman" w:hAnsi="Times New Roman" w:cs="Times New Roman"/>
          <w:color w:val="000000"/>
          <w:sz w:val="24"/>
          <w:szCs w:val="20"/>
          <w:vertAlign w:val="superscript"/>
          <w:lang w:val="es-ES"/>
        </w:rPr>
        <w:t> </w:t>
      </w:r>
      <w:r w:rsidRPr="00E27B23">
        <w:rPr>
          <w:rFonts w:ascii="Times New Roman" w:eastAsia="Times New Roman" w:hAnsi="Times New Roman" w:cs="Times New Roman"/>
          <w:color w:val="000000"/>
          <w:sz w:val="24"/>
          <w:szCs w:val="20"/>
          <w:lang w:val="es-ES"/>
        </w:rPr>
        <w:t>năm trở lại đây (tính đến thời điểm đăng ký thi sát hạch) </w:t>
      </w:r>
      <w:r w:rsidRPr="00E27B23">
        <w:rPr>
          <w:rFonts w:ascii="Times New Roman" w:eastAsia="Times New Roman" w:hAnsi="Times New Roman" w:cs="Times New Roman"/>
          <w:color w:val="000000"/>
          <w:sz w:val="24"/>
          <w:szCs w:val="20"/>
        </w:rPr>
        <w:t>nhưng không thường xuyên, liên tục</w:t>
      </w:r>
      <w:r w:rsidRPr="00E27B23">
        <w:rPr>
          <w:rFonts w:ascii="Times New Roman" w:eastAsia="Times New Roman" w:hAnsi="Times New Roman" w:cs="Times New Roman"/>
          <w:color w:val="000000"/>
          <w:sz w:val="24"/>
          <w:szCs w:val="20"/>
          <w:lang w:val="es-ES"/>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 Đ</w:t>
      </w:r>
      <w:r w:rsidRPr="00E27B23">
        <w:rPr>
          <w:rFonts w:ascii="Times New Roman" w:eastAsia="Times New Roman" w:hAnsi="Times New Roman" w:cs="Times New Roman"/>
          <w:color w:val="000000"/>
          <w:sz w:val="24"/>
          <w:szCs w:val="20"/>
          <w:lang w:val="vi-VN"/>
        </w:rPr>
        <w:t>ã tham gia lập, thẩm định hồ sơ mời quan tâm</w:t>
      </w: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hồ sơ mời sơ tuyển, hồ sơ mời thầu, hồ sơ yêu cầu; đánh giá hồ sơ quan tâm, hồ sơ dự sơ tuyển, hồ sơ dự thầu, hồ sơ đề xuất</w:t>
      </w:r>
      <w:r w:rsidRPr="00E27B23">
        <w:rPr>
          <w:rFonts w:ascii="Times New Roman" w:eastAsia="Times New Roman" w:hAnsi="Times New Roman" w:cs="Times New Roman"/>
          <w:color w:val="000000"/>
          <w:sz w:val="24"/>
          <w:szCs w:val="20"/>
        </w:rPr>
        <w:t>;</w:t>
      </w:r>
      <w:r w:rsidRPr="00E27B23">
        <w:rPr>
          <w:rFonts w:ascii="Times New Roman" w:eastAsia="Times New Roman" w:hAnsi="Times New Roman" w:cs="Times New Roman"/>
          <w:color w:val="000000"/>
          <w:sz w:val="24"/>
          <w:szCs w:val="20"/>
          <w:lang w:val="vi-VN"/>
        </w:rPr>
        <w:t> thẩm định kết quả đánh giá hồ sơ quan tâm, kết quả đánh giá hồ sơ dự sơ tuyển, kết quả lựa chọn nhà thầu </w:t>
      </w:r>
      <w:r w:rsidRPr="00E27B23">
        <w:rPr>
          <w:rFonts w:ascii="Times New Roman" w:eastAsia="Times New Roman" w:hAnsi="Times New Roman" w:cs="Times New Roman"/>
          <w:color w:val="000000"/>
          <w:sz w:val="24"/>
          <w:szCs w:val="20"/>
        </w:rPr>
        <w:t>tối thiểu 05 gói thầu quy mô lớn (gói thầu cung cấp dịch vụ phi tư vấn, mua sắm hàng hoá có giá trị gói thầu trên 10 tỷ đồng; gói thầu xây lắp, hỗn hợp có giá trị gói thầu trên 20 tỷ đồng) hoặc 10 gói thầu quy mô nhỏ. Gói thầu cung cấp dịch vụ tư vấn phức tạp được tính tương đương gói thầu quy mô lớn; gói thầu cung cấp dịch vụ tư vấn đơn giản được tính tương đương gói thầu quy mô nhỏ”.</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5.</w:t>
      </w:r>
      <w:r w:rsidRPr="00E27B23">
        <w:rPr>
          <w:rFonts w:ascii="Times New Roman" w:eastAsia="Times New Roman" w:hAnsi="Times New Roman" w:cs="Times New Roman"/>
          <w:color w:val="000000"/>
          <w:sz w:val="24"/>
          <w:szCs w:val="20"/>
          <w:lang w:val="vi-VN"/>
        </w:rPr>
        <w:t> Đạt kỳ thi sát hạch do </w:t>
      </w:r>
      <w:r w:rsidRPr="00E27B23">
        <w:rPr>
          <w:rFonts w:ascii="Times New Roman" w:eastAsia="Times New Roman" w:hAnsi="Times New Roman" w:cs="Times New Roman"/>
          <w:color w:val="000000"/>
          <w:sz w:val="24"/>
          <w:szCs w:val="20"/>
        </w:rPr>
        <w:t>Bộ Kế hoạch và Đầu tư</w:t>
      </w:r>
      <w:r w:rsidRPr="00E27B23">
        <w:rPr>
          <w:rFonts w:ascii="Times New Roman" w:eastAsia="Times New Roman" w:hAnsi="Times New Roman" w:cs="Times New Roman"/>
          <w:color w:val="000000"/>
          <w:sz w:val="24"/>
          <w:szCs w:val="20"/>
          <w:lang w:val="vi-VN"/>
        </w:rPr>
        <w:t> tổ chức.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22" w:name="dieu_13"/>
      <w:r w:rsidRPr="00E27B23">
        <w:rPr>
          <w:rFonts w:ascii="Times New Roman" w:eastAsia="Times New Roman" w:hAnsi="Times New Roman" w:cs="Times New Roman"/>
          <w:b/>
          <w:bCs/>
          <w:color w:val="000000"/>
          <w:sz w:val="24"/>
          <w:szCs w:val="20"/>
          <w:lang w:val="de-DE"/>
        </w:rPr>
        <w:t>Điều 13. Đăng ký thi sát hạch</w:t>
      </w:r>
      <w:bookmarkEnd w:id="22"/>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1. </w:t>
      </w:r>
      <w:r w:rsidRPr="00E27B23">
        <w:rPr>
          <w:rFonts w:ascii="Times New Roman" w:eastAsia="Times New Roman" w:hAnsi="Times New Roman" w:cs="Times New Roman"/>
          <w:color w:val="000000"/>
          <w:sz w:val="24"/>
          <w:szCs w:val="20"/>
          <w:lang w:val="de-DE"/>
        </w:rPr>
        <w:t>Cá nhân có nhu cầu thi sát hạch để được cấp chứng chỉ hành nghề hoạt động đấu thầu </w:t>
      </w:r>
      <w:r w:rsidRPr="00E27B23">
        <w:rPr>
          <w:rFonts w:ascii="Times New Roman" w:eastAsia="Times New Roman" w:hAnsi="Times New Roman" w:cs="Times New Roman"/>
          <w:color w:val="000000"/>
          <w:sz w:val="24"/>
          <w:szCs w:val="20"/>
        </w:rPr>
        <w:t>thực hiện việc đăng ký trên Hệ thống mạng đấu thầu quốc gia</w:t>
      </w:r>
      <w:r w:rsidRPr="00E27B23">
        <w:rPr>
          <w:rFonts w:ascii="Times New Roman" w:eastAsia="Times New Roman" w:hAnsi="Times New Roman" w:cs="Times New Roman"/>
          <w:color w:val="000000"/>
          <w:sz w:val="24"/>
          <w:szCs w:val="20"/>
          <w:lang w:val="de-DE"/>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2. Việc đăng ký thi, hồ sơ đăng ký thi sát hạch </w:t>
      </w:r>
      <w:r w:rsidRPr="00E27B23">
        <w:rPr>
          <w:rFonts w:ascii="Times New Roman" w:eastAsia="Times New Roman" w:hAnsi="Times New Roman" w:cs="Times New Roman"/>
          <w:color w:val="000000"/>
          <w:sz w:val="24"/>
          <w:szCs w:val="20"/>
        </w:rPr>
        <w:t>trên Hệ thống mạng đấu thầu quốc gia</w:t>
      </w:r>
      <w:r w:rsidRPr="00E27B23">
        <w:rPr>
          <w:rFonts w:ascii="Times New Roman" w:eastAsia="Times New Roman" w:hAnsi="Times New Roman" w:cs="Times New Roman"/>
          <w:color w:val="000000"/>
          <w:sz w:val="24"/>
          <w:szCs w:val="20"/>
          <w:lang w:val="de-DE"/>
        </w:rPr>
        <w:t>được Cục Quản lý đấu thầu hướng dẫn và đăng tải công khai trên </w:t>
      </w:r>
      <w:r w:rsidRPr="00E27B23">
        <w:rPr>
          <w:rFonts w:ascii="Times New Roman" w:eastAsia="Times New Roman" w:hAnsi="Times New Roman" w:cs="Times New Roman"/>
          <w:color w:val="000000"/>
          <w:sz w:val="24"/>
          <w:szCs w:val="20"/>
        </w:rPr>
        <w:t>Hệ thống mạng đấu thầu quốc gia</w:t>
      </w:r>
      <w:r w:rsidRPr="00E27B23">
        <w:rPr>
          <w:rFonts w:ascii="Times New Roman" w:eastAsia="Times New Roman" w:hAnsi="Times New Roman" w:cs="Times New Roman"/>
          <w:color w:val="000000"/>
          <w:sz w:val="24"/>
          <w:szCs w:val="20"/>
          <w:lang w:val="de-DE"/>
        </w:rPr>
        <w:t>. Cá nhân chỉ được tham dự kỳ thi sát hạch sau khi đã đăng ký thi thành công và nộp đầy đủ chi phí dự thi theo quy định.</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lastRenderedPageBreak/>
        <w:t>3. Trường hợp trong một kỳ thi sát hạch, nếu thí sinh chỉ đạt yêu cầu một trong hai môn thi thì điểm của môn thi đạt yêu cầu được bảo lưu trong thời hạn 12 tháng kể từ ngày ban hành quyết định công nhận kết quả thi sát hạch. Trong thời hạn bảo lưu, thí sinh có thể đăng ký thi lại môn thi chưa đạt yêu cầu. Hết thời hạn bảo lưu, điểm thi của thí sinh không còn giá trị để xem xét cấp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x-none"/>
        </w:rPr>
        <w:t>Thí sinh</w:t>
      </w:r>
      <w:r w:rsidRPr="00E27B23">
        <w:rPr>
          <w:rFonts w:ascii="Times New Roman" w:eastAsia="Times New Roman" w:hAnsi="Times New Roman" w:cs="Times New Roman"/>
          <w:color w:val="000000"/>
          <w:sz w:val="24"/>
          <w:szCs w:val="20"/>
          <w:lang w:val="de-DE"/>
        </w:rPr>
        <w:t> không đạt một trong hai môn thi khi dự thi sát hạch cấp chứng chỉ hành nghề hoạt động đấu thầu dịch vụ tư vấn hoặc hành nghề hoạt động đấu thầu xây lắp, mua sắm hàng hóa, dịch vụ phi tư vấn có thể đăng ký thi lại môn đó trong kỳ thi sát hạch cấp chứng chỉ hành nghề hoạt động đấu thầu dịch vụ tư vấn, xây lắp, mua sắm hàng hóa, dịch vụ phi tư vấn. Trường hợp kết quả thi lại đạt yêu cầu, thí sinh sẽ được cấp chứng chỉ hành nghề hoạt động đấu thầu dịch vụ tư vấn, xây lắp, mua sắm hàng hóa, dịch vụ phi tư vấn</w:t>
      </w:r>
      <w:r w:rsidRPr="00E27B23">
        <w:rPr>
          <w:rFonts w:ascii="Times New Roman" w:eastAsia="Times New Roman" w:hAnsi="Times New Roman" w:cs="Times New Roman"/>
          <w:color w:val="000000"/>
          <w:sz w:val="24"/>
          <w:szCs w:val="20"/>
          <w:lang w:val="x-none"/>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bookmarkStart w:id="23" w:name="dieu_14"/>
      <w:r w:rsidRPr="00E27B23">
        <w:rPr>
          <w:rFonts w:ascii="Times New Roman" w:eastAsia="Times New Roman" w:hAnsi="Times New Roman" w:cs="Times New Roman"/>
          <w:b/>
          <w:bCs/>
          <w:color w:val="000000"/>
          <w:sz w:val="24"/>
          <w:szCs w:val="20"/>
          <w:lang w:val="de-DE"/>
        </w:rPr>
        <w:t>Điều 14. Tổ chức thi sát hạch</w:t>
      </w:r>
      <w:bookmarkEnd w:id="23"/>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1. Hội đồng thi sát hạch cấp chứng chỉ hành nghề hoạt động đấu thầu do Bộ trưởng Bộ Kế hoạch và Đầu tư quyết định thành lập.</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2. Bộ Kế hoạch và Đầu tư giao Cục Quản lý đấu thầu chủ trì, phối hợp với các đơn vị liên quan tổ chức kỳ thi sát hạch bảo đảm kịp thời đáp ứng nhu cầu cấp chứng chỉ hành nghề hoạt động đấu thầu. Chủ tịch hội đồng thi sử dụng con dấu của Cục Quản lý đấu thầu trong giao dịch với các tổ chức, cá nhân liên quan trong quá trình tổ chức thi sát hạch và trong các hoạt động liên quan khác. Cục Quản lý đấu thầu chịu trách nhiệm thực hiện các công việc sau đây: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a) Xây dựng quy chế thi sát hạch, trình Bộ trưởng Bộ Kế hoạch và Đầu tư phê duyệt;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b) Quyết định thành lập các Ban/Tổ giúp việc cho hội đồng thi;</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c) Tổ chức xây dựng ngân hàng đề thi để phục vụ thi sát hạch cấp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d) Quyết định công nhận kết quả thi sát hạch cấp chứng chỉ hành nghề hoạt động đấu thầu; quyết định cấp, cấp lại và thu hồi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đ) Thực hiện các nhiệm vụ liên quan khác.</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bookmarkStart w:id="24" w:name="dieu_15"/>
      <w:r w:rsidRPr="00E27B23">
        <w:rPr>
          <w:rFonts w:ascii="Times New Roman" w:eastAsia="Times New Roman" w:hAnsi="Times New Roman" w:cs="Times New Roman"/>
          <w:b/>
          <w:bCs/>
          <w:color w:val="000000"/>
          <w:sz w:val="24"/>
          <w:szCs w:val="20"/>
          <w:lang w:val="de-DE"/>
        </w:rPr>
        <w:t>Điều 15. Hình thức, nội dung thi sát hạch</w:t>
      </w:r>
      <w:bookmarkEnd w:id="24"/>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1</w:t>
      </w:r>
      <w:r w:rsidRPr="00E27B23">
        <w:rPr>
          <w:rFonts w:ascii="Times New Roman" w:eastAsia="Times New Roman" w:hAnsi="Times New Roman" w:cs="Times New Roman"/>
          <w:color w:val="000000"/>
          <w:sz w:val="24"/>
          <w:szCs w:val="20"/>
          <w:lang w:val="am-ET"/>
        </w:rPr>
        <w:t>. Hình thức thi: </w:t>
      </w:r>
      <w:r w:rsidRPr="00E27B23">
        <w:rPr>
          <w:rFonts w:ascii="Times New Roman" w:eastAsia="Times New Roman" w:hAnsi="Times New Roman" w:cs="Times New Roman"/>
          <w:color w:val="000000"/>
          <w:sz w:val="24"/>
          <w:szCs w:val="20"/>
          <w:lang w:val="de-DE"/>
        </w:rPr>
        <w:t>t</w:t>
      </w:r>
      <w:r w:rsidRPr="00E27B23">
        <w:rPr>
          <w:rFonts w:ascii="Times New Roman" w:eastAsia="Times New Roman" w:hAnsi="Times New Roman" w:cs="Times New Roman"/>
          <w:color w:val="000000"/>
          <w:sz w:val="24"/>
          <w:szCs w:val="20"/>
          <w:lang w:val="am-ET"/>
        </w:rPr>
        <w:t>hi viết </w:t>
      </w:r>
      <w:r w:rsidRPr="00E27B23">
        <w:rPr>
          <w:rFonts w:ascii="Times New Roman" w:eastAsia="Times New Roman" w:hAnsi="Times New Roman" w:cs="Times New Roman"/>
          <w:color w:val="000000"/>
          <w:sz w:val="24"/>
          <w:szCs w:val="20"/>
          <w:lang w:val="de-DE"/>
        </w:rPr>
        <w:t>trong thời gian tối đa </w:t>
      </w:r>
      <w:r w:rsidRPr="00E27B23">
        <w:rPr>
          <w:rFonts w:ascii="Times New Roman" w:eastAsia="Times New Roman" w:hAnsi="Times New Roman" w:cs="Times New Roman"/>
          <w:color w:val="000000"/>
          <w:sz w:val="24"/>
          <w:szCs w:val="20"/>
          <w:lang w:val="am-ET"/>
        </w:rPr>
        <w:t>1</w:t>
      </w:r>
      <w:r w:rsidRPr="00E27B23">
        <w:rPr>
          <w:rFonts w:ascii="Times New Roman" w:eastAsia="Times New Roman" w:hAnsi="Times New Roman" w:cs="Times New Roman"/>
          <w:color w:val="000000"/>
          <w:sz w:val="24"/>
          <w:szCs w:val="20"/>
          <w:lang w:val="de-DE"/>
        </w:rPr>
        <w:t>2</w:t>
      </w:r>
      <w:r w:rsidRPr="00E27B23">
        <w:rPr>
          <w:rFonts w:ascii="Times New Roman" w:eastAsia="Times New Roman" w:hAnsi="Times New Roman" w:cs="Times New Roman"/>
          <w:color w:val="000000"/>
          <w:sz w:val="24"/>
          <w:szCs w:val="20"/>
          <w:lang w:val="am-ET"/>
        </w:rPr>
        <w:t>0 phút </w:t>
      </w:r>
      <w:r w:rsidRPr="00E27B23">
        <w:rPr>
          <w:rFonts w:ascii="Times New Roman" w:eastAsia="Times New Roman" w:hAnsi="Times New Roman" w:cs="Times New Roman"/>
          <w:color w:val="000000"/>
          <w:sz w:val="24"/>
          <w:szCs w:val="20"/>
          <w:lang w:val="de-DE"/>
        </w:rPr>
        <w:t>và</w:t>
      </w:r>
      <w:r w:rsidRPr="00E27B23">
        <w:rPr>
          <w:rFonts w:ascii="Times New Roman" w:eastAsia="Times New Roman" w:hAnsi="Times New Roman" w:cs="Times New Roman"/>
          <w:color w:val="000000"/>
          <w:sz w:val="24"/>
          <w:szCs w:val="20"/>
          <w:lang w:val="am-ET"/>
        </w:rPr>
        <w:t> thi trắc nghiệm</w:t>
      </w:r>
      <w:r w:rsidRPr="00E27B23">
        <w:rPr>
          <w:rFonts w:ascii="Times New Roman" w:eastAsia="Times New Roman" w:hAnsi="Times New Roman" w:cs="Times New Roman"/>
          <w:color w:val="000000"/>
          <w:sz w:val="24"/>
          <w:szCs w:val="20"/>
          <w:lang w:val="de-DE"/>
        </w:rPr>
        <w:t> trong thời gian tối đa 60</w:t>
      </w:r>
      <w:r w:rsidRPr="00E27B23">
        <w:rPr>
          <w:rFonts w:ascii="Times New Roman" w:eastAsia="Times New Roman" w:hAnsi="Times New Roman" w:cs="Times New Roman"/>
          <w:color w:val="000000"/>
          <w:sz w:val="24"/>
          <w:szCs w:val="20"/>
          <w:lang w:val="am-ET"/>
        </w:rPr>
        <w:t> phút.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2</w:t>
      </w:r>
      <w:r w:rsidRPr="00E27B23">
        <w:rPr>
          <w:rFonts w:ascii="Times New Roman" w:eastAsia="Times New Roman" w:hAnsi="Times New Roman" w:cs="Times New Roman"/>
          <w:color w:val="000000"/>
          <w:sz w:val="24"/>
          <w:szCs w:val="20"/>
          <w:lang w:val="am-ET"/>
        </w:rPr>
        <w:t>. Nội dung </w:t>
      </w:r>
      <w:r w:rsidRPr="00E27B23">
        <w:rPr>
          <w:rFonts w:ascii="Times New Roman" w:eastAsia="Times New Roman" w:hAnsi="Times New Roman" w:cs="Times New Roman"/>
          <w:color w:val="000000"/>
          <w:sz w:val="24"/>
          <w:szCs w:val="20"/>
          <w:lang w:val="de-DE"/>
        </w:rPr>
        <w:t>đề </w:t>
      </w:r>
      <w:r w:rsidRPr="00E27B23">
        <w:rPr>
          <w:rFonts w:ascii="Times New Roman" w:eastAsia="Times New Roman" w:hAnsi="Times New Roman" w:cs="Times New Roman"/>
          <w:color w:val="000000"/>
          <w:sz w:val="24"/>
          <w:szCs w:val="20"/>
          <w:lang w:val="am-ET"/>
        </w:rPr>
        <w:t>thi</w:t>
      </w:r>
      <w:r w:rsidRPr="00E27B23">
        <w:rPr>
          <w:rFonts w:ascii="Times New Roman" w:eastAsia="Times New Roman" w:hAnsi="Times New Roman" w:cs="Times New Roman"/>
          <w:color w:val="000000"/>
          <w:sz w:val="24"/>
          <w:szCs w:val="20"/>
          <w:lang w:val="de-DE"/>
        </w:rPr>
        <w:t> bao gồm:</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a) Câu hỏi sát hạch kiến thức về pháp luật nói chung liên quan đến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b) Câu hỏi sát hạch kiến thức về q</w:t>
      </w:r>
      <w:r w:rsidRPr="00E27B23">
        <w:rPr>
          <w:rFonts w:ascii="Times New Roman" w:eastAsia="Times New Roman" w:hAnsi="Times New Roman" w:cs="Times New Roman"/>
          <w:color w:val="000000"/>
          <w:sz w:val="24"/>
          <w:szCs w:val="20"/>
          <w:lang w:val="am-ET"/>
        </w:rPr>
        <w:t>uy định của pháp luật đấu thầu</w:t>
      </w:r>
      <w:r w:rsidRPr="00E27B23">
        <w:rPr>
          <w:rFonts w:ascii="Times New Roman" w:eastAsia="Times New Roman" w:hAnsi="Times New Roman" w:cs="Times New Roman"/>
          <w:color w:val="000000"/>
          <w:sz w:val="24"/>
          <w:szCs w:val="20"/>
          <w:lang w:val="de-DE"/>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c) Câu hỏi sát hạch kiến thức, bài tập về xử lý tình huống trong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lastRenderedPageBreak/>
        <w:t>d) Câu hỏi sát hạch kiến thức liên quan đến từng lĩnh vực đăng ký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bookmarkStart w:id="25" w:name="dieu_16"/>
      <w:r w:rsidRPr="00E27B23">
        <w:rPr>
          <w:rFonts w:ascii="Times New Roman" w:eastAsia="Times New Roman" w:hAnsi="Times New Roman" w:cs="Times New Roman"/>
          <w:b/>
          <w:bCs/>
          <w:color w:val="000000"/>
          <w:sz w:val="24"/>
          <w:szCs w:val="20"/>
          <w:lang w:val="de-DE"/>
        </w:rPr>
        <w:t>Điều 16. Cấp chứng chỉ hành nghề hoạt động đấu thầu</w:t>
      </w:r>
      <w:bookmarkEnd w:id="25"/>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am-ET"/>
        </w:rPr>
        <w:t>Trong thời hạn 15 ngày, kể từ ngày công bố kết quả thi</w:t>
      </w:r>
      <w:r w:rsidRPr="00E27B23">
        <w:rPr>
          <w:rFonts w:ascii="Times New Roman" w:eastAsia="Times New Roman" w:hAnsi="Times New Roman" w:cs="Times New Roman"/>
          <w:color w:val="000000"/>
          <w:sz w:val="24"/>
          <w:szCs w:val="20"/>
          <w:lang w:val="de-DE"/>
        </w:rPr>
        <w:t> hoặc kết quả phúc khảo</w:t>
      </w:r>
      <w:r w:rsidRPr="00E27B23">
        <w:rPr>
          <w:rFonts w:ascii="Times New Roman" w:eastAsia="Times New Roman" w:hAnsi="Times New Roman" w:cs="Times New Roman"/>
          <w:color w:val="000000"/>
          <w:sz w:val="24"/>
          <w:szCs w:val="20"/>
          <w:lang w:val="am-ET"/>
        </w:rPr>
        <w:t>, </w:t>
      </w:r>
      <w:r w:rsidRPr="00E27B23">
        <w:rPr>
          <w:rFonts w:ascii="Times New Roman" w:eastAsia="Times New Roman" w:hAnsi="Times New Roman" w:cs="Times New Roman"/>
          <w:color w:val="000000"/>
          <w:sz w:val="24"/>
          <w:szCs w:val="20"/>
          <w:lang w:val="de-DE"/>
        </w:rPr>
        <w:t>cá nhân đáp ứng điều kiện quy định tại Điều 13 Thông tư này được cấp chứng chỉ hành nghề hoạt động đấu thầu</w:t>
      </w:r>
      <w:r w:rsidRPr="00E27B23">
        <w:rPr>
          <w:rFonts w:ascii="Times New Roman" w:eastAsia="Times New Roman" w:hAnsi="Times New Roman" w:cs="Times New Roman"/>
          <w:color w:val="000000"/>
          <w:sz w:val="24"/>
          <w:szCs w:val="20"/>
          <w:lang w:val="am-ET"/>
        </w:rPr>
        <w:t> theo </w:t>
      </w:r>
      <w:r w:rsidRPr="00E27B23">
        <w:rPr>
          <w:rFonts w:ascii="Times New Roman" w:eastAsia="Times New Roman" w:hAnsi="Times New Roman" w:cs="Times New Roman"/>
          <w:color w:val="000000"/>
          <w:sz w:val="24"/>
          <w:szCs w:val="20"/>
          <w:lang w:val="de-DE"/>
        </w:rPr>
        <w:t>M</w:t>
      </w:r>
      <w:r w:rsidRPr="00E27B23">
        <w:rPr>
          <w:rFonts w:ascii="Times New Roman" w:eastAsia="Times New Roman" w:hAnsi="Times New Roman" w:cs="Times New Roman"/>
          <w:color w:val="000000"/>
          <w:sz w:val="24"/>
          <w:szCs w:val="20"/>
          <w:lang w:val="am-ET"/>
        </w:rPr>
        <w:t>ẫu số </w:t>
      </w:r>
      <w:r w:rsidRPr="00E27B23">
        <w:rPr>
          <w:rFonts w:ascii="Times New Roman" w:eastAsia="Times New Roman" w:hAnsi="Times New Roman" w:cs="Times New Roman"/>
          <w:color w:val="000000"/>
          <w:sz w:val="24"/>
          <w:szCs w:val="20"/>
          <w:lang w:val="de-DE"/>
        </w:rPr>
        <w:t>2 Phụ lục 2 </w:t>
      </w:r>
      <w:r w:rsidRPr="00E27B23">
        <w:rPr>
          <w:rFonts w:ascii="Times New Roman" w:eastAsia="Times New Roman" w:hAnsi="Times New Roman" w:cs="Times New Roman"/>
          <w:color w:val="000000"/>
          <w:sz w:val="24"/>
          <w:szCs w:val="20"/>
          <w:lang w:val="am-ET"/>
        </w:rPr>
        <w:t>ban hành kèm theo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bookmarkStart w:id="26" w:name="dieu_17"/>
      <w:r w:rsidRPr="00E27B23">
        <w:rPr>
          <w:rFonts w:ascii="Times New Roman" w:eastAsia="Times New Roman" w:hAnsi="Times New Roman" w:cs="Times New Roman"/>
          <w:b/>
          <w:bCs/>
          <w:color w:val="000000"/>
          <w:sz w:val="24"/>
          <w:szCs w:val="20"/>
          <w:lang w:val="de-DE"/>
        </w:rPr>
        <w:t>Điều 17. Cấp lại chứng chỉ hành nghề hoạt động đấu thầu</w:t>
      </w:r>
      <w:bookmarkEnd w:id="26"/>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vi-VN"/>
        </w:rPr>
        <w:t>1. </w:t>
      </w:r>
      <w:r w:rsidRPr="00E27B23">
        <w:rPr>
          <w:rFonts w:ascii="Times New Roman" w:eastAsia="Times New Roman" w:hAnsi="Times New Roman" w:cs="Times New Roman"/>
          <w:color w:val="000000"/>
          <w:sz w:val="24"/>
          <w:szCs w:val="20"/>
          <w:lang w:val="de-DE"/>
        </w:rPr>
        <w:t>Chứng chỉ hành nghề hoạt động đấu thầu được cấp lại trong các trường hợp sau đây</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a) Chứng chỉ đã được cấp còn hạn sử dụng nhưng </w:t>
      </w:r>
      <w:r w:rsidRPr="00E27B23">
        <w:rPr>
          <w:rFonts w:ascii="Times New Roman" w:eastAsia="Times New Roman" w:hAnsi="Times New Roman" w:cs="Times New Roman"/>
          <w:color w:val="000000"/>
          <w:sz w:val="24"/>
          <w:szCs w:val="20"/>
          <w:lang w:val="vi-VN"/>
        </w:rPr>
        <w:t>bị rách nát, hư hại</w:t>
      </w:r>
      <w:r w:rsidRPr="00E27B23">
        <w:rPr>
          <w:rFonts w:ascii="Times New Roman" w:eastAsia="Times New Roman" w:hAnsi="Times New Roman" w:cs="Times New Roman"/>
          <w:color w:val="000000"/>
          <w:sz w:val="24"/>
          <w:szCs w:val="20"/>
          <w:lang w:val="de-DE"/>
        </w:rPr>
        <w:t>,</w:t>
      </w:r>
      <w:r w:rsidRPr="00E27B23">
        <w:rPr>
          <w:rFonts w:ascii="Times New Roman" w:eastAsia="Times New Roman" w:hAnsi="Times New Roman" w:cs="Times New Roman"/>
          <w:color w:val="000000"/>
          <w:sz w:val="24"/>
          <w:szCs w:val="20"/>
          <w:lang w:val="vi-VN"/>
        </w:rPr>
        <w:t> bị mất</w:t>
      </w:r>
      <w:r w:rsidRPr="00E27B23">
        <w:rPr>
          <w:rFonts w:ascii="Times New Roman" w:eastAsia="Times New Roman" w:hAnsi="Times New Roman" w:cs="Times New Roman"/>
          <w:color w:val="000000"/>
          <w:sz w:val="24"/>
          <w:szCs w:val="20"/>
          <w:lang w:val="de-DE"/>
        </w:rPr>
        <w:t> hoặc ghi sai thông tin;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b</w:t>
      </w:r>
      <w:r w:rsidRPr="00E27B23">
        <w:rPr>
          <w:rFonts w:ascii="Times New Roman" w:eastAsia="Times New Roman" w:hAnsi="Times New Roman" w:cs="Times New Roman"/>
          <w:color w:val="000000"/>
          <w:sz w:val="24"/>
          <w:szCs w:val="20"/>
          <w:lang w:val="vi-VN"/>
        </w:rPr>
        <w:t>) Chứng chỉ </w:t>
      </w:r>
      <w:r w:rsidRPr="00E27B23">
        <w:rPr>
          <w:rFonts w:ascii="Times New Roman" w:eastAsia="Times New Roman" w:hAnsi="Times New Roman" w:cs="Times New Roman"/>
          <w:color w:val="000000"/>
          <w:sz w:val="24"/>
          <w:szCs w:val="20"/>
          <w:lang w:val="de-DE"/>
        </w:rPr>
        <w:t>đã được cấp </w:t>
      </w:r>
      <w:r w:rsidRPr="00E27B23">
        <w:rPr>
          <w:rFonts w:ascii="Times New Roman" w:eastAsia="Times New Roman" w:hAnsi="Times New Roman" w:cs="Times New Roman"/>
          <w:color w:val="000000"/>
          <w:sz w:val="24"/>
          <w:szCs w:val="20"/>
          <w:lang w:val="vi-VN"/>
        </w:rPr>
        <w:t>hết hạn sử dụng</w:t>
      </w:r>
      <w:r w:rsidRPr="00E27B23">
        <w:rPr>
          <w:rFonts w:ascii="Times New Roman" w:eastAsia="Times New Roman" w:hAnsi="Times New Roman" w:cs="Times New Roman"/>
          <w:color w:val="000000"/>
          <w:sz w:val="24"/>
          <w:szCs w:val="20"/>
          <w:lang w:val="de-DE"/>
        </w:rPr>
        <w:t> và cá nhân đề nghị cấp lại chứng chỉ hành nghề đáp ứng một trong các điều kiện sau đây: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 Trong thời gian hành nghề hoạt động đấu thầu theo chứng chỉ đã được cấp trước đó, cá nhân đ</w:t>
      </w:r>
      <w:r w:rsidRPr="00E27B23">
        <w:rPr>
          <w:rFonts w:ascii="Times New Roman" w:eastAsia="Times New Roman" w:hAnsi="Times New Roman" w:cs="Times New Roman"/>
          <w:color w:val="000000"/>
          <w:sz w:val="24"/>
          <w:szCs w:val="20"/>
          <w:lang w:val="vi-VN"/>
        </w:rPr>
        <w:t>ã trực tiếp tham gia lập, thẩm định hồ sơ mời quan tâm</w:t>
      </w:r>
      <w:r w:rsidRPr="00E27B23">
        <w:rPr>
          <w:rFonts w:ascii="Times New Roman" w:eastAsia="Times New Roman" w:hAnsi="Times New Roman" w:cs="Times New Roman"/>
          <w:color w:val="000000"/>
          <w:sz w:val="24"/>
          <w:szCs w:val="20"/>
          <w:lang w:val="de-DE"/>
        </w:rPr>
        <w:t>, </w:t>
      </w:r>
      <w:r w:rsidRPr="00E27B23">
        <w:rPr>
          <w:rFonts w:ascii="Times New Roman" w:eastAsia="Times New Roman" w:hAnsi="Times New Roman" w:cs="Times New Roman"/>
          <w:color w:val="000000"/>
          <w:sz w:val="24"/>
          <w:szCs w:val="20"/>
          <w:lang w:val="vi-VN"/>
        </w:rPr>
        <w:t>hồ sơ mời sơ tuyển, hồ sơ mời thầu, hồ sơ yêu cầu; đánh giá hồ sơ quan tâm, hồ sơ dự sơ tuyển, hồ sơ dự thầu, hồ sơ đề xuất</w:t>
      </w:r>
      <w:r w:rsidRPr="00E27B23">
        <w:rPr>
          <w:rFonts w:ascii="Times New Roman" w:eastAsia="Times New Roman" w:hAnsi="Times New Roman" w:cs="Times New Roman"/>
          <w:color w:val="000000"/>
          <w:sz w:val="24"/>
          <w:szCs w:val="20"/>
          <w:lang w:val="de-DE"/>
        </w:rPr>
        <w:t>;</w:t>
      </w:r>
      <w:r w:rsidRPr="00E27B23">
        <w:rPr>
          <w:rFonts w:ascii="Times New Roman" w:eastAsia="Times New Roman" w:hAnsi="Times New Roman" w:cs="Times New Roman"/>
          <w:color w:val="000000"/>
          <w:sz w:val="24"/>
          <w:szCs w:val="20"/>
          <w:lang w:val="vi-VN"/>
        </w:rPr>
        <w:t> thẩm định kết quả </w:t>
      </w:r>
      <w:r w:rsidRPr="00E27B23">
        <w:rPr>
          <w:rFonts w:ascii="Times New Roman" w:eastAsia="Times New Roman" w:hAnsi="Times New Roman" w:cs="Times New Roman"/>
          <w:color w:val="000000"/>
          <w:sz w:val="24"/>
          <w:szCs w:val="20"/>
          <w:lang w:val="de-DE"/>
        </w:rPr>
        <w:t>mời</w:t>
      </w:r>
      <w:r w:rsidRPr="00E27B23">
        <w:rPr>
          <w:rFonts w:ascii="Times New Roman" w:eastAsia="Times New Roman" w:hAnsi="Times New Roman" w:cs="Times New Roman"/>
          <w:color w:val="000000"/>
          <w:sz w:val="24"/>
          <w:szCs w:val="20"/>
          <w:lang w:val="vi-VN"/>
        </w:rPr>
        <w:t> quan tâm, kết quả </w:t>
      </w:r>
      <w:r w:rsidRPr="00E27B23">
        <w:rPr>
          <w:rFonts w:ascii="Times New Roman" w:eastAsia="Times New Roman" w:hAnsi="Times New Roman" w:cs="Times New Roman"/>
          <w:color w:val="000000"/>
          <w:sz w:val="24"/>
          <w:szCs w:val="20"/>
          <w:lang w:val="de-DE"/>
        </w:rPr>
        <w:t>mời</w:t>
      </w:r>
      <w:r w:rsidRPr="00E27B23">
        <w:rPr>
          <w:rFonts w:ascii="Times New Roman" w:eastAsia="Times New Roman" w:hAnsi="Times New Roman" w:cs="Times New Roman"/>
          <w:color w:val="000000"/>
          <w:sz w:val="24"/>
          <w:szCs w:val="20"/>
          <w:lang w:val="vi-VN"/>
        </w:rPr>
        <w:t> sơ tuyển, kết quả lựa chọn nhà thầu </w:t>
      </w:r>
      <w:r w:rsidRPr="00E27B23">
        <w:rPr>
          <w:rFonts w:ascii="Times New Roman" w:eastAsia="Times New Roman" w:hAnsi="Times New Roman" w:cs="Times New Roman"/>
          <w:color w:val="000000"/>
          <w:sz w:val="24"/>
          <w:szCs w:val="20"/>
          <w:lang w:val="de-DE"/>
        </w:rPr>
        <w:t>tối thiểu 05 gói thầu quy mô lớn hoặc 10 gói thầu quy mô nhỏ. Gói thầu cung cấp dịch vụ tư vấn phức tạp được tính tương đương gói thầu quy mô lớn; gói thầu cung cấp dịch vụ tư vấn đơn giản được tính tương đương gói thầu quy mô nhỏ</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 Trong thời gian hành nghề hoạt động đấu thầu theo chứng chỉ đã được cấp trước đó, cá nhân đã </w:t>
      </w:r>
      <w:r w:rsidRPr="00E27B23">
        <w:rPr>
          <w:rFonts w:ascii="Times New Roman" w:eastAsia="Times New Roman" w:hAnsi="Times New Roman" w:cs="Times New Roman"/>
          <w:color w:val="000000"/>
          <w:sz w:val="24"/>
          <w:szCs w:val="20"/>
          <w:lang w:val="vi-VN"/>
        </w:rPr>
        <w:t>trực tiếp tham gia</w:t>
      </w:r>
      <w:r w:rsidRPr="00E27B23">
        <w:rPr>
          <w:rFonts w:ascii="Times New Roman" w:eastAsia="Times New Roman" w:hAnsi="Times New Roman" w:cs="Times New Roman"/>
          <w:color w:val="000000"/>
          <w:sz w:val="24"/>
          <w:szCs w:val="20"/>
          <w:lang w:val="de-DE"/>
        </w:rPr>
        <w:t> giảng dạy tối thiểu 10 khóa đào tạo đấu thầu cơ bản hoặc tham gia Ban biên tập, Tổ soạn thảo xây dựng văn bản quy phạm pháp luật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de-DE"/>
        </w:rPr>
        <w:t>c) </w:t>
      </w:r>
      <w:r w:rsidRPr="00E27B23">
        <w:rPr>
          <w:rFonts w:ascii="Times New Roman" w:eastAsia="Times New Roman" w:hAnsi="Times New Roman" w:cs="Times New Roman"/>
          <w:color w:val="000000"/>
          <w:sz w:val="24"/>
          <w:szCs w:val="20"/>
          <w:lang w:val="vi-VN"/>
        </w:rPr>
        <w:t>Chứng chỉ </w:t>
      </w:r>
      <w:r w:rsidRPr="00E27B23">
        <w:rPr>
          <w:rFonts w:ascii="Times New Roman" w:eastAsia="Times New Roman" w:hAnsi="Times New Roman" w:cs="Times New Roman"/>
          <w:color w:val="000000"/>
          <w:sz w:val="24"/>
          <w:szCs w:val="20"/>
          <w:lang w:val="de-DE"/>
        </w:rPr>
        <w:t>hết thời hạn thu hồi theo quyết định của </w:t>
      </w:r>
      <w:r w:rsidRPr="00E27B23">
        <w:rPr>
          <w:rFonts w:ascii="Times New Roman" w:eastAsia="Times New Roman" w:hAnsi="Times New Roman" w:cs="Times New Roman"/>
          <w:color w:val="000000"/>
          <w:sz w:val="24"/>
          <w:szCs w:val="20"/>
          <w:lang w:val="vi-VN"/>
        </w:rPr>
        <w:t>cơ quan có thẩm quyền</w:t>
      </w:r>
      <w:r w:rsidRPr="00E27B23">
        <w:rPr>
          <w:rFonts w:ascii="Times New Roman" w:eastAsia="Times New Roman" w:hAnsi="Times New Roman" w:cs="Times New Roman"/>
          <w:color w:val="000000"/>
          <w:sz w:val="24"/>
          <w:szCs w:val="20"/>
          <w:lang w:val="de-DE"/>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de-DE"/>
        </w:rPr>
      </w:pPr>
      <w:r w:rsidRPr="00E27B23">
        <w:rPr>
          <w:rFonts w:ascii="Times New Roman" w:eastAsia="Times New Roman" w:hAnsi="Times New Roman" w:cs="Times New Roman"/>
          <w:color w:val="000000"/>
          <w:sz w:val="24"/>
          <w:szCs w:val="20"/>
          <w:lang w:val="vi-VN"/>
        </w:rPr>
        <w:t>2. Hồ sơ </w:t>
      </w:r>
      <w:r w:rsidRPr="00E27B23">
        <w:rPr>
          <w:rFonts w:ascii="Times New Roman" w:eastAsia="Times New Roman" w:hAnsi="Times New Roman" w:cs="Times New Roman"/>
          <w:color w:val="000000"/>
          <w:sz w:val="24"/>
          <w:szCs w:val="20"/>
          <w:lang w:val="de-DE"/>
        </w:rPr>
        <w:t>đề nghị </w:t>
      </w:r>
      <w:r w:rsidRPr="00E27B23">
        <w:rPr>
          <w:rFonts w:ascii="Times New Roman" w:eastAsia="Times New Roman" w:hAnsi="Times New Roman" w:cs="Times New Roman"/>
          <w:color w:val="000000"/>
          <w:sz w:val="24"/>
          <w:szCs w:val="20"/>
          <w:lang w:val="vi-VN"/>
        </w:rPr>
        <w:t>cấp lại chứng chỉ hành nghề hoạt động đấu thầu</w:t>
      </w:r>
      <w:r w:rsidRPr="00E27B23">
        <w:rPr>
          <w:rFonts w:ascii="Times New Roman" w:eastAsia="Times New Roman" w:hAnsi="Times New Roman" w:cs="Times New Roman"/>
          <w:color w:val="000000"/>
          <w:sz w:val="24"/>
          <w:szCs w:val="20"/>
          <w:lang w:val="de-DE"/>
        </w:rPr>
        <w:t> bao gồm</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a) Đơn </w:t>
      </w:r>
      <w:r w:rsidRPr="00E27B23">
        <w:rPr>
          <w:rFonts w:ascii="Times New Roman" w:eastAsia="Times New Roman" w:hAnsi="Times New Roman" w:cs="Times New Roman"/>
          <w:color w:val="000000"/>
          <w:sz w:val="24"/>
          <w:szCs w:val="20"/>
        </w:rPr>
        <w:t>đề nghị</w:t>
      </w:r>
      <w:r w:rsidRPr="00E27B23">
        <w:rPr>
          <w:rFonts w:ascii="Times New Roman" w:eastAsia="Times New Roman" w:hAnsi="Times New Roman" w:cs="Times New Roman"/>
          <w:color w:val="000000"/>
          <w:sz w:val="24"/>
          <w:szCs w:val="20"/>
          <w:lang w:val="vi-VN"/>
        </w:rPr>
        <w:t> cấp lại chứng chỉ hành nghề hoạt động đấu thầu theo Mẫu số </w:t>
      </w:r>
      <w:r w:rsidRPr="00E27B23">
        <w:rPr>
          <w:rFonts w:ascii="Times New Roman" w:eastAsia="Times New Roman" w:hAnsi="Times New Roman" w:cs="Times New Roman"/>
          <w:color w:val="000000"/>
          <w:sz w:val="24"/>
          <w:szCs w:val="20"/>
        </w:rPr>
        <w:t>3 </w:t>
      </w:r>
      <w:r w:rsidRPr="00E27B23">
        <w:rPr>
          <w:rFonts w:ascii="Times New Roman" w:eastAsia="Times New Roman" w:hAnsi="Times New Roman" w:cs="Times New Roman"/>
          <w:color w:val="000000"/>
          <w:sz w:val="24"/>
          <w:szCs w:val="20"/>
          <w:lang w:val="vi-VN"/>
        </w:rPr>
        <w:t>Phụ lục </w:t>
      </w:r>
      <w:r w:rsidRPr="00E27B23">
        <w:rPr>
          <w:rFonts w:ascii="Times New Roman" w:eastAsia="Times New Roman" w:hAnsi="Times New Roman" w:cs="Times New Roman"/>
          <w:color w:val="000000"/>
          <w:sz w:val="24"/>
          <w:szCs w:val="20"/>
        </w:rPr>
        <w:t>2ban hành kèm theo </w:t>
      </w:r>
      <w:r w:rsidRPr="00E27B23">
        <w:rPr>
          <w:rFonts w:ascii="Times New Roman" w:eastAsia="Times New Roman" w:hAnsi="Times New Roman" w:cs="Times New Roman"/>
          <w:color w:val="000000"/>
          <w:sz w:val="24"/>
          <w:szCs w:val="20"/>
          <w:lang w:val="vi-VN"/>
        </w:rPr>
        <w:t>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b) Chứng chỉ đã cấp đối với trường hợp chứng chỉ còn hạn sử dụng nhưng </w:t>
      </w:r>
      <w:r w:rsidRPr="00E27B23">
        <w:rPr>
          <w:rFonts w:ascii="Times New Roman" w:eastAsia="Times New Roman" w:hAnsi="Times New Roman" w:cs="Times New Roman"/>
          <w:color w:val="000000"/>
          <w:sz w:val="24"/>
          <w:szCs w:val="20"/>
          <w:lang w:val="vi-VN"/>
        </w:rPr>
        <w:t>bị rách nát, hư hại</w:t>
      </w:r>
      <w:r w:rsidRPr="00E27B23">
        <w:rPr>
          <w:rFonts w:ascii="Times New Roman" w:eastAsia="Times New Roman" w:hAnsi="Times New Roman" w:cs="Times New Roman"/>
          <w:color w:val="000000"/>
          <w:sz w:val="24"/>
          <w:szCs w:val="20"/>
        </w:rPr>
        <w:t> hoặc ghi sai thông tin;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c) Đối với trường hợp chứng chỉ hết hạn sử dụng: nộp bảng kê khai các hoạt động liên quan trực tiếp đến việc </w:t>
      </w:r>
      <w:r w:rsidRPr="00E27B23">
        <w:rPr>
          <w:rFonts w:ascii="Times New Roman" w:eastAsia="Times New Roman" w:hAnsi="Times New Roman" w:cs="Times New Roman"/>
          <w:color w:val="000000"/>
          <w:sz w:val="24"/>
          <w:szCs w:val="20"/>
          <w:lang w:val="vi-VN"/>
        </w:rPr>
        <w:t>tham gia lập, thẩm định hồ sơ mời quan tâm</w:t>
      </w:r>
      <w:r w:rsidRPr="00E27B23">
        <w:rPr>
          <w:rFonts w:ascii="Times New Roman" w:eastAsia="Times New Roman" w:hAnsi="Times New Roman" w:cs="Times New Roman"/>
          <w:color w:val="000000"/>
          <w:sz w:val="24"/>
          <w:szCs w:val="20"/>
        </w:rPr>
        <w:t>, </w:t>
      </w:r>
      <w:r w:rsidRPr="00E27B23">
        <w:rPr>
          <w:rFonts w:ascii="Times New Roman" w:eastAsia="Times New Roman" w:hAnsi="Times New Roman" w:cs="Times New Roman"/>
          <w:color w:val="000000"/>
          <w:sz w:val="24"/>
          <w:szCs w:val="20"/>
          <w:lang w:val="vi-VN"/>
        </w:rPr>
        <w:t>hồ sơ mời sơ tuyển, hồ sơ mời thầu, hồ sơ yêu cầu; đánh giá hồ sơ quan tâm, hồ sơ dự sơ tuyển, hồ sơ dự thầu, hồ sơ đề xuất</w:t>
      </w:r>
      <w:r w:rsidRPr="00E27B23">
        <w:rPr>
          <w:rFonts w:ascii="Times New Roman" w:eastAsia="Times New Roman" w:hAnsi="Times New Roman" w:cs="Times New Roman"/>
          <w:color w:val="000000"/>
          <w:sz w:val="24"/>
          <w:szCs w:val="20"/>
        </w:rPr>
        <w:t>;</w:t>
      </w:r>
      <w:r w:rsidRPr="00E27B23">
        <w:rPr>
          <w:rFonts w:ascii="Times New Roman" w:eastAsia="Times New Roman" w:hAnsi="Times New Roman" w:cs="Times New Roman"/>
          <w:color w:val="000000"/>
          <w:sz w:val="24"/>
          <w:szCs w:val="20"/>
          <w:lang w:val="vi-VN"/>
        </w:rPr>
        <w:t> thẩm định kết quả đánh giá hồ sơ quan tâm, kết quả đánh giá hồ sơ dự sơ tuyển, kết quả lựa chọn nhà thầu</w:t>
      </w:r>
      <w:r w:rsidRPr="00E27B23">
        <w:rPr>
          <w:rFonts w:ascii="Times New Roman" w:eastAsia="Times New Roman" w:hAnsi="Times New Roman" w:cs="Times New Roman"/>
          <w:color w:val="000000"/>
          <w:sz w:val="24"/>
          <w:szCs w:val="20"/>
        </w:rPr>
        <w:t>; xây dựng văn bản quy phạm pháp luật về đấu thầu; giảng dạy về đấu thầu trong thời hạn sử dụng của chứng chỉ đã cấp.</w:t>
      </w:r>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bookmarkStart w:id="27" w:name="chuong_4"/>
      <w:r w:rsidRPr="00E27B23">
        <w:rPr>
          <w:rFonts w:ascii="Times New Roman" w:eastAsia="Times New Roman" w:hAnsi="Times New Roman" w:cs="Times New Roman"/>
          <w:b/>
          <w:bCs/>
          <w:color w:val="000000"/>
          <w:sz w:val="24"/>
          <w:szCs w:val="20"/>
          <w:lang w:val="vi-VN"/>
        </w:rPr>
        <w:lastRenderedPageBreak/>
        <w:t>Chương IV</w:t>
      </w:r>
      <w:bookmarkEnd w:id="27"/>
    </w:p>
    <w:p w:rsidR="00E27B23" w:rsidRPr="00E27B23" w:rsidRDefault="00E27B23" w:rsidP="00161D09">
      <w:pPr>
        <w:shd w:val="clear" w:color="auto" w:fill="FFFFFF"/>
        <w:spacing w:beforeLines="60" w:before="144" w:afterLines="60" w:after="144"/>
        <w:jc w:val="center"/>
        <w:rPr>
          <w:rFonts w:ascii="Times New Roman" w:eastAsia="Times New Roman" w:hAnsi="Times New Roman" w:cs="Times New Roman"/>
          <w:color w:val="000000"/>
          <w:szCs w:val="18"/>
        </w:rPr>
      </w:pPr>
      <w:bookmarkStart w:id="28" w:name="chuong_4_name"/>
      <w:r w:rsidRPr="00E27B23">
        <w:rPr>
          <w:rFonts w:ascii="Times New Roman" w:eastAsia="Times New Roman" w:hAnsi="Times New Roman" w:cs="Times New Roman"/>
          <w:b/>
          <w:bCs/>
          <w:color w:val="000000"/>
          <w:szCs w:val="18"/>
        </w:rPr>
        <w:t>TRÁCH NHIỆM CỦA CÁC BÊN TRONG HOẠT ĐỘNG ĐÀO TẠO, BỒI DƯỠNG VỀ ĐẤU THẦU</w:t>
      </w:r>
      <w:bookmarkEnd w:id="28"/>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bookmarkStart w:id="29" w:name="dieu_18"/>
      <w:r w:rsidRPr="00E27B23">
        <w:rPr>
          <w:rFonts w:ascii="Times New Roman" w:eastAsia="Times New Roman" w:hAnsi="Times New Roman" w:cs="Times New Roman"/>
          <w:b/>
          <w:bCs/>
          <w:color w:val="000000"/>
          <w:sz w:val="24"/>
          <w:szCs w:val="20"/>
        </w:rPr>
        <w:t>Điều 18. Trách nhiệm của cơ sở đào tạo đấu thầu</w:t>
      </w:r>
      <w:bookmarkEnd w:id="29"/>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1. </w:t>
      </w:r>
      <w:r w:rsidRPr="00E27B23">
        <w:rPr>
          <w:rFonts w:ascii="Times New Roman" w:eastAsia="Times New Roman" w:hAnsi="Times New Roman" w:cs="Times New Roman"/>
          <w:color w:val="000000"/>
          <w:sz w:val="24"/>
          <w:szCs w:val="20"/>
        </w:rPr>
        <w:t>Chỉ t</w:t>
      </w:r>
      <w:r w:rsidRPr="00E27B23">
        <w:rPr>
          <w:rFonts w:ascii="Times New Roman" w:eastAsia="Times New Roman" w:hAnsi="Times New Roman" w:cs="Times New Roman"/>
          <w:color w:val="000000"/>
          <w:sz w:val="24"/>
          <w:szCs w:val="20"/>
          <w:lang w:val="vi-VN"/>
        </w:rPr>
        <w:t>ổ chức các khóa đào tạo, bồi dưỡng về đấu thầu khi đáp ứng đầy đủ các điều kiện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quy định của pháp luật đấu thầu</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2. </w:t>
      </w:r>
      <w:r w:rsidRPr="00E27B23">
        <w:rPr>
          <w:rFonts w:ascii="Times New Roman" w:eastAsia="Times New Roman" w:hAnsi="Times New Roman" w:cs="Times New Roman"/>
          <w:color w:val="000000"/>
          <w:sz w:val="24"/>
          <w:szCs w:val="20"/>
        </w:rPr>
        <w:t>Xây dựng </w:t>
      </w:r>
      <w:r w:rsidRPr="00E27B23">
        <w:rPr>
          <w:rFonts w:ascii="Times New Roman" w:eastAsia="Times New Roman" w:hAnsi="Times New Roman" w:cs="Times New Roman"/>
          <w:color w:val="000000"/>
          <w:sz w:val="24"/>
          <w:szCs w:val="20"/>
          <w:lang w:val="vi-VN"/>
        </w:rPr>
        <w:t>tài liệu giảng dạy</w:t>
      </w:r>
      <w:r w:rsidRPr="00E27B23">
        <w:rPr>
          <w:rFonts w:ascii="Times New Roman" w:eastAsia="Times New Roman" w:hAnsi="Times New Roman" w:cs="Times New Roman"/>
          <w:color w:val="000000"/>
          <w:sz w:val="24"/>
          <w:szCs w:val="20"/>
        </w:rPr>
        <w:t>, bộ đề kiểm tra</w:t>
      </w:r>
      <w:r w:rsidRPr="00E27B23">
        <w:rPr>
          <w:rFonts w:ascii="Times New Roman" w:eastAsia="Times New Roman" w:hAnsi="Times New Roman" w:cs="Times New Roman"/>
          <w:color w:val="000000"/>
          <w:sz w:val="24"/>
          <w:szCs w:val="20"/>
          <w:lang w:val="vi-VN"/>
        </w:rPr>
        <w:t xml:space="preserve"> phù hợp với chương trình khung </w:t>
      </w:r>
      <w:proofErr w:type="gramStart"/>
      <w:r w:rsidRPr="00E27B23">
        <w:rPr>
          <w:rFonts w:ascii="Times New Roman" w:eastAsia="Times New Roman" w:hAnsi="Times New Roman" w:cs="Times New Roman"/>
          <w:color w:val="000000"/>
          <w:sz w:val="24"/>
          <w:szCs w:val="20"/>
          <w:lang w:val="vi-VN"/>
        </w:rPr>
        <w:t>theo</w:t>
      </w:r>
      <w:proofErr w:type="gramEnd"/>
      <w:r w:rsidRPr="00E27B23">
        <w:rPr>
          <w:rFonts w:ascii="Times New Roman" w:eastAsia="Times New Roman" w:hAnsi="Times New Roman" w:cs="Times New Roman"/>
          <w:color w:val="000000"/>
          <w:sz w:val="24"/>
          <w:szCs w:val="20"/>
          <w:lang w:val="vi-VN"/>
        </w:rPr>
        <w:t xml:space="preserve"> quy định tại Phụ lục 1 </w:t>
      </w:r>
      <w:r w:rsidRPr="00E27B23">
        <w:rPr>
          <w:rFonts w:ascii="Times New Roman" w:eastAsia="Times New Roman" w:hAnsi="Times New Roman" w:cs="Times New Roman"/>
          <w:color w:val="000000"/>
          <w:sz w:val="24"/>
          <w:szCs w:val="20"/>
        </w:rPr>
        <w:t>ban hành kèm theo </w:t>
      </w:r>
      <w:r w:rsidRPr="00E27B23">
        <w:rPr>
          <w:rFonts w:ascii="Times New Roman" w:eastAsia="Times New Roman" w:hAnsi="Times New Roman" w:cs="Times New Roman"/>
          <w:color w:val="000000"/>
          <w:sz w:val="24"/>
          <w:szCs w:val="20"/>
          <w:lang w:val="vi-VN"/>
        </w:rPr>
        <w:t>Thông tư</w:t>
      </w:r>
      <w:r w:rsidRPr="00E27B23">
        <w:rPr>
          <w:rFonts w:ascii="Times New Roman" w:eastAsia="Times New Roman" w:hAnsi="Times New Roman" w:cs="Times New Roman"/>
          <w:color w:val="000000"/>
          <w:sz w:val="24"/>
          <w:szCs w:val="20"/>
        </w:rPr>
        <w:t> này</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3</w:t>
      </w:r>
      <w:r w:rsidRPr="00E27B23">
        <w:rPr>
          <w:rFonts w:ascii="Times New Roman" w:eastAsia="Times New Roman" w:hAnsi="Times New Roman" w:cs="Times New Roman"/>
          <w:color w:val="000000"/>
          <w:sz w:val="24"/>
          <w:szCs w:val="20"/>
          <w:lang w:val="vi-VN"/>
        </w:rPr>
        <w:t>. </w:t>
      </w:r>
      <w:r w:rsidRPr="00E27B23">
        <w:rPr>
          <w:rFonts w:ascii="Times New Roman" w:eastAsia="Times New Roman" w:hAnsi="Times New Roman" w:cs="Times New Roman"/>
          <w:color w:val="000000"/>
          <w:sz w:val="24"/>
          <w:szCs w:val="20"/>
        </w:rPr>
        <w:t xml:space="preserve">Đăng tải danh sách học viên được cấp chứng chỉ đào tạo đấu thầu cơ bản </w:t>
      </w:r>
      <w:proofErr w:type="gramStart"/>
      <w:r w:rsidRPr="00E27B23">
        <w:rPr>
          <w:rFonts w:ascii="Times New Roman" w:eastAsia="Times New Roman" w:hAnsi="Times New Roman" w:cs="Times New Roman"/>
          <w:color w:val="000000"/>
          <w:sz w:val="24"/>
          <w:szCs w:val="20"/>
        </w:rPr>
        <w:t>theo</w:t>
      </w:r>
      <w:proofErr w:type="gramEnd"/>
      <w:r w:rsidRPr="00E27B23">
        <w:rPr>
          <w:rFonts w:ascii="Times New Roman" w:eastAsia="Times New Roman" w:hAnsi="Times New Roman" w:cs="Times New Roman"/>
          <w:color w:val="000000"/>
          <w:sz w:val="24"/>
          <w:szCs w:val="20"/>
        </w:rPr>
        <w:t xml:space="preserve"> quy định tại Điều 9 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rPr>
        <w:t>4. </w:t>
      </w:r>
      <w:r w:rsidRPr="00E27B23">
        <w:rPr>
          <w:rFonts w:ascii="Times New Roman" w:eastAsia="Times New Roman" w:hAnsi="Times New Roman" w:cs="Times New Roman"/>
          <w:color w:val="000000"/>
          <w:sz w:val="24"/>
          <w:szCs w:val="20"/>
          <w:lang w:val="vi-VN"/>
        </w:rPr>
        <w:t>Trước ngày 31 tháng 12 hàng năm, </w:t>
      </w:r>
      <w:r w:rsidRPr="00E27B23">
        <w:rPr>
          <w:rFonts w:ascii="Times New Roman" w:eastAsia="Times New Roman" w:hAnsi="Times New Roman" w:cs="Times New Roman"/>
          <w:color w:val="000000"/>
          <w:sz w:val="24"/>
          <w:szCs w:val="20"/>
        </w:rPr>
        <w:t>gửi</w:t>
      </w:r>
      <w:r w:rsidRPr="00E27B23">
        <w:rPr>
          <w:rFonts w:ascii="Times New Roman" w:eastAsia="Times New Roman" w:hAnsi="Times New Roman" w:cs="Times New Roman"/>
          <w:color w:val="000000"/>
          <w:sz w:val="24"/>
          <w:szCs w:val="20"/>
          <w:lang w:val="vi-VN"/>
        </w:rPr>
        <w:t> báo cáo hoạt động đào tạo, bồi dưỡng về đấu thầu </w:t>
      </w:r>
      <w:r w:rsidRPr="00E27B23">
        <w:rPr>
          <w:rFonts w:ascii="Times New Roman" w:eastAsia="Times New Roman" w:hAnsi="Times New Roman" w:cs="Times New Roman"/>
          <w:color w:val="000000"/>
          <w:sz w:val="24"/>
          <w:szCs w:val="20"/>
        </w:rPr>
        <w:t>bằng văn bản về </w:t>
      </w:r>
      <w:r w:rsidRPr="00E27B23">
        <w:rPr>
          <w:rFonts w:ascii="Times New Roman" w:eastAsia="Times New Roman" w:hAnsi="Times New Roman" w:cs="Times New Roman"/>
          <w:color w:val="000000"/>
          <w:sz w:val="24"/>
          <w:szCs w:val="20"/>
          <w:lang w:val="vi-VN"/>
        </w:rPr>
        <w:t>Bộ Kế hoạch và Đầu tư. Nội dung báo cáo thực hiện theo Mẫu số 5Phụ lục 2 ban hành kèm theo Thông tư này, đồng thời gửi báo cáo dưới dạng tập tin(định dạng Word) đến địa chỉ daotaodauthau@mpi.gov.vn.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bookmarkStart w:id="30" w:name="dieu_19"/>
      <w:r w:rsidRPr="00E27B23">
        <w:rPr>
          <w:rFonts w:ascii="Times New Roman" w:eastAsia="Times New Roman" w:hAnsi="Times New Roman" w:cs="Times New Roman"/>
          <w:b/>
          <w:bCs/>
          <w:color w:val="000000"/>
          <w:sz w:val="24"/>
          <w:szCs w:val="20"/>
          <w:lang w:val="vi-VN"/>
        </w:rPr>
        <w:t>Điều 19. Trách nhiệm của giảng viên đấu thầu</w:t>
      </w:r>
      <w:bookmarkEnd w:id="30"/>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1. Giảng dạy theo đúng chương trình khung quy định tại Phụ lục 1 ban hành kèm theoThông tư này.</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2. Thường xuyên cập nhật kiến thức, cơ chế, chính sách pháp luật về đấu thầu và pháp luật khác có liên quan.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3. Trước ngày 31 tháng 12 hàng năm, gửi báo cáo hoạt động giảng dạy về đấu thầu bằng văn bản về Bộ Kế hoạch và Đầu tư. Nội dung báo cáo thực hiện theo Mẫu số 6 Phụ lục 2 ban hành kèm theo Thông tư này, đồng thời gửi báo cáo dưới dạng tập tin (định dạng Word) đến địa chỉ daotaodauthau@mpi.gov.vn.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bookmarkStart w:id="31" w:name="dieu_20"/>
      <w:r w:rsidRPr="00E27B23">
        <w:rPr>
          <w:rFonts w:ascii="Times New Roman" w:eastAsia="Times New Roman" w:hAnsi="Times New Roman" w:cs="Times New Roman"/>
          <w:b/>
          <w:bCs/>
          <w:color w:val="000000"/>
          <w:sz w:val="24"/>
          <w:szCs w:val="20"/>
          <w:lang w:val="vi-VN"/>
        </w:rPr>
        <w:t>Điều 20. Trách nhiệm của cá nhân được cấp chứng chỉ hành nghề hoạt động đấu thầu</w:t>
      </w:r>
      <w:bookmarkEnd w:id="31"/>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1. Hành nghề theo đúng lĩnh vực hành nghề ghi trong Chứng chỉ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2. Cập nhật kiến thức, cơ chế, chính sách pháp luật trong trường hợp có chính sách mới.</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3. Tuân thủ quy định của pháp luật về đấu thầu và quy định khác của pháp luật có liên quan trong quá trình hành nghề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4. Báo cáo về quá trình hành nghề hoạt động đấu thầu khi có yêu cầu của cơ quan quản lý nhà nước và các cơ quan khác có thẩm quyền.</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32" w:name="dieu_21"/>
      <w:r w:rsidRPr="00E27B23">
        <w:rPr>
          <w:rFonts w:ascii="Times New Roman" w:eastAsia="Times New Roman" w:hAnsi="Times New Roman" w:cs="Times New Roman"/>
          <w:b/>
          <w:bCs/>
          <w:color w:val="000000"/>
          <w:sz w:val="24"/>
          <w:szCs w:val="20"/>
        </w:rPr>
        <w:t>Điều 21. Trách nhiệm của cá nhân được cấp chứng chỉ đào tạo đấu thầu cơ bản</w:t>
      </w:r>
      <w:bookmarkEnd w:id="32"/>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1. </w:t>
      </w:r>
      <w:r w:rsidRPr="00E27B23">
        <w:rPr>
          <w:rFonts w:ascii="Times New Roman" w:eastAsia="Times New Roman" w:hAnsi="Times New Roman" w:cs="Times New Roman"/>
          <w:color w:val="000000"/>
          <w:sz w:val="24"/>
          <w:szCs w:val="20"/>
          <w:lang w:val="vi-VN"/>
        </w:rPr>
        <w:t>Cập nhật kiến thức, cơ chế, chính sách pháp luật trong trường hợp có chính sách mới</w:t>
      </w:r>
      <w:r w:rsidRPr="00E27B23">
        <w:rPr>
          <w:rFonts w:ascii="Times New Roman" w:eastAsia="Times New Roman" w:hAnsi="Times New Roman" w:cs="Times New Roman"/>
          <w:color w:val="000000"/>
          <w:sz w:val="24"/>
          <w:szCs w:val="20"/>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lastRenderedPageBreak/>
        <w:t>2. Tuân thủ quy định của pháp luật về đấu thầu và quy định khác của pháp luật có liên quan trong quá trình hoạt động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33" w:name="chuong_5"/>
      <w:r w:rsidRPr="00E27B23">
        <w:rPr>
          <w:rFonts w:ascii="Times New Roman" w:eastAsia="Times New Roman" w:hAnsi="Times New Roman" w:cs="Times New Roman"/>
          <w:b/>
          <w:bCs/>
          <w:color w:val="000000"/>
          <w:sz w:val="24"/>
          <w:szCs w:val="20"/>
          <w:lang w:val="vi-VN"/>
        </w:rPr>
        <w:t>Chương V</w:t>
      </w:r>
      <w:bookmarkEnd w:id="33"/>
    </w:p>
    <w:p w:rsidR="00E27B23" w:rsidRPr="00E27B23" w:rsidRDefault="00E27B23" w:rsidP="00161D09">
      <w:pPr>
        <w:shd w:val="clear" w:color="auto" w:fill="FFFFFF"/>
        <w:spacing w:beforeLines="60" w:before="144" w:afterLines="60" w:after="144"/>
        <w:ind w:firstLine="567"/>
        <w:jc w:val="center"/>
        <w:outlineLvl w:val="3"/>
        <w:rPr>
          <w:rFonts w:ascii="Times New Roman" w:eastAsia="Times New Roman" w:hAnsi="Times New Roman" w:cs="Times New Roman"/>
          <w:b/>
          <w:bCs/>
          <w:color w:val="000000"/>
          <w:sz w:val="24"/>
          <w:szCs w:val="24"/>
        </w:rPr>
      </w:pPr>
      <w:bookmarkStart w:id="34" w:name="chuong_5_name"/>
      <w:r w:rsidRPr="00E27B23">
        <w:rPr>
          <w:rFonts w:ascii="Times New Roman" w:eastAsia="Times New Roman" w:hAnsi="Times New Roman" w:cs="Times New Roman"/>
          <w:b/>
          <w:bCs/>
          <w:color w:val="000000"/>
          <w:sz w:val="24"/>
          <w:szCs w:val="24"/>
          <w:lang w:val="vi-VN"/>
        </w:rPr>
        <w:t>ĐIỀU KHOẢN THI HÀNH</w:t>
      </w:r>
      <w:bookmarkEnd w:id="34"/>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bookmarkStart w:id="35" w:name="dieu_22"/>
      <w:r w:rsidRPr="00E27B23">
        <w:rPr>
          <w:rFonts w:ascii="Times New Roman" w:eastAsia="Times New Roman" w:hAnsi="Times New Roman" w:cs="Times New Roman"/>
          <w:b/>
          <w:bCs/>
          <w:color w:val="000000"/>
          <w:sz w:val="24"/>
          <w:szCs w:val="20"/>
          <w:lang w:val="vi-VN"/>
        </w:rPr>
        <w:t>Điều 22. Hướng dẫn thi hành</w:t>
      </w:r>
      <w:bookmarkEnd w:id="35"/>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1</w:t>
      </w:r>
      <w:r w:rsidRPr="00E27B23">
        <w:rPr>
          <w:rFonts w:ascii="Times New Roman" w:eastAsia="Times New Roman" w:hAnsi="Times New Roman" w:cs="Times New Roman"/>
          <w:color w:val="000000"/>
          <w:sz w:val="24"/>
          <w:szCs w:val="20"/>
          <w:lang w:val="vi-VN"/>
        </w:rPr>
        <w:t>. Chứng chỉ bồi dưỡng nghiệp vụ đấu thầu </w:t>
      </w:r>
      <w:r w:rsidRPr="00E27B23">
        <w:rPr>
          <w:rFonts w:ascii="Times New Roman" w:eastAsia="Times New Roman" w:hAnsi="Times New Roman" w:cs="Times New Roman"/>
          <w:color w:val="000000"/>
          <w:sz w:val="24"/>
          <w:szCs w:val="20"/>
        </w:rPr>
        <w:t>do các cơ sở đào tạo </w:t>
      </w:r>
      <w:r w:rsidRPr="00E27B23">
        <w:rPr>
          <w:rFonts w:ascii="Times New Roman" w:eastAsia="Times New Roman" w:hAnsi="Times New Roman" w:cs="Times New Roman"/>
          <w:color w:val="000000"/>
          <w:sz w:val="24"/>
          <w:szCs w:val="20"/>
          <w:lang w:val="vi-VN"/>
        </w:rPr>
        <w:t>đã được Bộ Kế hoạch và Đầu tư đăng tải thông tin trên </w:t>
      </w:r>
      <w:r w:rsidRPr="00E27B23">
        <w:rPr>
          <w:rFonts w:ascii="Times New Roman" w:eastAsia="Times New Roman" w:hAnsi="Times New Roman" w:cs="Times New Roman"/>
          <w:color w:val="000000"/>
          <w:sz w:val="24"/>
          <w:szCs w:val="20"/>
        </w:rPr>
        <w:t>H</w:t>
      </w:r>
      <w:r w:rsidRPr="00E27B23">
        <w:rPr>
          <w:rFonts w:ascii="Times New Roman" w:eastAsia="Times New Roman" w:hAnsi="Times New Roman" w:cs="Times New Roman"/>
          <w:color w:val="000000"/>
          <w:sz w:val="24"/>
          <w:szCs w:val="20"/>
          <w:lang w:val="vi-VN"/>
        </w:rPr>
        <w:t>ệ thống mạng đấu thầu quốc gia cấp </w:t>
      </w:r>
      <w:r w:rsidRPr="00E27B23">
        <w:rPr>
          <w:rFonts w:ascii="Times New Roman" w:eastAsia="Times New Roman" w:hAnsi="Times New Roman" w:cs="Times New Roman"/>
          <w:color w:val="000000"/>
          <w:sz w:val="24"/>
          <w:szCs w:val="20"/>
        </w:rPr>
        <w:t>theo quy định tại </w:t>
      </w:r>
      <w:r w:rsidRPr="00E27B23">
        <w:rPr>
          <w:rFonts w:ascii="Times New Roman" w:eastAsia="Times New Roman" w:hAnsi="Times New Roman" w:cs="Times New Roman"/>
          <w:color w:val="000000"/>
          <w:sz w:val="24"/>
          <w:szCs w:val="20"/>
          <w:lang w:val="vi-VN"/>
        </w:rPr>
        <w:t>Thông tư số</w:t>
      </w:r>
      <w:r w:rsidR="00374C86">
        <w:rPr>
          <w:rFonts w:ascii="Times New Roman" w:eastAsia="Times New Roman" w:hAnsi="Times New Roman" w:cs="Times New Roman"/>
          <w:color w:val="000000"/>
          <w:sz w:val="24"/>
          <w:szCs w:val="20"/>
          <w:lang w:val="vi-VN"/>
        </w:rPr>
        <w:t xml:space="preserve"> 10/2010/ TT-BKH</w:t>
      </w:r>
      <w:r w:rsidRPr="00E27B23">
        <w:rPr>
          <w:rFonts w:ascii="Times New Roman" w:eastAsia="Times New Roman" w:hAnsi="Times New Roman" w:cs="Times New Roman"/>
          <w:color w:val="000000"/>
          <w:sz w:val="24"/>
          <w:szCs w:val="20"/>
          <w:lang w:val="vi-VN"/>
        </w:rPr>
        <w:t> ngày 13 tháng 5 năm 2010 của Bộ Kế hoạch và Đầu tư quy định về đào tạo, bồi dưỡng nghiệp vụ đấu thầu vẫn có giá</w:t>
      </w:r>
      <w:r w:rsidRPr="00E27B23">
        <w:rPr>
          <w:rFonts w:ascii="Times New Roman" w:eastAsia="Times New Roman" w:hAnsi="Times New Roman" w:cs="Times New Roman"/>
          <w:i/>
          <w:iCs/>
          <w:color w:val="000000"/>
          <w:sz w:val="24"/>
          <w:szCs w:val="20"/>
          <w:lang w:val="vi-VN"/>
        </w:rPr>
        <w:t> </w:t>
      </w:r>
      <w:r w:rsidRPr="00E27B23">
        <w:rPr>
          <w:rFonts w:ascii="Times New Roman" w:eastAsia="Times New Roman" w:hAnsi="Times New Roman" w:cs="Times New Roman"/>
          <w:color w:val="000000"/>
          <w:sz w:val="24"/>
          <w:szCs w:val="20"/>
          <w:lang w:val="vi-VN"/>
        </w:rPr>
        <w:t>trị sử dụng</w:t>
      </w:r>
      <w:r w:rsidRPr="00E27B23">
        <w:rPr>
          <w:rFonts w:ascii="Times New Roman" w:eastAsia="Times New Roman" w:hAnsi="Times New Roman" w:cs="Times New Roman"/>
          <w:color w:val="000000"/>
          <w:sz w:val="24"/>
          <w:szCs w:val="20"/>
        </w:rPr>
        <w:t> và tương đương với chứng chỉ đào tạo đấu thầu cơ bản theo quy định tại Thông tư này</w:t>
      </w:r>
      <w:r w:rsidRPr="00E27B23">
        <w:rPr>
          <w:rFonts w:ascii="Times New Roman" w:eastAsia="Times New Roman" w:hAnsi="Times New Roman" w:cs="Times New Roman"/>
          <w:color w:val="000000"/>
          <w:sz w:val="24"/>
          <w:szCs w:val="20"/>
          <w:lang w:val="vi-VN"/>
        </w:rPr>
        <w:t>.</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t>2. Trường hợp doanh nghiệp, đơn vị có nhu cầu đăng tải thông tin về cơ sở đào tạo đấu thầu trên Hệ thống mạng đấu thầu quốc gia, gửi hồ sơ đề nghị đăng tải theo hướng dẫn tại Phụ lục 3 ban hành kèm theo Thông tư này về Cục Quản lý đấu thầu, Bộ Kế hoạch và Đầu tư để xem xét, đăng tải.</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bookmarkStart w:id="36" w:name="dieu_23"/>
      <w:r w:rsidRPr="00E27B23">
        <w:rPr>
          <w:rFonts w:ascii="Times New Roman" w:eastAsia="Times New Roman" w:hAnsi="Times New Roman" w:cs="Times New Roman"/>
          <w:b/>
          <w:bCs/>
          <w:color w:val="000000"/>
          <w:sz w:val="24"/>
          <w:szCs w:val="20"/>
          <w:lang w:val="vi-VN"/>
        </w:rPr>
        <w:t>Điều 23. Tổ chức thực hiện</w:t>
      </w:r>
      <w:bookmarkEnd w:id="36"/>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lang w:val="vi-VN"/>
        </w:rPr>
        <w:t>1. Thông tư này có hiệu lực thi hành kể từ ngày</w:t>
      </w:r>
      <w:r w:rsidRPr="00E27B23">
        <w:rPr>
          <w:rFonts w:ascii="Times New Roman" w:eastAsia="Times New Roman" w:hAnsi="Times New Roman" w:cs="Times New Roman"/>
          <w:color w:val="000000"/>
          <w:sz w:val="24"/>
          <w:szCs w:val="20"/>
        </w:rPr>
        <w:t> 11 </w:t>
      </w:r>
      <w:r w:rsidRPr="00E27B23">
        <w:rPr>
          <w:rFonts w:ascii="Times New Roman" w:eastAsia="Times New Roman" w:hAnsi="Times New Roman" w:cs="Times New Roman"/>
          <w:color w:val="000000"/>
          <w:sz w:val="24"/>
          <w:szCs w:val="20"/>
          <w:lang w:val="vi-VN"/>
        </w:rPr>
        <w:t>tháng </w:t>
      </w:r>
      <w:r w:rsidRPr="00E27B23">
        <w:rPr>
          <w:rFonts w:ascii="Times New Roman" w:eastAsia="Times New Roman" w:hAnsi="Times New Roman" w:cs="Times New Roman"/>
          <w:color w:val="000000"/>
          <w:sz w:val="24"/>
          <w:szCs w:val="20"/>
        </w:rPr>
        <w:t>3 </w:t>
      </w:r>
      <w:r w:rsidRPr="00E27B23">
        <w:rPr>
          <w:rFonts w:ascii="Times New Roman" w:eastAsia="Times New Roman" w:hAnsi="Times New Roman" w:cs="Times New Roman"/>
          <w:color w:val="000000"/>
          <w:sz w:val="24"/>
          <w:szCs w:val="20"/>
          <w:lang w:val="vi-VN"/>
        </w:rPr>
        <w:t>năm </w:t>
      </w:r>
      <w:r w:rsidRPr="00E27B23">
        <w:rPr>
          <w:rFonts w:ascii="Times New Roman" w:eastAsia="Times New Roman" w:hAnsi="Times New Roman" w:cs="Times New Roman"/>
          <w:color w:val="000000"/>
          <w:sz w:val="24"/>
          <w:szCs w:val="20"/>
        </w:rPr>
        <w:t>2019 và</w:t>
      </w:r>
      <w:r w:rsidRPr="00E27B23">
        <w:rPr>
          <w:rFonts w:ascii="Times New Roman" w:eastAsia="Times New Roman" w:hAnsi="Times New Roman" w:cs="Times New Roman"/>
          <w:color w:val="000000"/>
          <w:sz w:val="24"/>
          <w:szCs w:val="20"/>
          <w:lang w:val="vi-VN"/>
        </w:rPr>
        <w:t> thay thế Thông tư số </w:t>
      </w:r>
      <w:r w:rsidRPr="00E27B23">
        <w:rPr>
          <w:rFonts w:ascii="Times New Roman" w:eastAsia="Times New Roman" w:hAnsi="Times New Roman" w:cs="Times New Roman"/>
          <w:color w:val="000000"/>
          <w:sz w:val="24"/>
          <w:szCs w:val="20"/>
        </w:rPr>
        <w:t>03/2016/</w:t>
      </w:r>
      <w:r w:rsidRPr="00E27B23">
        <w:rPr>
          <w:rFonts w:ascii="Times New Roman" w:eastAsia="Times New Roman" w:hAnsi="Times New Roman" w:cs="Times New Roman"/>
          <w:color w:val="000000"/>
          <w:sz w:val="24"/>
          <w:szCs w:val="20"/>
          <w:lang w:val="vi-VN"/>
        </w:rPr>
        <w:t>TT-BKHĐT ngày 05 tháng 5 năm 2016 của Bộ Kế hoạch và Đầu tư quy định chi tiết đối với hoạt động đào tạo, bồi dưỡng về đấu thầu.</w:t>
      </w:r>
    </w:p>
    <w:p w:rsidR="00E27B23" w:rsidRPr="00E27B23" w:rsidRDefault="00E27B23" w:rsidP="00834A4E">
      <w:pPr>
        <w:shd w:val="clear" w:color="auto" w:fill="FFFFFF"/>
        <w:spacing w:beforeLines="60" w:before="144" w:afterLines="60" w:after="144"/>
        <w:ind w:firstLine="567"/>
        <w:jc w:val="both"/>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2. Các Bộ, cơ quan ngang Bộ, cơ quan trực thuộc Chính phủ, cơ quan khác ở Trung ương, Ủy ban nhân dân các cấp và tổ chức, cá nhân có liên quan chịu trách nhiệm thi hành Thông tư này. Trong quá trình thực hiện, nếu có vướng mắc, đề nghị các Bộ, cơ quan ngang Bộ, cơ quan thuộc Chính phủ, cơ quan khác ở Trung ương, Ủy ban nhân dân các cấp và tổ chức, cá nhân có liên quan gửi ý kiến về Bộ Kế hoạch và Đầu tư để kịp thời hướng dẫn./.</w:t>
      </w:r>
    </w:p>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4"/>
          <w:szCs w:val="20"/>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723"/>
        <w:gridCol w:w="4637"/>
      </w:tblGrid>
      <w:tr w:rsidR="00E27B23" w:rsidRPr="00E27B23" w:rsidTr="00E27B23">
        <w:trPr>
          <w:tblCellSpacing w:w="0" w:type="dxa"/>
        </w:trPr>
        <w:tc>
          <w:tcPr>
            <w:tcW w:w="5070"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ind w:firstLine="567"/>
              <w:rPr>
                <w:rFonts w:ascii="Times New Roman" w:eastAsia="Times New Roman" w:hAnsi="Times New Roman" w:cs="Times New Roman"/>
                <w:color w:val="000000"/>
                <w:szCs w:val="18"/>
                <w:lang w:val="vi-VN"/>
              </w:rPr>
            </w:pPr>
            <w:r w:rsidRPr="00E27B23">
              <w:rPr>
                <w:rFonts w:ascii="Times New Roman" w:eastAsia="Times New Roman" w:hAnsi="Times New Roman" w:cs="Times New Roman"/>
                <w:color w:val="000000"/>
                <w:sz w:val="21"/>
                <w:szCs w:val="16"/>
                <w:lang w:val="vi-VN"/>
              </w:rPr>
              <w:t> </w:t>
            </w:r>
          </w:p>
          <w:p w:rsidR="00E27B23" w:rsidRPr="00E27B23" w:rsidRDefault="00E27B23" w:rsidP="00161D09">
            <w:pPr>
              <w:spacing w:beforeLines="60" w:before="144" w:afterLines="60" w:after="144"/>
              <w:rPr>
                <w:rFonts w:ascii="Times New Roman" w:eastAsia="Times New Roman" w:hAnsi="Times New Roman" w:cs="Times New Roman"/>
                <w:color w:val="000000"/>
                <w:szCs w:val="18"/>
              </w:rPr>
            </w:pPr>
            <w:r w:rsidRPr="00E27B23">
              <w:rPr>
                <w:rFonts w:ascii="Times New Roman" w:eastAsia="Times New Roman" w:hAnsi="Times New Roman" w:cs="Times New Roman"/>
                <w:b/>
                <w:bCs/>
                <w:i/>
                <w:iCs/>
                <w:color w:val="000000"/>
                <w:sz w:val="24"/>
                <w:szCs w:val="20"/>
                <w:lang w:val="vi-VN"/>
              </w:rPr>
              <w:t>Nơi nhận:</w:t>
            </w:r>
            <w:r w:rsidRPr="00E27B23">
              <w:rPr>
                <w:rFonts w:ascii="Times New Roman" w:eastAsia="Times New Roman" w:hAnsi="Times New Roman" w:cs="Times New Roman"/>
                <w:b/>
                <w:bCs/>
                <w:i/>
                <w:iCs/>
                <w:color w:val="000000"/>
                <w:sz w:val="24"/>
                <w:szCs w:val="20"/>
                <w:lang w:val="vi-VN"/>
              </w:rPr>
              <w:br/>
            </w:r>
            <w:r w:rsidRPr="00E27B23">
              <w:rPr>
                <w:rFonts w:ascii="Times New Roman" w:eastAsia="Times New Roman" w:hAnsi="Times New Roman" w:cs="Times New Roman"/>
                <w:color w:val="000000"/>
                <w:sz w:val="21"/>
                <w:szCs w:val="16"/>
                <w:lang w:val="vi-VN"/>
              </w:rPr>
              <w:t>- Các Bộ, cơ quan ngang Bộ, cơ quan thuộc CP;</w:t>
            </w:r>
            <w:r w:rsidRPr="00E27B23">
              <w:rPr>
                <w:rFonts w:ascii="Times New Roman" w:eastAsia="Times New Roman" w:hAnsi="Times New Roman" w:cs="Times New Roman"/>
                <w:color w:val="000000"/>
                <w:sz w:val="21"/>
                <w:szCs w:val="16"/>
                <w:lang w:val="vi-VN"/>
              </w:rPr>
              <w:br/>
              <w:t>- VP BCĐ TW về phòng, chống tham nhũng;</w:t>
            </w:r>
            <w:r w:rsidRPr="00E27B23">
              <w:rPr>
                <w:rFonts w:ascii="Times New Roman" w:eastAsia="Times New Roman" w:hAnsi="Times New Roman" w:cs="Times New Roman"/>
                <w:color w:val="000000"/>
                <w:sz w:val="21"/>
                <w:szCs w:val="16"/>
                <w:lang w:val="vi-VN"/>
              </w:rPr>
              <w:br/>
              <w:t>- HĐND, UBND các tỉnh, thành phố trực thuộc TW;</w:t>
            </w:r>
            <w:r w:rsidRPr="00E27B23">
              <w:rPr>
                <w:rFonts w:ascii="Times New Roman" w:eastAsia="Times New Roman" w:hAnsi="Times New Roman" w:cs="Times New Roman"/>
                <w:color w:val="000000"/>
                <w:sz w:val="21"/>
                <w:szCs w:val="16"/>
                <w:lang w:val="vi-VN"/>
              </w:rPr>
              <w:br/>
              <w:t>- Văn phòng Trung ương và các Ban của Đảng;</w:t>
            </w:r>
            <w:r w:rsidRPr="00E27B23">
              <w:rPr>
                <w:rFonts w:ascii="Times New Roman" w:eastAsia="Times New Roman" w:hAnsi="Times New Roman" w:cs="Times New Roman"/>
                <w:color w:val="000000"/>
                <w:sz w:val="21"/>
                <w:szCs w:val="16"/>
                <w:lang w:val="vi-VN"/>
              </w:rPr>
              <w:br/>
              <w:t>- Văn phòng Chủ tịch nước;</w:t>
            </w:r>
            <w:r w:rsidRPr="00E27B23">
              <w:rPr>
                <w:rFonts w:ascii="Times New Roman" w:eastAsia="Times New Roman" w:hAnsi="Times New Roman" w:cs="Times New Roman"/>
                <w:color w:val="000000"/>
                <w:sz w:val="21"/>
                <w:szCs w:val="16"/>
                <w:lang w:val="vi-VN"/>
              </w:rPr>
              <w:br/>
              <w:t>- Hội đồng Dân tộc và các Ủy Ban của Quốc hội;</w:t>
            </w:r>
            <w:r w:rsidRPr="00E27B23">
              <w:rPr>
                <w:rFonts w:ascii="Times New Roman" w:eastAsia="Times New Roman" w:hAnsi="Times New Roman" w:cs="Times New Roman"/>
                <w:color w:val="000000"/>
                <w:sz w:val="21"/>
                <w:szCs w:val="16"/>
                <w:lang w:val="vi-VN"/>
              </w:rPr>
              <w:br/>
              <w:t>- Văn phòng Quốc hội;</w:t>
            </w:r>
            <w:r w:rsidRPr="00E27B23">
              <w:rPr>
                <w:rFonts w:ascii="Times New Roman" w:eastAsia="Times New Roman" w:hAnsi="Times New Roman" w:cs="Times New Roman"/>
                <w:color w:val="000000"/>
                <w:sz w:val="21"/>
                <w:szCs w:val="16"/>
                <w:lang w:val="vi-VN"/>
              </w:rPr>
              <w:br/>
              <w:t>- Văn phòng Chính phủ;</w:t>
            </w:r>
            <w:r w:rsidRPr="00E27B23">
              <w:rPr>
                <w:rFonts w:ascii="Times New Roman" w:eastAsia="Times New Roman" w:hAnsi="Times New Roman" w:cs="Times New Roman"/>
                <w:color w:val="000000"/>
                <w:sz w:val="21"/>
                <w:szCs w:val="16"/>
                <w:lang w:val="vi-VN"/>
              </w:rPr>
              <w:br/>
              <w:t>- Tòa án nhân dân tối cao;</w:t>
            </w:r>
            <w:r w:rsidRPr="00E27B23">
              <w:rPr>
                <w:rFonts w:ascii="Times New Roman" w:eastAsia="Times New Roman" w:hAnsi="Times New Roman" w:cs="Times New Roman"/>
                <w:color w:val="000000"/>
                <w:sz w:val="21"/>
                <w:szCs w:val="16"/>
                <w:lang w:val="vi-VN"/>
              </w:rPr>
              <w:br/>
              <w:t>- Viện Kiểm sát nhân dân tối cao;</w:t>
            </w:r>
            <w:r w:rsidRPr="00E27B23">
              <w:rPr>
                <w:rFonts w:ascii="Times New Roman" w:eastAsia="Times New Roman" w:hAnsi="Times New Roman" w:cs="Times New Roman"/>
                <w:color w:val="000000"/>
                <w:sz w:val="21"/>
                <w:szCs w:val="16"/>
                <w:lang w:val="vi-VN"/>
              </w:rPr>
              <w:br/>
            </w:r>
            <w:r w:rsidRPr="00E27B23">
              <w:rPr>
                <w:rFonts w:ascii="Times New Roman" w:eastAsia="Times New Roman" w:hAnsi="Times New Roman" w:cs="Times New Roman"/>
                <w:color w:val="000000"/>
                <w:sz w:val="21"/>
                <w:szCs w:val="16"/>
                <w:lang w:val="vi-VN"/>
              </w:rPr>
              <w:lastRenderedPageBreak/>
              <w:t>- Kiểm toán Nhà nước;</w:t>
            </w:r>
            <w:r w:rsidRPr="00E27B23">
              <w:rPr>
                <w:rFonts w:ascii="Times New Roman" w:eastAsia="Times New Roman" w:hAnsi="Times New Roman" w:cs="Times New Roman"/>
                <w:color w:val="000000"/>
                <w:sz w:val="21"/>
                <w:szCs w:val="16"/>
                <w:lang w:val="vi-VN"/>
              </w:rPr>
              <w:br/>
              <w:t>- Cơ quan Trung ương của các đoàn thể;</w:t>
            </w:r>
            <w:r w:rsidRPr="00E27B23">
              <w:rPr>
                <w:rFonts w:ascii="Times New Roman" w:eastAsia="Times New Roman" w:hAnsi="Times New Roman" w:cs="Times New Roman"/>
                <w:color w:val="000000"/>
                <w:sz w:val="21"/>
                <w:szCs w:val="16"/>
                <w:lang w:val="vi-VN"/>
              </w:rPr>
              <w:br/>
              <w:t>- Website của Chính phủ; Công báo;</w:t>
            </w:r>
            <w:r w:rsidRPr="00E27B23">
              <w:rPr>
                <w:rFonts w:ascii="Times New Roman" w:eastAsia="Times New Roman" w:hAnsi="Times New Roman" w:cs="Times New Roman"/>
                <w:color w:val="000000"/>
                <w:sz w:val="21"/>
                <w:szCs w:val="16"/>
                <w:lang w:val="vi-VN"/>
              </w:rPr>
              <w:br/>
              <w:t>- Các Sở KH&amp;ĐT các tỉnh, thành phố trực thuộc TW;</w:t>
            </w:r>
            <w:r w:rsidRPr="00E27B23">
              <w:rPr>
                <w:rFonts w:ascii="Times New Roman" w:eastAsia="Times New Roman" w:hAnsi="Times New Roman" w:cs="Times New Roman"/>
                <w:color w:val="000000"/>
                <w:sz w:val="21"/>
                <w:szCs w:val="16"/>
                <w:lang w:val="vi-VN"/>
              </w:rPr>
              <w:br/>
              <w:t>- Các đơn vị thuộc Bộ Kế hoạch và Đầu tư;</w:t>
            </w:r>
            <w:r w:rsidRPr="00E27B23">
              <w:rPr>
                <w:rFonts w:ascii="Times New Roman" w:eastAsia="Times New Roman" w:hAnsi="Times New Roman" w:cs="Times New Roman"/>
                <w:color w:val="000000"/>
                <w:sz w:val="21"/>
                <w:szCs w:val="16"/>
                <w:lang w:val="vi-VN"/>
              </w:rPr>
              <w:br/>
              <w:t>- Cục Kiểm tra văn bản</w:t>
            </w:r>
            <w:r w:rsidRPr="00E27B23">
              <w:rPr>
                <w:rFonts w:ascii="Times New Roman" w:eastAsia="Times New Roman" w:hAnsi="Times New Roman" w:cs="Times New Roman"/>
                <w:color w:val="000000"/>
                <w:sz w:val="21"/>
                <w:szCs w:val="16"/>
              </w:rPr>
              <w:t> QPPL</w:t>
            </w:r>
            <w:r w:rsidRPr="00E27B23">
              <w:rPr>
                <w:rFonts w:ascii="Times New Roman" w:eastAsia="Times New Roman" w:hAnsi="Times New Roman" w:cs="Times New Roman"/>
                <w:color w:val="000000"/>
                <w:sz w:val="21"/>
                <w:szCs w:val="16"/>
                <w:lang w:val="vi-VN"/>
              </w:rPr>
              <w:t> - Bộ Tư pháp;</w:t>
            </w:r>
            <w:r w:rsidRPr="00E27B23">
              <w:rPr>
                <w:rFonts w:ascii="Times New Roman" w:eastAsia="Times New Roman" w:hAnsi="Times New Roman" w:cs="Times New Roman"/>
                <w:color w:val="000000"/>
                <w:sz w:val="21"/>
                <w:szCs w:val="16"/>
                <w:lang w:val="vi-VN"/>
              </w:rPr>
              <w:br/>
              <w:t>- Lưu: VT, Cục QLĐT (</w:t>
            </w:r>
            <w:r w:rsidRPr="00E27B23">
              <w:rPr>
                <w:rFonts w:ascii="Times New Roman" w:eastAsia="Times New Roman" w:hAnsi="Times New Roman" w:cs="Times New Roman"/>
                <w:color w:val="000000"/>
                <w:sz w:val="21"/>
                <w:szCs w:val="16"/>
              </w:rPr>
              <w:t>HC</w:t>
            </w:r>
            <w:r w:rsidRPr="00E27B23">
              <w:rPr>
                <w:rFonts w:ascii="Times New Roman" w:eastAsia="Times New Roman" w:hAnsi="Times New Roman" w:cs="Times New Roman"/>
                <w:color w:val="000000"/>
                <w:sz w:val="21"/>
                <w:szCs w:val="16"/>
                <w:lang w:val="vi-VN"/>
              </w:rPr>
              <w:t>).</w:t>
            </w:r>
          </w:p>
        </w:tc>
        <w:tc>
          <w:tcPr>
            <w:tcW w:w="4961" w:type="dxa"/>
            <w:shd w:val="clear" w:color="auto" w:fill="FFFFFF"/>
            <w:tcMar>
              <w:top w:w="0" w:type="dxa"/>
              <w:left w:w="108" w:type="dxa"/>
              <w:bottom w:w="0" w:type="dxa"/>
              <w:right w:w="108" w:type="dxa"/>
            </w:tcMar>
            <w:hideMark/>
          </w:tcPr>
          <w:p w:rsidR="00E27B23" w:rsidRPr="00E27B23" w:rsidRDefault="00E27B23" w:rsidP="00161D09">
            <w:pPr>
              <w:spacing w:beforeLines="60" w:before="144" w:afterLines="60" w:after="144"/>
              <w:jc w:val="center"/>
              <w:rPr>
                <w:rFonts w:ascii="Times New Roman" w:eastAsia="Times New Roman" w:hAnsi="Times New Roman" w:cs="Times New Roman"/>
                <w:color w:val="000000"/>
                <w:szCs w:val="18"/>
              </w:rPr>
            </w:pPr>
            <w:r w:rsidRPr="00E27B23">
              <w:rPr>
                <w:rFonts w:ascii="Times New Roman" w:eastAsia="Times New Roman" w:hAnsi="Times New Roman" w:cs="Times New Roman"/>
                <w:b/>
                <w:bCs/>
                <w:color w:val="000000"/>
                <w:sz w:val="24"/>
                <w:szCs w:val="20"/>
                <w:lang w:val="vi-VN"/>
              </w:rPr>
              <w:lastRenderedPageBreak/>
              <w:t>BỘ TRƯỞNG </w:t>
            </w:r>
            <w:r w:rsidRPr="00E27B23">
              <w:rPr>
                <w:rFonts w:ascii="Times New Roman" w:eastAsia="Times New Roman" w:hAnsi="Times New Roman" w:cs="Times New Roman"/>
                <w:b/>
                <w:bCs/>
                <w:color w:val="000000"/>
                <w:sz w:val="24"/>
                <w:szCs w:val="20"/>
                <w:lang w:val="vi-VN"/>
              </w:rPr>
              <w:br/>
            </w:r>
            <w:r w:rsidRPr="00E27B23">
              <w:rPr>
                <w:rFonts w:ascii="Times New Roman" w:eastAsia="Times New Roman" w:hAnsi="Times New Roman" w:cs="Times New Roman"/>
                <w:b/>
                <w:bCs/>
                <w:color w:val="000000"/>
                <w:sz w:val="24"/>
                <w:szCs w:val="20"/>
                <w:lang w:val="vi-VN"/>
              </w:rPr>
              <w:br/>
            </w:r>
            <w:r w:rsidRPr="00E27B23">
              <w:rPr>
                <w:rFonts w:ascii="Times New Roman" w:eastAsia="Times New Roman" w:hAnsi="Times New Roman" w:cs="Times New Roman"/>
                <w:b/>
                <w:bCs/>
                <w:color w:val="000000"/>
                <w:sz w:val="24"/>
                <w:szCs w:val="20"/>
                <w:lang w:val="vi-VN"/>
              </w:rPr>
              <w:br/>
            </w:r>
            <w:r w:rsidRPr="00E27B23">
              <w:rPr>
                <w:rFonts w:ascii="Times New Roman" w:eastAsia="Times New Roman" w:hAnsi="Times New Roman" w:cs="Times New Roman"/>
                <w:b/>
                <w:bCs/>
                <w:i/>
                <w:iCs/>
                <w:color w:val="000000"/>
                <w:sz w:val="24"/>
                <w:szCs w:val="20"/>
              </w:rPr>
              <w:br/>
            </w:r>
            <w:r w:rsidRPr="00E27B23">
              <w:rPr>
                <w:rFonts w:ascii="Times New Roman" w:eastAsia="Times New Roman" w:hAnsi="Times New Roman" w:cs="Times New Roman"/>
                <w:b/>
                <w:bCs/>
                <w:color w:val="000000"/>
                <w:sz w:val="24"/>
                <w:szCs w:val="20"/>
                <w:lang w:val="vi-VN"/>
              </w:rPr>
              <w:br/>
            </w:r>
            <w:r w:rsidRPr="00E27B23">
              <w:rPr>
                <w:rFonts w:ascii="Times New Roman" w:eastAsia="Times New Roman" w:hAnsi="Times New Roman" w:cs="Times New Roman"/>
                <w:b/>
                <w:bCs/>
                <w:color w:val="000000"/>
                <w:sz w:val="24"/>
                <w:szCs w:val="20"/>
              </w:rPr>
              <w:t>Nguyễn Chí Dũng</w:t>
            </w:r>
          </w:p>
        </w:tc>
      </w:tr>
    </w:tbl>
    <w:p w:rsidR="00E27B23" w:rsidRPr="00E27B23" w:rsidRDefault="00E27B23" w:rsidP="00161D09">
      <w:pPr>
        <w:shd w:val="clear" w:color="auto" w:fill="FFFFFF"/>
        <w:spacing w:beforeLines="60" w:before="144" w:afterLines="60" w:after="144"/>
        <w:ind w:firstLine="567"/>
        <w:rPr>
          <w:rFonts w:ascii="Times New Roman" w:eastAsia="Times New Roman" w:hAnsi="Times New Roman" w:cs="Times New Roman"/>
          <w:color w:val="000000"/>
          <w:szCs w:val="18"/>
        </w:rPr>
      </w:pPr>
      <w:r w:rsidRPr="00E27B23">
        <w:rPr>
          <w:rFonts w:ascii="Times New Roman" w:eastAsia="Times New Roman" w:hAnsi="Times New Roman" w:cs="Times New Roman"/>
          <w:color w:val="000000"/>
          <w:sz w:val="24"/>
          <w:szCs w:val="20"/>
        </w:rPr>
        <w:lastRenderedPageBreak/>
        <w:t> </w:t>
      </w:r>
    </w:p>
    <w:bookmarkEnd w:id="0"/>
    <w:p w:rsidR="009A4556" w:rsidRPr="00374C86" w:rsidRDefault="009A4556" w:rsidP="00161D09">
      <w:pPr>
        <w:spacing w:beforeLines="60" w:before="144" w:afterLines="60" w:after="144"/>
        <w:ind w:firstLine="567"/>
        <w:rPr>
          <w:rFonts w:ascii="Times New Roman" w:hAnsi="Times New Roman" w:cs="Times New Roman"/>
          <w:sz w:val="32"/>
        </w:rPr>
      </w:pPr>
    </w:p>
    <w:sectPr w:rsidR="009A4556" w:rsidRPr="00374C8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2EF" w:rsidRDefault="00F072EF" w:rsidP="00043D4E">
      <w:pPr>
        <w:spacing w:after="0" w:line="240" w:lineRule="auto"/>
      </w:pPr>
      <w:r>
        <w:separator/>
      </w:r>
    </w:p>
  </w:endnote>
  <w:endnote w:type="continuationSeparator" w:id="0">
    <w:p w:rsidR="00F072EF" w:rsidRDefault="00F072EF" w:rsidP="00043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105141"/>
      <w:docPartObj>
        <w:docPartGallery w:val="Page Numbers (Bottom of Page)"/>
        <w:docPartUnique/>
      </w:docPartObj>
    </w:sdtPr>
    <w:sdtEndPr>
      <w:rPr>
        <w:noProof/>
      </w:rPr>
    </w:sdtEndPr>
    <w:sdtContent>
      <w:p w:rsidR="00834A4E" w:rsidRDefault="00834A4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834A4E" w:rsidRDefault="00834A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2EF" w:rsidRDefault="00F072EF" w:rsidP="00043D4E">
      <w:pPr>
        <w:spacing w:after="0" w:line="240" w:lineRule="auto"/>
      </w:pPr>
      <w:r>
        <w:separator/>
      </w:r>
    </w:p>
  </w:footnote>
  <w:footnote w:type="continuationSeparator" w:id="0">
    <w:p w:rsidR="00F072EF" w:rsidRDefault="00F072EF" w:rsidP="00043D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B23"/>
    <w:rsid w:val="00043D4E"/>
    <w:rsid w:val="00161D09"/>
    <w:rsid w:val="00374C86"/>
    <w:rsid w:val="00834A4E"/>
    <w:rsid w:val="009A4556"/>
    <w:rsid w:val="00E27B23"/>
    <w:rsid w:val="00F07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82C59-5D42-475C-8403-AD82B60B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E27B2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7B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7B23"/>
    <w:rPr>
      <w:color w:val="0000FF"/>
      <w:u w:val="single"/>
    </w:rPr>
  </w:style>
  <w:style w:type="character" w:styleId="FollowedHyperlink">
    <w:name w:val="FollowedHyperlink"/>
    <w:basedOn w:val="DefaultParagraphFont"/>
    <w:uiPriority w:val="99"/>
    <w:semiHidden/>
    <w:unhideWhenUsed/>
    <w:rsid w:val="00E27B23"/>
    <w:rPr>
      <w:color w:val="800080"/>
      <w:u w:val="single"/>
    </w:rPr>
  </w:style>
  <w:style w:type="character" w:customStyle="1" w:styleId="Heading4Char">
    <w:name w:val="Heading 4 Char"/>
    <w:basedOn w:val="DefaultParagraphFont"/>
    <w:link w:val="Heading4"/>
    <w:uiPriority w:val="9"/>
    <w:rsid w:val="00E27B23"/>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043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D4E"/>
  </w:style>
  <w:style w:type="paragraph" w:styleId="Footer">
    <w:name w:val="footer"/>
    <w:basedOn w:val="Normal"/>
    <w:link w:val="FooterChar"/>
    <w:uiPriority w:val="99"/>
    <w:unhideWhenUsed/>
    <w:rsid w:val="00043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405525">
      <w:bodyDiv w:val="1"/>
      <w:marLeft w:val="0"/>
      <w:marRight w:val="0"/>
      <w:marTop w:val="0"/>
      <w:marBottom w:val="0"/>
      <w:divBdr>
        <w:top w:val="none" w:sz="0" w:space="0" w:color="auto"/>
        <w:left w:val="none" w:sz="0" w:space="0" w:color="auto"/>
        <w:bottom w:val="none" w:sz="0" w:space="0" w:color="auto"/>
        <w:right w:val="none" w:sz="0" w:space="0" w:color="auto"/>
      </w:divBdr>
    </w:div>
    <w:div w:id="15563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12</Pages>
  <Words>3733</Words>
  <Characters>21279</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2019-06-04T01:33:00Z</dcterms:created>
  <dcterms:modified xsi:type="dcterms:W3CDTF">2019-06-04T02:38:00Z</dcterms:modified>
</cp:coreProperties>
</file>