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22592" w:rsidRPr="00822592" w:rsidTr="00822592">
        <w:trPr>
          <w:tblCellSpacing w:w="0" w:type="dxa"/>
        </w:trPr>
        <w:tc>
          <w:tcPr>
            <w:tcW w:w="3348" w:type="dxa"/>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t>BỘ TƯ PHÁP</w:t>
            </w:r>
            <w:r w:rsidRPr="00822592">
              <w:rPr>
                <w:rFonts w:ascii="Times New Roman" w:eastAsia="Times New Roman" w:hAnsi="Times New Roman" w:cs="Times New Roman"/>
                <w:b/>
                <w:bCs/>
                <w:color w:val="000000"/>
                <w:sz w:val="24"/>
                <w:szCs w:val="20"/>
              </w:rPr>
              <w:br/>
              <w:t>--------</w:t>
            </w:r>
          </w:p>
        </w:tc>
        <w:tc>
          <w:tcPr>
            <w:tcW w:w="5508" w:type="dxa"/>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t>CỘNG HÒA XÃ HỘI CHỦ NGHĨA VIỆT NAM</w:t>
            </w:r>
            <w:r w:rsidRPr="00822592">
              <w:rPr>
                <w:rFonts w:ascii="Times New Roman" w:eastAsia="Times New Roman" w:hAnsi="Times New Roman" w:cs="Times New Roman"/>
                <w:b/>
                <w:bCs/>
                <w:color w:val="000000"/>
                <w:sz w:val="24"/>
                <w:szCs w:val="20"/>
              </w:rPr>
              <w:br/>
              <w:t>Độc lập - Tự do - Hạnh phúc </w:t>
            </w:r>
            <w:r w:rsidRPr="00822592">
              <w:rPr>
                <w:rFonts w:ascii="Times New Roman" w:eastAsia="Times New Roman" w:hAnsi="Times New Roman" w:cs="Times New Roman"/>
                <w:b/>
                <w:bCs/>
                <w:color w:val="000000"/>
                <w:sz w:val="24"/>
                <w:szCs w:val="20"/>
              </w:rPr>
              <w:br/>
              <w:t>---------------</w:t>
            </w:r>
          </w:p>
        </w:tc>
      </w:tr>
      <w:tr w:rsidR="00822592" w:rsidRPr="00822592" w:rsidTr="00822592">
        <w:trPr>
          <w:tblCellSpacing w:w="0" w:type="dxa"/>
        </w:trPr>
        <w:tc>
          <w:tcPr>
            <w:tcW w:w="3348" w:type="dxa"/>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Số: 02/2018/TT-BTP</w:t>
            </w:r>
          </w:p>
        </w:tc>
        <w:tc>
          <w:tcPr>
            <w:tcW w:w="5508" w:type="dxa"/>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right"/>
              <w:rPr>
                <w:rFonts w:ascii="Times New Roman" w:eastAsia="Times New Roman" w:hAnsi="Times New Roman" w:cs="Times New Roman"/>
                <w:color w:val="000000"/>
                <w:szCs w:val="18"/>
              </w:rPr>
            </w:pPr>
            <w:r w:rsidRPr="00822592">
              <w:rPr>
                <w:rFonts w:ascii="Times New Roman" w:eastAsia="Times New Roman" w:hAnsi="Times New Roman" w:cs="Times New Roman"/>
                <w:i/>
                <w:iCs/>
                <w:color w:val="000000"/>
                <w:sz w:val="24"/>
                <w:szCs w:val="20"/>
              </w:rPr>
              <w:t>Hà Nội, ngày 26 tháng 2 năm 2018</w:t>
            </w:r>
          </w:p>
        </w:tc>
      </w:tr>
    </w:tbl>
    <w:p w:rsidR="00822592" w:rsidRPr="00822592" w:rsidRDefault="00822592" w:rsidP="00822592">
      <w:pPr>
        <w:shd w:val="clear" w:color="auto" w:fill="FFFFFF"/>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 </w:t>
      </w:r>
    </w:p>
    <w:p w:rsidR="00822592" w:rsidRPr="00822592" w:rsidRDefault="00822592" w:rsidP="00822592">
      <w:pPr>
        <w:shd w:val="clear" w:color="auto" w:fill="FFFFFF"/>
        <w:spacing w:beforeLines="60" w:before="144" w:afterLines="60" w:after="144"/>
        <w:jc w:val="center"/>
        <w:rPr>
          <w:rFonts w:ascii="Times New Roman" w:eastAsia="Times New Roman" w:hAnsi="Times New Roman" w:cs="Times New Roman"/>
          <w:color w:val="000000"/>
          <w:sz w:val="30"/>
          <w:szCs w:val="30"/>
        </w:rPr>
      </w:pPr>
      <w:r w:rsidRPr="00822592">
        <w:rPr>
          <w:rFonts w:ascii="Times New Roman" w:eastAsia="Times New Roman" w:hAnsi="Times New Roman" w:cs="Times New Roman"/>
          <w:b/>
          <w:bCs/>
          <w:color w:val="000000"/>
          <w:sz w:val="30"/>
          <w:szCs w:val="30"/>
        </w:rPr>
        <w:t>THÔNG TƯ</w:t>
      </w:r>
    </w:p>
    <w:p w:rsidR="00822592" w:rsidRPr="00822592" w:rsidRDefault="00822592" w:rsidP="00822592">
      <w:pPr>
        <w:shd w:val="clear" w:color="auto" w:fill="FFFFFF"/>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BAN HÀNH VÀ HƯỚNG DẪN SỬ DỤNG MỘT SỐ BIỂU MẪU VỀ TỔ CHỨC VÀ HOẠT ĐỘNG HÒA GIẢI THƯƠNG MẠI</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i/>
          <w:iCs/>
          <w:color w:val="000000"/>
          <w:sz w:val="24"/>
          <w:szCs w:val="20"/>
        </w:rPr>
        <w:t>Căn cứ Nghị định số</w:t>
      </w:r>
      <w:r>
        <w:rPr>
          <w:rFonts w:ascii="Times New Roman" w:eastAsia="Times New Roman" w:hAnsi="Times New Roman" w:cs="Times New Roman"/>
          <w:i/>
          <w:iCs/>
          <w:color w:val="000000"/>
          <w:sz w:val="24"/>
          <w:szCs w:val="20"/>
          <w:lang w:val="vi-VN"/>
        </w:rPr>
        <w:t xml:space="preserve"> 22/2017/NĐ-CP</w:t>
      </w:r>
      <w:r w:rsidRPr="00822592">
        <w:rPr>
          <w:rFonts w:ascii="Times New Roman" w:eastAsia="Times New Roman" w:hAnsi="Times New Roman" w:cs="Times New Roman"/>
          <w:i/>
          <w:iCs/>
          <w:color w:val="000000"/>
          <w:sz w:val="24"/>
          <w:szCs w:val="20"/>
        </w:rPr>
        <w:t> ngày 24 tháng 2 năm 2017 của Chính phủ về hòa giải thương mại;</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i/>
          <w:iCs/>
          <w:color w:val="000000"/>
          <w:sz w:val="24"/>
          <w:szCs w:val="20"/>
        </w:rPr>
        <w:t>Căn cứ Nghị định số</w:t>
      </w:r>
      <w:r>
        <w:rPr>
          <w:rFonts w:ascii="Times New Roman" w:eastAsia="Times New Roman" w:hAnsi="Times New Roman" w:cs="Times New Roman"/>
          <w:i/>
          <w:iCs/>
          <w:color w:val="000000"/>
          <w:sz w:val="24"/>
          <w:szCs w:val="20"/>
          <w:lang w:val="vi-VN"/>
        </w:rPr>
        <w:t xml:space="preserve"> 96/2017/NĐ-CP</w:t>
      </w:r>
      <w:r w:rsidRPr="00822592">
        <w:rPr>
          <w:rFonts w:ascii="Times New Roman" w:eastAsia="Times New Roman" w:hAnsi="Times New Roman" w:cs="Times New Roman"/>
          <w:i/>
          <w:iCs/>
          <w:color w:val="000000"/>
          <w:sz w:val="24"/>
          <w:szCs w:val="20"/>
        </w:rPr>
        <w:t> ngày 16 tháng 8 năm 2017 của Chính phủ quy định chức năng, nhiệm vụ, quyền hạn và cơ cấu tổ chức của Bộ Tư pháp;</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i/>
          <w:iCs/>
          <w:color w:val="000000"/>
          <w:sz w:val="24"/>
          <w:szCs w:val="20"/>
        </w:rPr>
        <w:t>Theo đề nghị của Cục trưởng Cục Bổ trợ tư pháp;</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i/>
          <w:iCs/>
          <w:color w:val="000000"/>
          <w:sz w:val="24"/>
          <w:szCs w:val="20"/>
        </w:rPr>
        <w:t>Bộ trưởng Bộ Tư pháp ban hành và hướng dẫn sử dụng một số biểu mẫu về tổ chức và hoạt động hòa giải thương mại như sau:</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lang w:val="nl-NL"/>
        </w:rPr>
        <w:t>Điều 1. Phạm vi điều chỉnh</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lang w:val="nl-NL"/>
        </w:rPr>
        <w:t>Thông tư này ban hành và hướng dẫn sử dụng một số biểu mẫu về tổ chức và hoạt động hòa giải thương mại (sau đây gọi chung là biểu mẫu).</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lang w:val="nl-NL"/>
        </w:rPr>
        <w:t>Điều 2. Đối tượng áp dụng</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lang w:val="nl-NL"/>
        </w:rPr>
        <w:t>Thông tư này áp dụng đối với hòa giải viên thương mại; Trung tâm hòa giải thương mại, chi nhánh, văn phòng đại diện của Trung tâm hòa giải thương mại; Trung tâm trọng tài thực hiện hoạt động hòa giải thương mại; tổ chức hòa giải thương mại nước ngoài thành lập chi nhánh, văn phòng đại diện tại Việt Nam, chi nhánh, văn phòng đại diện tổ chức hòa giải thương mại nước ngoài tại Việt Nam; cơ quan quản lý nhà nước về hòa giải thương mại và các cơ quan, tổ chức, cá nhân khác có liên quan.</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t xml:space="preserve">Điều 3. Các biểu mẫu ban hành kèm </w:t>
      </w:r>
      <w:proofErr w:type="gramStart"/>
      <w:r w:rsidRPr="00822592">
        <w:rPr>
          <w:rFonts w:ascii="Times New Roman" w:eastAsia="Times New Roman" w:hAnsi="Times New Roman" w:cs="Times New Roman"/>
          <w:b/>
          <w:bCs/>
          <w:color w:val="000000"/>
          <w:sz w:val="24"/>
          <w:szCs w:val="20"/>
        </w:rPr>
        <w:t>theo</w:t>
      </w:r>
      <w:proofErr w:type="gramEnd"/>
      <w:r w:rsidRPr="00822592">
        <w:rPr>
          <w:rFonts w:ascii="Times New Roman" w:eastAsia="Times New Roman" w:hAnsi="Times New Roman" w:cs="Times New Roman"/>
          <w:b/>
          <w:bCs/>
          <w:color w:val="000000"/>
          <w:sz w:val="24"/>
          <w:szCs w:val="20"/>
        </w:rPr>
        <w:t xml:space="preserve"> Thông tư</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 xml:space="preserve">1. Ban hành 24 biểu mẫu với ký hiệu </w:t>
      </w:r>
      <w:proofErr w:type="gramStart"/>
      <w:r w:rsidRPr="00822592">
        <w:rPr>
          <w:rFonts w:ascii="Times New Roman" w:eastAsia="Times New Roman" w:hAnsi="Times New Roman" w:cs="Times New Roman"/>
          <w:color w:val="000000"/>
          <w:sz w:val="24"/>
          <w:szCs w:val="20"/>
        </w:rPr>
        <w:t>theo</w:t>
      </w:r>
      <w:proofErr w:type="gramEnd"/>
      <w:r w:rsidRPr="00822592">
        <w:rPr>
          <w:rFonts w:ascii="Times New Roman" w:eastAsia="Times New Roman" w:hAnsi="Times New Roman" w:cs="Times New Roman"/>
          <w:color w:val="000000"/>
          <w:sz w:val="24"/>
          <w:szCs w:val="20"/>
        </w:rPr>
        <w:t xml:space="preserve"> danh mục dưới đây: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6"/>
        <w:gridCol w:w="5136"/>
        <w:gridCol w:w="2470"/>
      </w:tblGrid>
      <w:tr w:rsidR="00822592" w:rsidRPr="00822592" w:rsidTr="00822592">
        <w:trPr>
          <w:tblCellSpacing w:w="0" w:type="dxa"/>
        </w:trPr>
        <w:tc>
          <w:tcPr>
            <w:tcW w:w="10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t>STT</w:t>
            </w:r>
          </w:p>
        </w:tc>
        <w:tc>
          <w:tcPr>
            <w:tcW w:w="55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t>Tên biểu mẫu</w:t>
            </w:r>
          </w:p>
        </w:tc>
        <w:tc>
          <w:tcPr>
            <w:tcW w:w="26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t>Ký hiệu</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lang w:val="vi-VN"/>
              </w:rPr>
              <w:t>Gi</w:t>
            </w:r>
            <w:r w:rsidRPr="00822592">
              <w:rPr>
                <w:rFonts w:ascii="Times New Roman" w:eastAsia="Times New Roman" w:hAnsi="Times New Roman" w:cs="Times New Roman"/>
                <w:color w:val="000000"/>
                <w:sz w:val="24"/>
                <w:szCs w:val="20"/>
              </w:rPr>
              <w:t>ấy đề nghị đăng ký làm hòa giải viên thương mại vụ việc</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01/TP-HGTM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2.</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thành lập Trung tâm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02/TP-HGTM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lastRenderedPageBreak/>
              <w:t>3.</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bổ sung hoạt động hòa giải thương mại cho Trung tâm trọng tài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03/TP-HGTM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4.</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đăng ký hoạt động Trung tâm hòa giải thương mại/chi nhánh Trung tâm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04/TP-HGTM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5.</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đăng ký hoạt động của Trung tâm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05/TP-HGTM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6.</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đăng ký hoạt động chi nhánh của Trung tâm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06/TP-HGTM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7.</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thay đổi tên gọi, địa chỉ trụ sở của Trung tâm hòa giải thương mại từ tỉnh, thành phố trực thuộc Trung ương này sang tỉnh, thành phố trực thuộc Trung ương khác</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07/TP-HGTM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8.</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cấp lại Giấy phép thành lập của Trung tâm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08/TP-HGTM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9.</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cấp lại Giấy đăng ký hoạt động của Trung tâm hòa giải thương mại/Chi nhánh Trung tâm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09/TP-HGTM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10.</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thành lập chi nhánh/văn phòng đại diện của tổ chức hòa giải thương mại nước ngoài tại Việt Nam</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10/TP-HGTM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11.</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đăng ký hoạt động của chi nhánh tổ chức hòa giải thương mại nước ngoài tại Việt Nam</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11/TP-HGTM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12.</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đăng ký hoạt động của chi nhánh tổ chức hòa giải thương mại nước ngoài tại Việt Nam</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12/TP-HGTM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13.</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thay đổi tên gọi,Trưởng chi nhánh, địa chỉ trụ sở của chi nhánh tổ chức hòa giải thương mại nước ngoài tại Việt Nam từ tỉnh thành phố trực thuộc trung ương này, sang tỉnh thành phố trực thuộc trung ương khác</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13/TP-HGTM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14.</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 xml:space="preserve">Thông báo thay đổi tên gọi, Trưởng văn phòng đại diện, địa chỉ trụ sở từ tỉnh thành phố trực thuộc trung ương này, sang tỉnh thành phố trực thuộc </w:t>
            </w:r>
            <w:r w:rsidRPr="00822592">
              <w:rPr>
                <w:rFonts w:ascii="Times New Roman" w:eastAsia="Times New Roman" w:hAnsi="Times New Roman" w:cs="Times New Roman"/>
                <w:color w:val="000000"/>
                <w:sz w:val="24"/>
                <w:szCs w:val="20"/>
              </w:rPr>
              <w:lastRenderedPageBreak/>
              <w:t>trung ương khác của văn phòng đại diện của tổ chức hòa giải thương mại nước ngoài tại Việt Nam</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lastRenderedPageBreak/>
              <w:t>Mẫu số 14/TP-HGTM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lastRenderedPageBreak/>
              <w:t>15.</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cấp lại Giấy phép thành lập chi nhánh/ văn phòng đại diện của tổ chức hòa giải thương mại nước ngoài tại Việt Nam</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15/TP-HGTM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16.</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Giấy đề nghị cấp lại Giấy đăng ký hoạt động chi nhánh của tổ chức hòa giải thương mại nước ngoài tại Việt Nam</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16/TP-HGTM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17.</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Báo cáo của tổ chức hòa giải thương mại về tổ chức và hoạt động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17/TP-HGTM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18.</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Báo cáo của chi nhánh/văn phòng đại diện của tổ chức hòa giải thương mại nước ngoài tại Việt Nam về tổ chức và hoạt động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18/TP-HGTM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19.</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Thông báo chấm dứt hoạt động của Trung tâm hòa giải thương mại/chi nhánh/văn phòng đại diện của Trung tâm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19/TP-HGTM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20.</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Thông báo chấm dứt hoạt động chi nhánh/văn phòng đại diện của tổ chức hòa giải thương mại nước ngoài tại Việt Nam</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20/TP-HGTM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21.</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lang w:val="nl-NL"/>
              </w:rPr>
              <w:t>Danh sách hòa giải viên thương mại gửi Bộ Tư pháp công bố</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21/TP-HGTM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22.</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lang w:val="nl-NL"/>
              </w:rPr>
              <w:t>Sổ theo dõi hoạt động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22/TP-HGTM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23.</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lang w:val="nl-NL"/>
              </w:rPr>
              <w:t>Sổ theo dõi hòa giải viên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23/TP-HGTM</w:t>
            </w:r>
          </w:p>
        </w:tc>
      </w:tr>
      <w:tr w:rsidR="00822592" w:rsidRPr="00822592" w:rsidTr="00822592">
        <w:trPr>
          <w:tblCellSpacing w:w="0" w:type="dxa"/>
        </w:trPr>
        <w:tc>
          <w:tcPr>
            <w:tcW w:w="10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24.</w:t>
            </w:r>
            <w:r w:rsidRPr="00822592">
              <w:rPr>
                <w:rFonts w:ascii="Times New Roman" w:eastAsia="Times New Roman" w:hAnsi="Times New Roman" w:cs="Times New Roman"/>
                <w:color w:val="000000"/>
                <w:sz w:val="20"/>
                <w:szCs w:val="14"/>
              </w:rPr>
              <w:t>               </w:t>
            </w:r>
            <w:r w:rsidRPr="00822592">
              <w:rPr>
                <w:rFonts w:ascii="Times New Roman" w:eastAsia="Times New Roman" w:hAnsi="Times New Roman" w:cs="Times New Roman"/>
                <w:color w:val="000000"/>
                <w:sz w:val="24"/>
                <w:szCs w:val="20"/>
              </w:rPr>
              <w:t> </w:t>
            </w:r>
          </w:p>
        </w:tc>
        <w:tc>
          <w:tcPr>
            <w:tcW w:w="5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lang w:val="nl-NL"/>
              </w:rPr>
              <w:t>Sổ theo dõi thù lao hòa giải thương mại</w:t>
            </w:r>
          </w:p>
        </w:tc>
        <w:tc>
          <w:tcPr>
            <w:tcW w:w="2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Mẫu số 24/TP-HGTM</w:t>
            </w:r>
          </w:p>
        </w:tc>
      </w:tr>
    </w:tbl>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2. Các loại biểu mẫu quy định tại khoản 1 Điều này được thiết kế để sử dụng trên khổ giấy A4 (210 mm x 297 mm); biểu mẫu sổ có thể được thiết kế trên khổ giấy A3 (297 mm x 420 mm).</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t>Điều 4. Nguyên tắc, cách thức ghi, sử dụng các loại biểu mẫu, lưu trữ các báo cáo, hồ sơ, sổ sách</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proofErr w:type="gramStart"/>
      <w:r w:rsidRPr="00822592">
        <w:rPr>
          <w:rFonts w:ascii="Times New Roman" w:eastAsia="Times New Roman" w:hAnsi="Times New Roman" w:cs="Times New Roman"/>
          <w:color w:val="000000"/>
          <w:sz w:val="24"/>
          <w:szCs w:val="20"/>
        </w:rPr>
        <w:t>1.Việc</w:t>
      </w:r>
      <w:proofErr w:type="gramEnd"/>
      <w:r w:rsidRPr="00822592">
        <w:rPr>
          <w:rFonts w:ascii="Times New Roman" w:eastAsia="Times New Roman" w:hAnsi="Times New Roman" w:cs="Times New Roman"/>
          <w:color w:val="000000"/>
          <w:sz w:val="24"/>
          <w:szCs w:val="20"/>
        </w:rPr>
        <w:t xml:space="preserve"> sử dụng các loại biểu mẫu quy định tại khoản 1 Điều 3 của Thông tư này phải đảm bảo đúng quy cách, phải ghi đầy đủ, rõ ràng, chính xác nội dung yêu cầu trong biểu mẫu.</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2. Việc sử dụng sổ đảm bảo điều kiện sau:</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lastRenderedPageBreak/>
        <w:t xml:space="preserve">a) Các loại sổ được mở </w:t>
      </w:r>
      <w:proofErr w:type="gramStart"/>
      <w:r w:rsidRPr="00822592">
        <w:rPr>
          <w:rFonts w:ascii="Times New Roman" w:eastAsia="Times New Roman" w:hAnsi="Times New Roman" w:cs="Times New Roman"/>
          <w:color w:val="000000"/>
          <w:sz w:val="24"/>
          <w:szCs w:val="20"/>
        </w:rPr>
        <w:t>theo</w:t>
      </w:r>
      <w:proofErr w:type="gramEnd"/>
      <w:r w:rsidRPr="00822592">
        <w:rPr>
          <w:rFonts w:ascii="Times New Roman" w:eastAsia="Times New Roman" w:hAnsi="Times New Roman" w:cs="Times New Roman"/>
          <w:color w:val="000000"/>
          <w:sz w:val="24"/>
          <w:szCs w:val="20"/>
        </w:rPr>
        <w:t xml:space="preserve"> từng năm. Khi hết năm phải thực hiện khóa sổ; người đứng đầu tổ chức hòa giải thương mại ký, ghi rõ họ tên và đóng dấu;</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 xml:space="preserve">b) Sổ phải ghi liên tiếp </w:t>
      </w:r>
      <w:proofErr w:type="gramStart"/>
      <w:r w:rsidRPr="00822592">
        <w:rPr>
          <w:rFonts w:ascii="Times New Roman" w:eastAsia="Times New Roman" w:hAnsi="Times New Roman" w:cs="Times New Roman"/>
          <w:color w:val="000000"/>
          <w:sz w:val="24"/>
          <w:szCs w:val="20"/>
        </w:rPr>
        <w:t>theo</w:t>
      </w:r>
      <w:proofErr w:type="gramEnd"/>
      <w:r w:rsidRPr="00822592">
        <w:rPr>
          <w:rFonts w:ascii="Times New Roman" w:eastAsia="Times New Roman" w:hAnsi="Times New Roman" w:cs="Times New Roman"/>
          <w:color w:val="000000"/>
          <w:sz w:val="24"/>
          <w:szCs w:val="20"/>
        </w:rPr>
        <w:t xml:space="preserve"> thứ tự từng trang, có số trang, không được bỏ trống, phải đóng dấu giáp lai từ trang đầu đến trang cuối sổ; nội dung ghi phải chính xác; chữ viết phải rõ ràng;</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c) Số phải được ghi liên tục từ số 01 đến hết năm; trong trường hợp chưa hết năm mà sử dụng sang sổ khác, thì phải lấy tiếp số thứ tự cuối cùng của sổ trước, không được ghi từ số 01;</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d) Sổ có thể được ghi bằng phương tiện điện tử. Trường hợp ghi sổ bằng phương tiện điện tử thì phải thực hiện các quy định tại khoản 1</w:t>
      </w:r>
      <w:proofErr w:type="gramStart"/>
      <w:r w:rsidRPr="00822592">
        <w:rPr>
          <w:rFonts w:ascii="Times New Roman" w:eastAsia="Times New Roman" w:hAnsi="Times New Roman" w:cs="Times New Roman"/>
          <w:color w:val="000000"/>
          <w:sz w:val="24"/>
          <w:szCs w:val="20"/>
        </w:rPr>
        <w:t>,2,3</w:t>
      </w:r>
      <w:proofErr w:type="gramEnd"/>
      <w:r w:rsidRPr="00822592">
        <w:rPr>
          <w:rFonts w:ascii="Times New Roman" w:eastAsia="Times New Roman" w:hAnsi="Times New Roman" w:cs="Times New Roman"/>
          <w:color w:val="000000"/>
          <w:sz w:val="24"/>
          <w:szCs w:val="20"/>
        </w:rPr>
        <w:t xml:space="preserve"> của Điều này và phải đảm bảo tra cứu được.</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 xml:space="preserve">3. Việc lưu trữ các báo cáo, hồ sơ, sổ sách được thực hiện </w:t>
      </w:r>
      <w:proofErr w:type="gramStart"/>
      <w:r w:rsidRPr="00822592">
        <w:rPr>
          <w:rFonts w:ascii="Times New Roman" w:eastAsia="Times New Roman" w:hAnsi="Times New Roman" w:cs="Times New Roman"/>
          <w:color w:val="000000"/>
          <w:sz w:val="24"/>
          <w:szCs w:val="20"/>
        </w:rPr>
        <w:t>theo</w:t>
      </w:r>
      <w:proofErr w:type="gramEnd"/>
      <w:r w:rsidRPr="00822592">
        <w:rPr>
          <w:rFonts w:ascii="Times New Roman" w:eastAsia="Times New Roman" w:hAnsi="Times New Roman" w:cs="Times New Roman"/>
          <w:color w:val="000000"/>
          <w:sz w:val="24"/>
          <w:szCs w:val="20"/>
        </w:rPr>
        <w:t xml:space="preserve"> quy định của pháp luật về lưu trữ và pháp luật có liên quan.</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t>Điều </w:t>
      </w:r>
      <w:bookmarkStart w:id="0" w:name="dieu_7"/>
      <w:bookmarkEnd w:id="0"/>
      <w:r w:rsidRPr="00822592">
        <w:rPr>
          <w:rFonts w:ascii="Times New Roman" w:eastAsia="Times New Roman" w:hAnsi="Times New Roman" w:cs="Times New Roman"/>
          <w:b/>
          <w:bCs/>
          <w:color w:val="000000"/>
          <w:sz w:val="24"/>
          <w:szCs w:val="20"/>
        </w:rPr>
        <w:t>5. Chế độ báo cáo</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Hàng năm, tổ chức hòa giải thương mại, chi nhánh, văn phòng đại diện tổ chức hòa giải thương mại nước ngoài tại Việt Nam thực hiện việc báo cáo về tổ chức và hoạt động hòa giải thương mại cho Sở Tư pháp nơi đặt trụ sở của tổ chức hòa giải thương mại, chi nhánh, văn phòng đại diện tổ chức hòa giải thương mại nước ngoài tại Việt Nam theo mẫu số 17/TP-HGTM, mẫu số 18/TP-HGTM ban hành kèm theo Thông tư này. Thời hạn gửi báo cáo trước ngày 15/11 hàng năm. Báo cáo năm được tính từ ngày 01/1 đến ngày 31/12. </w:t>
      </w:r>
      <w:r w:rsidRPr="00822592">
        <w:rPr>
          <w:rFonts w:ascii="Times New Roman" w:eastAsia="Times New Roman" w:hAnsi="Times New Roman" w:cs="Times New Roman"/>
          <w:color w:val="000000"/>
          <w:sz w:val="24"/>
          <w:szCs w:val="20"/>
          <w:lang w:val="nb-NO"/>
        </w:rPr>
        <w:t>Số liệu thực tế được lấy từ ngày 01 tháng 01 đến hết ngày 31 tháng 10 hàng năm; số liệu ước tính được lấy từ ngày 01 tháng 11 đến hết ngày 31 tháng 12 hàng năm.</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t>Điều 6. Hiệu lực thi hành</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1. Thông tư này có hiệu lực thi hành kể từ ngày 20 tháng 4 năm 2018.</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2. Thủ trưởng các đơn vị thuộc Bộ Tư pháp, Giám đốc các Sở Tư pháp tỉnh, thành phố trực thuộc Trung ương và các cơ quan, tổ chức, cá nhân có liên quan chịu trách nhiệm thi hành Thông tư này.</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3. Trong quá trình thực hiện, nếu có vướng mắc, các cơ quan, tổ chức, cá nhân phản ánh kịp thời bằng văn bản về Bộ Tư pháp để nghiên cứu, hướng dẫn bổ sung./.</w:t>
      </w:r>
    </w:p>
    <w:p w:rsidR="00822592" w:rsidRPr="00822592" w:rsidRDefault="00822592" w:rsidP="00822592">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822592">
        <w:rPr>
          <w:rFonts w:ascii="Times New Roman" w:eastAsia="Times New Roman" w:hAnsi="Times New Roman" w:cs="Times New Roman"/>
          <w:color w:val="000000"/>
          <w:sz w:val="24"/>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27"/>
        <w:gridCol w:w="4545"/>
      </w:tblGrid>
      <w:tr w:rsidR="00822592" w:rsidRPr="00822592" w:rsidTr="00822592">
        <w:trPr>
          <w:tblCellSpacing w:w="0" w:type="dxa"/>
        </w:trPr>
        <w:tc>
          <w:tcPr>
            <w:tcW w:w="4667" w:type="dxa"/>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b/>
                <w:bCs/>
                <w:i/>
                <w:iCs/>
                <w:color w:val="000000"/>
                <w:sz w:val="21"/>
                <w:szCs w:val="16"/>
              </w:rPr>
              <w:t> </w:t>
            </w:r>
          </w:p>
          <w:p w:rsidR="00822592" w:rsidRPr="00822592" w:rsidRDefault="00822592" w:rsidP="00822592">
            <w:pPr>
              <w:spacing w:beforeLines="60" w:before="144" w:afterLines="60" w:after="144"/>
              <w:rPr>
                <w:rFonts w:ascii="Times New Roman" w:eastAsia="Times New Roman" w:hAnsi="Times New Roman" w:cs="Times New Roman"/>
                <w:color w:val="000000"/>
                <w:szCs w:val="18"/>
              </w:rPr>
            </w:pPr>
            <w:r w:rsidRPr="00822592">
              <w:rPr>
                <w:rFonts w:ascii="Times New Roman" w:eastAsia="Times New Roman" w:hAnsi="Times New Roman" w:cs="Times New Roman"/>
                <w:b/>
                <w:bCs/>
                <w:i/>
                <w:iCs/>
                <w:color w:val="000000"/>
                <w:sz w:val="24"/>
                <w:szCs w:val="20"/>
              </w:rPr>
              <w:t>Nơi nhận:</w:t>
            </w:r>
            <w:r w:rsidRPr="00822592">
              <w:rPr>
                <w:rFonts w:ascii="Times New Roman" w:eastAsia="Times New Roman" w:hAnsi="Times New Roman" w:cs="Times New Roman"/>
                <w:b/>
                <w:bCs/>
                <w:i/>
                <w:iCs/>
                <w:color w:val="000000"/>
                <w:sz w:val="24"/>
                <w:szCs w:val="20"/>
              </w:rPr>
              <w:br/>
            </w:r>
            <w:r w:rsidRPr="00822592">
              <w:rPr>
                <w:rFonts w:ascii="Times New Roman" w:eastAsia="Times New Roman" w:hAnsi="Times New Roman" w:cs="Times New Roman"/>
                <w:color w:val="000000"/>
                <w:sz w:val="21"/>
                <w:szCs w:val="16"/>
              </w:rPr>
              <w:t>- Ban Bí thư Trung ương Đảng (để báo cáo);</w:t>
            </w:r>
            <w:r w:rsidRPr="00822592">
              <w:rPr>
                <w:rFonts w:ascii="Times New Roman" w:eastAsia="Times New Roman" w:hAnsi="Times New Roman" w:cs="Times New Roman"/>
                <w:b/>
                <w:bCs/>
                <w:i/>
                <w:iCs/>
                <w:color w:val="000000"/>
                <w:sz w:val="21"/>
                <w:szCs w:val="16"/>
              </w:rPr>
              <w:br/>
            </w:r>
            <w:r w:rsidRPr="00822592">
              <w:rPr>
                <w:rFonts w:ascii="Times New Roman" w:eastAsia="Times New Roman" w:hAnsi="Times New Roman" w:cs="Times New Roman"/>
                <w:color w:val="000000"/>
                <w:sz w:val="21"/>
                <w:szCs w:val="16"/>
              </w:rPr>
              <w:t>- Thủ tướng Chính phủ (để báo cáo);</w:t>
            </w:r>
            <w:r w:rsidRPr="00822592">
              <w:rPr>
                <w:rFonts w:ascii="Times New Roman" w:eastAsia="Times New Roman" w:hAnsi="Times New Roman" w:cs="Times New Roman"/>
                <w:color w:val="000000"/>
                <w:sz w:val="21"/>
                <w:szCs w:val="16"/>
              </w:rPr>
              <w:br/>
              <w:t>- Phó Thủ tướng Thường trực Chính phủ Trương Hòa Bình (để báo cáo);</w:t>
            </w:r>
            <w:r w:rsidRPr="00822592">
              <w:rPr>
                <w:rFonts w:ascii="Times New Roman" w:eastAsia="Times New Roman" w:hAnsi="Times New Roman" w:cs="Times New Roman"/>
                <w:color w:val="000000"/>
                <w:sz w:val="21"/>
                <w:szCs w:val="16"/>
              </w:rPr>
              <w:br/>
              <w:t>- Ban Chỉ đạo cải cách tư pháp Trung ương;</w:t>
            </w:r>
            <w:r w:rsidRPr="00822592">
              <w:rPr>
                <w:rFonts w:ascii="Times New Roman" w:eastAsia="Times New Roman" w:hAnsi="Times New Roman" w:cs="Times New Roman"/>
                <w:color w:val="000000"/>
                <w:sz w:val="21"/>
                <w:szCs w:val="16"/>
              </w:rPr>
              <w:br/>
              <w:t>- Ban Tổ chức Trung ương;</w:t>
            </w:r>
            <w:r w:rsidRPr="00822592">
              <w:rPr>
                <w:rFonts w:ascii="Times New Roman" w:eastAsia="Times New Roman" w:hAnsi="Times New Roman" w:cs="Times New Roman"/>
                <w:color w:val="000000"/>
                <w:sz w:val="21"/>
                <w:szCs w:val="16"/>
              </w:rPr>
              <w:br/>
              <w:t>- Ban Nội chính Trung ương;</w:t>
            </w:r>
            <w:r w:rsidRPr="00822592">
              <w:rPr>
                <w:rFonts w:ascii="Times New Roman" w:eastAsia="Times New Roman" w:hAnsi="Times New Roman" w:cs="Times New Roman"/>
                <w:color w:val="000000"/>
                <w:sz w:val="21"/>
                <w:szCs w:val="16"/>
              </w:rPr>
              <w:br/>
              <w:t>- Ủy ban kiểm tra Trung ương;</w:t>
            </w:r>
            <w:r w:rsidRPr="00822592">
              <w:rPr>
                <w:rFonts w:ascii="Times New Roman" w:eastAsia="Times New Roman" w:hAnsi="Times New Roman" w:cs="Times New Roman"/>
                <w:color w:val="000000"/>
                <w:sz w:val="21"/>
                <w:szCs w:val="16"/>
              </w:rPr>
              <w:br/>
              <w:t>- Văn phòng Trung ương Đảng;</w:t>
            </w:r>
            <w:r w:rsidRPr="00822592">
              <w:rPr>
                <w:rFonts w:ascii="Times New Roman" w:eastAsia="Times New Roman" w:hAnsi="Times New Roman" w:cs="Times New Roman"/>
                <w:color w:val="000000"/>
                <w:sz w:val="21"/>
                <w:szCs w:val="16"/>
              </w:rPr>
              <w:br/>
              <w:t>- Văn phòng Quốc hội;</w:t>
            </w:r>
            <w:r w:rsidRPr="00822592">
              <w:rPr>
                <w:rFonts w:ascii="Times New Roman" w:eastAsia="Times New Roman" w:hAnsi="Times New Roman" w:cs="Times New Roman"/>
                <w:color w:val="000000"/>
                <w:sz w:val="21"/>
                <w:szCs w:val="16"/>
              </w:rPr>
              <w:br/>
            </w:r>
            <w:r w:rsidRPr="00822592">
              <w:rPr>
                <w:rFonts w:ascii="Times New Roman" w:eastAsia="Times New Roman" w:hAnsi="Times New Roman" w:cs="Times New Roman"/>
                <w:color w:val="000000"/>
                <w:sz w:val="21"/>
                <w:szCs w:val="16"/>
              </w:rPr>
              <w:lastRenderedPageBreak/>
              <w:t>- Văn phòng Chủ tịch nước;</w:t>
            </w:r>
            <w:r w:rsidRPr="00822592">
              <w:rPr>
                <w:rFonts w:ascii="Times New Roman" w:eastAsia="Times New Roman" w:hAnsi="Times New Roman" w:cs="Times New Roman"/>
                <w:color w:val="000000"/>
                <w:sz w:val="21"/>
                <w:szCs w:val="16"/>
              </w:rPr>
              <w:br/>
              <w:t>- Văn phòng Chính phủ;</w:t>
            </w:r>
            <w:r w:rsidRPr="00822592">
              <w:rPr>
                <w:rFonts w:ascii="Times New Roman" w:eastAsia="Times New Roman" w:hAnsi="Times New Roman" w:cs="Times New Roman"/>
                <w:color w:val="000000"/>
                <w:sz w:val="21"/>
                <w:szCs w:val="16"/>
              </w:rPr>
              <w:br/>
              <w:t>- Tòa án nhân dân tối cao;</w:t>
            </w:r>
            <w:r w:rsidRPr="00822592">
              <w:rPr>
                <w:rFonts w:ascii="Times New Roman" w:eastAsia="Times New Roman" w:hAnsi="Times New Roman" w:cs="Times New Roman"/>
                <w:color w:val="000000"/>
                <w:sz w:val="21"/>
                <w:szCs w:val="16"/>
              </w:rPr>
              <w:br/>
              <w:t>- Viện Kiểm sát nhân dân tối cao;</w:t>
            </w:r>
            <w:r w:rsidRPr="00822592">
              <w:rPr>
                <w:rFonts w:ascii="Times New Roman" w:eastAsia="Times New Roman" w:hAnsi="Times New Roman" w:cs="Times New Roman"/>
                <w:color w:val="000000"/>
                <w:sz w:val="21"/>
                <w:szCs w:val="16"/>
              </w:rPr>
              <w:br/>
              <w:t>- Tỉnh ủy, UBND tỉnh, thành phố trực thuộc TW;</w:t>
            </w:r>
            <w:r w:rsidRPr="00822592">
              <w:rPr>
                <w:rFonts w:ascii="Times New Roman" w:eastAsia="Times New Roman" w:hAnsi="Times New Roman" w:cs="Times New Roman"/>
                <w:color w:val="000000"/>
                <w:sz w:val="21"/>
                <w:szCs w:val="16"/>
              </w:rPr>
              <w:br/>
              <w:t>- Bộ Tư pháp (Bộ trưởng, các Thứ trưởng, các đơn vị thuộc Bộ);</w:t>
            </w:r>
            <w:r w:rsidRPr="00822592">
              <w:rPr>
                <w:rFonts w:ascii="Times New Roman" w:eastAsia="Times New Roman" w:hAnsi="Times New Roman" w:cs="Times New Roman"/>
                <w:color w:val="000000"/>
                <w:sz w:val="21"/>
                <w:szCs w:val="16"/>
              </w:rPr>
              <w:br/>
              <w:t>- Sở Tư pháp các tỉnh, thành phố trực thuộc TW;</w:t>
            </w:r>
            <w:r w:rsidRPr="00822592">
              <w:rPr>
                <w:rFonts w:ascii="Times New Roman" w:eastAsia="Times New Roman" w:hAnsi="Times New Roman" w:cs="Times New Roman"/>
                <w:color w:val="000000"/>
                <w:sz w:val="21"/>
                <w:szCs w:val="16"/>
              </w:rPr>
              <w:br/>
              <w:t>- Công báo;</w:t>
            </w:r>
            <w:r w:rsidRPr="00822592">
              <w:rPr>
                <w:rFonts w:ascii="Times New Roman" w:eastAsia="Times New Roman" w:hAnsi="Times New Roman" w:cs="Times New Roman"/>
                <w:color w:val="000000"/>
                <w:sz w:val="21"/>
                <w:szCs w:val="16"/>
              </w:rPr>
              <w:br/>
              <w:t>- Cổng TTĐT Chính phủ;</w:t>
            </w:r>
            <w:r w:rsidRPr="00822592">
              <w:rPr>
                <w:rFonts w:ascii="Times New Roman" w:eastAsia="Times New Roman" w:hAnsi="Times New Roman" w:cs="Times New Roman"/>
                <w:color w:val="000000"/>
                <w:sz w:val="21"/>
                <w:szCs w:val="16"/>
              </w:rPr>
              <w:br/>
              <w:t>- Cổng TTĐT Bộ Tư pháp;</w:t>
            </w:r>
            <w:r w:rsidRPr="00822592">
              <w:rPr>
                <w:rFonts w:ascii="Times New Roman" w:eastAsia="Times New Roman" w:hAnsi="Times New Roman" w:cs="Times New Roman"/>
                <w:color w:val="000000"/>
                <w:sz w:val="21"/>
                <w:szCs w:val="16"/>
              </w:rPr>
              <w:br/>
              <w:t>- Lưu: VT, BTTP.</w:t>
            </w:r>
          </w:p>
        </w:tc>
        <w:tc>
          <w:tcPr>
            <w:tcW w:w="4670" w:type="dxa"/>
            <w:shd w:val="clear" w:color="auto" w:fill="FFFFFF"/>
            <w:tcMar>
              <w:top w:w="0" w:type="dxa"/>
              <w:left w:w="108" w:type="dxa"/>
              <w:bottom w:w="0" w:type="dxa"/>
              <w:right w:w="108" w:type="dxa"/>
            </w:tcMar>
            <w:hideMark/>
          </w:tcPr>
          <w:p w:rsidR="00822592" w:rsidRPr="00822592" w:rsidRDefault="00822592" w:rsidP="00822592">
            <w:pPr>
              <w:spacing w:beforeLines="60" w:before="144" w:afterLines="60" w:after="144"/>
              <w:jc w:val="center"/>
              <w:rPr>
                <w:rFonts w:ascii="Times New Roman" w:eastAsia="Times New Roman" w:hAnsi="Times New Roman" w:cs="Times New Roman"/>
                <w:color w:val="000000"/>
                <w:szCs w:val="18"/>
              </w:rPr>
            </w:pPr>
            <w:r w:rsidRPr="00822592">
              <w:rPr>
                <w:rFonts w:ascii="Times New Roman" w:eastAsia="Times New Roman" w:hAnsi="Times New Roman" w:cs="Times New Roman"/>
                <w:b/>
                <w:bCs/>
                <w:color w:val="000000"/>
                <w:sz w:val="24"/>
                <w:szCs w:val="20"/>
              </w:rPr>
              <w:lastRenderedPageBreak/>
              <w:t>KT.BỘ TRƯỞNG</w:t>
            </w:r>
            <w:r w:rsidRPr="00822592">
              <w:rPr>
                <w:rFonts w:ascii="Times New Roman" w:eastAsia="Times New Roman" w:hAnsi="Times New Roman" w:cs="Times New Roman"/>
                <w:b/>
                <w:bCs/>
                <w:color w:val="000000"/>
                <w:sz w:val="24"/>
                <w:szCs w:val="20"/>
              </w:rPr>
              <w:br/>
              <w:t>THỨ TRƯỞNG</w:t>
            </w:r>
            <w:r w:rsidRPr="00822592">
              <w:rPr>
                <w:rFonts w:ascii="Times New Roman" w:eastAsia="Times New Roman" w:hAnsi="Times New Roman" w:cs="Times New Roman"/>
                <w:b/>
                <w:bCs/>
                <w:color w:val="000000"/>
                <w:sz w:val="24"/>
                <w:szCs w:val="20"/>
              </w:rPr>
              <w:br/>
            </w:r>
            <w:r w:rsidRPr="00822592">
              <w:rPr>
                <w:rFonts w:ascii="Times New Roman" w:eastAsia="Times New Roman" w:hAnsi="Times New Roman" w:cs="Times New Roman"/>
                <w:b/>
                <w:bCs/>
                <w:color w:val="000000"/>
                <w:sz w:val="24"/>
                <w:szCs w:val="20"/>
              </w:rPr>
              <w:br/>
            </w:r>
            <w:r w:rsidRPr="00822592">
              <w:rPr>
                <w:rFonts w:ascii="Times New Roman" w:eastAsia="Times New Roman" w:hAnsi="Times New Roman" w:cs="Times New Roman"/>
                <w:b/>
                <w:bCs/>
                <w:color w:val="000000"/>
                <w:sz w:val="24"/>
                <w:szCs w:val="20"/>
              </w:rPr>
              <w:br/>
            </w:r>
            <w:r w:rsidRPr="00822592">
              <w:rPr>
                <w:rFonts w:ascii="Times New Roman" w:eastAsia="Times New Roman" w:hAnsi="Times New Roman" w:cs="Times New Roman"/>
                <w:b/>
                <w:bCs/>
                <w:color w:val="000000"/>
                <w:sz w:val="24"/>
                <w:szCs w:val="20"/>
              </w:rPr>
              <w:br/>
            </w:r>
            <w:r w:rsidRPr="00822592">
              <w:rPr>
                <w:rFonts w:ascii="Times New Roman" w:eastAsia="Times New Roman" w:hAnsi="Times New Roman" w:cs="Times New Roman"/>
                <w:color w:val="000000"/>
                <w:sz w:val="24"/>
                <w:szCs w:val="20"/>
              </w:rPr>
              <w:br/>
            </w:r>
            <w:r w:rsidRPr="00822592">
              <w:rPr>
                <w:rFonts w:ascii="Times New Roman" w:eastAsia="Times New Roman" w:hAnsi="Times New Roman" w:cs="Times New Roman"/>
                <w:b/>
                <w:bCs/>
                <w:color w:val="000000"/>
                <w:sz w:val="24"/>
                <w:szCs w:val="20"/>
              </w:rPr>
              <w:t>Trần Tiến Dũng</w:t>
            </w:r>
          </w:p>
        </w:tc>
      </w:tr>
    </w:tbl>
    <w:p w:rsidR="00910550" w:rsidRPr="00822592" w:rsidRDefault="00910550" w:rsidP="00822592">
      <w:pPr>
        <w:spacing w:beforeLines="60" w:before="144" w:afterLines="60" w:after="144"/>
        <w:rPr>
          <w:rFonts w:ascii="Times New Roman" w:hAnsi="Times New Roman" w:cs="Times New Roman"/>
          <w:sz w:val="32"/>
        </w:rPr>
      </w:pPr>
    </w:p>
    <w:sectPr w:rsidR="00910550" w:rsidRPr="00822592" w:rsidSect="00822592">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A6" w:rsidRDefault="003434A6" w:rsidP="00822592">
      <w:pPr>
        <w:spacing w:after="0" w:line="240" w:lineRule="auto"/>
      </w:pPr>
      <w:r>
        <w:separator/>
      </w:r>
    </w:p>
  </w:endnote>
  <w:endnote w:type="continuationSeparator" w:id="0">
    <w:p w:rsidR="003434A6" w:rsidRDefault="003434A6" w:rsidP="0082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07" w:rsidRDefault="00337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04730"/>
      <w:docPartObj>
        <w:docPartGallery w:val="Page Numbers (Bottom of Page)"/>
        <w:docPartUnique/>
      </w:docPartObj>
    </w:sdtPr>
    <w:sdtEndPr>
      <w:rPr>
        <w:noProof/>
      </w:rPr>
    </w:sdtEndPr>
    <w:sdtContent>
      <w:p w:rsidR="00337207" w:rsidRDefault="003372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37207" w:rsidRDefault="00337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07" w:rsidRDefault="00337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A6" w:rsidRDefault="003434A6" w:rsidP="00822592">
      <w:pPr>
        <w:spacing w:after="0" w:line="240" w:lineRule="auto"/>
      </w:pPr>
      <w:r>
        <w:separator/>
      </w:r>
    </w:p>
  </w:footnote>
  <w:footnote w:type="continuationSeparator" w:id="0">
    <w:p w:rsidR="003434A6" w:rsidRDefault="003434A6" w:rsidP="0082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07" w:rsidRDefault="00337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592" w:rsidRDefault="00337207" w:rsidP="00337207">
    <w:pPr>
      <w:pStyle w:val="Header"/>
      <w:tabs>
        <w:tab w:val="clear" w:pos="9360"/>
        <w:tab w:val="center" w:pos="4536"/>
      </w:tabs>
    </w:pPr>
    <w:r>
      <w:tab/>
    </w:r>
    <w:sdt>
      <w:sdtPr>
        <w:id w:val="-963424379"/>
        <w:docPartObj>
          <w:docPartGallery w:val="Page Numbers (Top of Page)"/>
          <w:docPartUnique/>
        </w:docPartObj>
      </w:sdtPr>
      <w:sdtEndPr>
        <w:rPr>
          <w:noProof/>
        </w:rPr>
      </w:sdtEndPr>
      <w:sdtContent>
        <w:bookmarkStart w:id="1" w:name="_GoBack"/>
        <w:bookmarkEnd w:id="1"/>
      </w:sdtContent>
    </w:sdt>
  </w:p>
  <w:p w:rsidR="00822592" w:rsidRDefault="00822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07" w:rsidRDefault="00337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92"/>
    <w:rsid w:val="00337207"/>
    <w:rsid w:val="003434A6"/>
    <w:rsid w:val="00822592"/>
    <w:rsid w:val="0091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2F345-8E9B-4EA9-8F06-601CAA64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5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592"/>
    <w:rPr>
      <w:color w:val="0000FF"/>
      <w:u w:val="single"/>
    </w:rPr>
  </w:style>
  <w:style w:type="paragraph" w:styleId="Header">
    <w:name w:val="header"/>
    <w:basedOn w:val="Normal"/>
    <w:link w:val="HeaderChar"/>
    <w:uiPriority w:val="99"/>
    <w:unhideWhenUsed/>
    <w:rsid w:val="00822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92"/>
  </w:style>
  <w:style w:type="paragraph" w:styleId="Footer">
    <w:name w:val="footer"/>
    <w:basedOn w:val="Normal"/>
    <w:link w:val="FooterChar"/>
    <w:uiPriority w:val="99"/>
    <w:unhideWhenUsed/>
    <w:rsid w:val="0082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1200</Words>
  <Characters>6841</Characters>
  <Application>Microsoft Office Word</Application>
  <DocSecurity>0</DocSecurity>
  <Lines>57</Lines>
  <Paragraphs>16</Paragraphs>
  <ScaleCrop>false</ScaleCrop>
  <Company>Microsoft</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2019-05-31T07:23:00Z</dcterms:created>
  <dcterms:modified xsi:type="dcterms:W3CDTF">2019-05-31T07:42:00Z</dcterms:modified>
</cp:coreProperties>
</file>