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4583D" w:rsidRPr="0054583D" w:rsidTr="0054583D">
        <w:trPr>
          <w:tblCellSpacing w:w="0" w:type="dxa"/>
        </w:trPr>
        <w:tc>
          <w:tcPr>
            <w:tcW w:w="3348" w:type="dxa"/>
            <w:shd w:val="clear" w:color="auto" w:fill="FFFFFF"/>
            <w:tcMar>
              <w:top w:w="0" w:type="dxa"/>
              <w:left w:w="108" w:type="dxa"/>
              <w:bottom w:w="0" w:type="dxa"/>
              <w:right w:w="108" w:type="dxa"/>
            </w:tcMar>
            <w:hideMark/>
          </w:tcPr>
          <w:p w:rsidR="0054583D" w:rsidRPr="0054583D" w:rsidRDefault="0054583D" w:rsidP="0054583D">
            <w:pPr>
              <w:spacing w:before="120" w:after="120" w:line="234" w:lineRule="atLeast"/>
              <w:jc w:val="center"/>
              <w:rPr>
                <w:rFonts w:ascii="Times New Roman" w:eastAsia="Times New Roman" w:hAnsi="Times New Roman" w:cs="Times New Roman"/>
                <w:color w:val="000000"/>
                <w:sz w:val="24"/>
                <w:szCs w:val="18"/>
              </w:rPr>
            </w:pPr>
            <w:r w:rsidRPr="0054583D">
              <w:rPr>
                <w:rFonts w:ascii="Times New Roman" w:eastAsia="Times New Roman" w:hAnsi="Times New Roman" w:cs="Times New Roman"/>
                <w:b/>
                <w:bCs/>
                <w:color w:val="000000"/>
                <w:sz w:val="24"/>
                <w:szCs w:val="18"/>
                <w:lang w:val="vi-VN"/>
              </w:rPr>
              <w:t>CHÍNH PHỦ</w:t>
            </w:r>
            <w:r w:rsidRPr="0054583D">
              <w:rPr>
                <w:rFonts w:ascii="Times New Roman" w:eastAsia="Times New Roman" w:hAnsi="Times New Roman" w:cs="Times New Roman"/>
                <w:b/>
                <w:bCs/>
                <w:color w:val="000000"/>
                <w:sz w:val="24"/>
                <w:szCs w:val="18"/>
                <w:lang w:val="vi-VN"/>
              </w:rPr>
              <w:br/>
              <w:t>-------</w:t>
            </w:r>
          </w:p>
        </w:tc>
        <w:tc>
          <w:tcPr>
            <w:tcW w:w="5508" w:type="dxa"/>
            <w:shd w:val="clear" w:color="auto" w:fill="FFFFFF"/>
            <w:tcMar>
              <w:top w:w="0" w:type="dxa"/>
              <w:left w:w="108" w:type="dxa"/>
              <w:bottom w:w="0" w:type="dxa"/>
              <w:right w:w="108" w:type="dxa"/>
            </w:tcMar>
            <w:hideMark/>
          </w:tcPr>
          <w:p w:rsidR="0054583D" w:rsidRPr="0054583D" w:rsidRDefault="0054583D" w:rsidP="0054583D">
            <w:pPr>
              <w:spacing w:before="120" w:after="120" w:line="234" w:lineRule="atLeast"/>
              <w:jc w:val="center"/>
              <w:rPr>
                <w:rFonts w:ascii="Times New Roman" w:eastAsia="Times New Roman" w:hAnsi="Times New Roman" w:cs="Times New Roman"/>
                <w:color w:val="000000"/>
                <w:sz w:val="24"/>
                <w:szCs w:val="18"/>
              </w:rPr>
            </w:pPr>
            <w:r w:rsidRPr="0054583D">
              <w:rPr>
                <w:rFonts w:ascii="Times New Roman" w:eastAsia="Times New Roman" w:hAnsi="Times New Roman" w:cs="Times New Roman"/>
                <w:b/>
                <w:bCs/>
                <w:color w:val="000000"/>
                <w:sz w:val="24"/>
                <w:szCs w:val="18"/>
                <w:lang w:val="vi-VN"/>
              </w:rPr>
              <w:t>CỘNG HÒA XÃ HỘI CHỦ NGHĨA VIỆT NAM</w:t>
            </w:r>
            <w:r w:rsidRPr="0054583D">
              <w:rPr>
                <w:rFonts w:ascii="Times New Roman" w:eastAsia="Times New Roman" w:hAnsi="Times New Roman" w:cs="Times New Roman"/>
                <w:b/>
                <w:bCs/>
                <w:color w:val="000000"/>
                <w:sz w:val="24"/>
                <w:szCs w:val="18"/>
                <w:lang w:val="vi-VN"/>
              </w:rPr>
              <w:br/>
              <w:t>Độc lập - Tự do - Hạnh phúc </w:t>
            </w:r>
            <w:r w:rsidRPr="0054583D">
              <w:rPr>
                <w:rFonts w:ascii="Times New Roman" w:eastAsia="Times New Roman" w:hAnsi="Times New Roman" w:cs="Times New Roman"/>
                <w:b/>
                <w:bCs/>
                <w:color w:val="000000"/>
                <w:sz w:val="24"/>
                <w:szCs w:val="18"/>
                <w:lang w:val="vi-VN"/>
              </w:rPr>
              <w:br/>
              <w:t>---------------</w:t>
            </w:r>
          </w:p>
        </w:tc>
      </w:tr>
      <w:tr w:rsidR="0054583D" w:rsidRPr="0054583D" w:rsidTr="0054583D">
        <w:trPr>
          <w:tblCellSpacing w:w="0" w:type="dxa"/>
        </w:trPr>
        <w:tc>
          <w:tcPr>
            <w:tcW w:w="3348" w:type="dxa"/>
            <w:shd w:val="clear" w:color="auto" w:fill="FFFFFF"/>
            <w:tcMar>
              <w:top w:w="0" w:type="dxa"/>
              <w:left w:w="108" w:type="dxa"/>
              <w:bottom w:w="0" w:type="dxa"/>
              <w:right w:w="108" w:type="dxa"/>
            </w:tcMar>
            <w:hideMark/>
          </w:tcPr>
          <w:p w:rsidR="0054583D" w:rsidRPr="0054583D" w:rsidRDefault="0054583D" w:rsidP="0054583D">
            <w:pPr>
              <w:spacing w:before="120" w:after="120" w:line="234" w:lineRule="atLeast"/>
              <w:jc w:val="center"/>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Số: 59/2016/NĐ-CP</w:t>
            </w:r>
          </w:p>
        </w:tc>
        <w:tc>
          <w:tcPr>
            <w:tcW w:w="5508" w:type="dxa"/>
            <w:shd w:val="clear" w:color="auto" w:fill="FFFFFF"/>
            <w:tcMar>
              <w:top w:w="0" w:type="dxa"/>
              <w:left w:w="108" w:type="dxa"/>
              <w:bottom w:w="0" w:type="dxa"/>
              <w:right w:w="108" w:type="dxa"/>
            </w:tcMar>
            <w:hideMark/>
          </w:tcPr>
          <w:p w:rsidR="0054583D" w:rsidRPr="0054583D" w:rsidRDefault="0054583D" w:rsidP="0054583D">
            <w:pPr>
              <w:spacing w:before="120" w:after="120" w:line="234" w:lineRule="atLeast"/>
              <w:jc w:val="center"/>
              <w:rPr>
                <w:rFonts w:ascii="Times New Roman" w:eastAsia="Times New Roman" w:hAnsi="Times New Roman" w:cs="Times New Roman"/>
                <w:color w:val="000000"/>
                <w:sz w:val="24"/>
                <w:szCs w:val="18"/>
              </w:rPr>
            </w:pPr>
            <w:r w:rsidRPr="0054583D">
              <w:rPr>
                <w:rFonts w:ascii="Times New Roman" w:eastAsia="Times New Roman" w:hAnsi="Times New Roman" w:cs="Times New Roman"/>
                <w:i/>
                <w:iCs/>
                <w:color w:val="000000"/>
                <w:sz w:val="24"/>
                <w:szCs w:val="18"/>
                <w:lang w:val="vi-VN"/>
              </w:rPr>
              <w:t>Hà Nội, ngày 01 tháng 7 năm 2016</w:t>
            </w:r>
          </w:p>
        </w:tc>
      </w:tr>
    </w:tbl>
    <w:p w:rsidR="0054583D" w:rsidRPr="0054583D" w:rsidRDefault="0054583D" w:rsidP="0054583D">
      <w:pPr>
        <w:shd w:val="clear" w:color="auto" w:fill="FFFFFF"/>
        <w:spacing w:before="120" w:after="120" w:line="234" w:lineRule="atLeast"/>
        <w:jc w:val="center"/>
        <w:rPr>
          <w:rFonts w:ascii="Times New Roman" w:eastAsia="Times New Roman" w:hAnsi="Times New Roman" w:cs="Times New Roman"/>
          <w:color w:val="000000"/>
          <w:sz w:val="24"/>
          <w:szCs w:val="18"/>
        </w:rPr>
      </w:pPr>
    </w:p>
    <w:p w:rsidR="0054583D" w:rsidRPr="0054583D" w:rsidRDefault="0054583D" w:rsidP="0054583D">
      <w:pPr>
        <w:shd w:val="clear" w:color="auto" w:fill="FFFFFF"/>
        <w:spacing w:after="0" w:line="234" w:lineRule="atLeast"/>
        <w:jc w:val="center"/>
        <w:rPr>
          <w:rFonts w:ascii="Times New Roman" w:eastAsia="Times New Roman" w:hAnsi="Times New Roman" w:cs="Times New Roman"/>
          <w:color w:val="000000"/>
          <w:sz w:val="24"/>
          <w:szCs w:val="18"/>
        </w:rPr>
      </w:pPr>
      <w:bookmarkStart w:id="0" w:name="loai_1"/>
      <w:r w:rsidRPr="0054583D">
        <w:rPr>
          <w:rFonts w:ascii="Times New Roman" w:eastAsia="Times New Roman" w:hAnsi="Times New Roman" w:cs="Times New Roman"/>
          <w:b/>
          <w:bCs/>
          <w:color w:val="000000"/>
          <w:sz w:val="40"/>
          <w:szCs w:val="24"/>
          <w:lang w:val="vi-VN"/>
        </w:rPr>
        <w:t>NGHỊ ĐỊNH</w:t>
      </w:r>
      <w:bookmarkStart w:id="1" w:name="_GoBack"/>
      <w:bookmarkEnd w:id="0"/>
      <w:bookmarkEnd w:id="1"/>
    </w:p>
    <w:p w:rsidR="0054583D" w:rsidRPr="0054583D" w:rsidRDefault="0054583D" w:rsidP="0054583D">
      <w:pPr>
        <w:shd w:val="clear" w:color="auto" w:fill="FFFFFF"/>
        <w:spacing w:after="0" w:line="234" w:lineRule="atLeast"/>
        <w:jc w:val="center"/>
        <w:rPr>
          <w:rFonts w:ascii="Times New Roman" w:eastAsia="Times New Roman" w:hAnsi="Times New Roman" w:cs="Times New Roman"/>
          <w:color w:val="000000"/>
          <w:sz w:val="24"/>
          <w:szCs w:val="18"/>
        </w:rPr>
      </w:pPr>
      <w:bookmarkStart w:id="2" w:name="loai_1_name"/>
      <w:r w:rsidRPr="0054583D">
        <w:rPr>
          <w:rFonts w:ascii="Times New Roman" w:eastAsia="Times New Roman" w:hAnsi="Times New Roman" w:cs="Times New Roman"/>
          <w:color w:val="000000"/>
          <w:sz w:val="24"/>
          <w:szCs w:val="18"/>
          <w:lang w:val="vi-VN"/>
        </w:rPr>
        <w:t>QUY ĐỊNH VỀ CHỨNG MINH QUÂN NHÂN CHUYÊN NGHIỆP, CÔNG NHÂN VÀ VIÊN CHỨC QUỐC PHÒNG</w:t>
      </w:r>
      <w:bookmarkEnd w:id="2"/>
    </w:p>
    <w:p w:rsidR="0054583D" w:rsidRPr="0054583D" w:rsidRDefault="0054583D" w:rsidP="0054583D">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i/>
          <w:iCs/>
          <w:color w:val="000000"/>
          <w:sz w:val="24"/>
          <w:szCs w:val="18"/>
          <w:lang w:val="vi-VN"/>
        </w:rPr>
        <w:t>Căn cứ Luật tổ chức Chính phủ ngày 19 tháng 6 năm 2015;</w:t>
      </w:r>
    </w:p>
    <w:p w:rsidR="0054583D" w:rsidRPr="0054583D" w:rsidRDefault="0054583D" w:rsidP="0054583D">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i/>
          <w:iCs/>
          <w:color w:val="000000"/>
          <w:sz w:val="24"/>
          <w:szCs w:val="18"/>
          <w:lang w:val="vi-VN"/>
        </w:rPr>
        <w:t>Căn cứ Luật quân nhân chuyên nghiệp, công nhân và viên chức quốc phòng ngày 26 tháng 11 năm 2015;</w:t>
      </w:r>
    </w:p>
    <w:p w:rsidR="0054583D" w:rsidRPr="0054583D" w:rsidRDefault="0054583D" w:rsidP="0054583D">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i/>
          <w:iCs/>
          <w:color w:val="000000"/>
          <w:sz w:val="24"/>
          <w:szCs w:val="18"/>
          <w:lang w:val="vi-VN"/>
        </w:rPr>
        <w:t>Theo đề nghị của Bộ trưởng Bộ Quốc phòng;</w:t>
      </w:r>
    </w:p>
    <w:p w:rsidR="0054583D" w:rsidRPr="0054583D" w:rsidRDefault="0054583D" w:rsidP="0054583D">
      <w:pPr>
        <w:shd w:val="clear" w:color="auto" w:fill="FFFFFF"/>
        <w:spacing w:before="120" w:after="120" w:line="234" w:lineRule="atLeast"/>
        <w:ind w:firstLine="567"/>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i/>
          <w:iCs/>
          <w:color w:val="000000"/>
          <w:sz w:val="24"/>
          <w:szCs w:val="18"/>
          <w:lang w:val="vi-VN"/>
        </w:rPr>
        <w:t>Chính phủ ban hành Nghị định quy định về Chứng minh quân nhân chuyên nghiệp, công nhân và viên chức quốc phòng.</w:t>
      </w:r>
    </w:p>
    <w:p w:rsidR="0054583D" w:rsidRPr="0054583D" w:rsidRDefault="0054583D" w:rsidP="0054583D">
      <w:pPr>
        <w:shd w:val="clear" w:color="auto" w:fill="FFFFFF"/>
        <w:spacing w:after="0" w:line="234" w:lineRule="atLeast"/>
        <w:jc w:val="both"/>
        <w:rPr>
          <w:rFonts w:ascii="Times New Roman" w:eastAsia="Times New Roman" w:hAnsi="Times New Roman" w:cs="Times New Roman"/>
          <w:color w:val="000000"/>
          <w:sz w:val="24"/>
          <w:szCs w:val="18"/>
        </w:rPr>
      </w:pPr>
      <w:bookmarkStart w:id="3" w:name="chuong_1"/>
      <w:r w:rsidRPr="0054583D">
        <w:rPr>
          <w:rFonts w:ascii="Times New Roman" w:eastAsia="Times New Roman" w:hAnsi="Times New Roman" w:cs="Times New Roman"/>
          <w:b/>
          <w:bCs/>
          <w:color w:val="000000"/>
          <w:sz w:val="24"/>
          <w:szCs w:val="18"/>
          <w:lang w:val="vi-VN"/>
        </w:rPr>
        <w:t>Chương I</w:t>
      </w:r>
      <w:bookmarkEnd w:id="3"/>
    </w:p>
    <w:p w:rsidR="0054583D" w:rsidRPr="0054583D" w:rsidRDefault="0054583D" w:rsidP="0054583D">
      <w:pPr>
        <w:shd w:val="clear" w:color="auto" w:fill="FFFFFF"/>
        <w:spacing w:after="0" w:line="234" w:lineRule="atLeast"/>
        <w:jc w:val="center"/>
        <w:rPr>
          <w:rFonts w:ascii="Times New Roman" w:eastAsia="Times New Roman" w:hAnsi="Times New Roman" w:cs="Times New Roman"/>
          <w:color w:val="000000"/>
          <w:sz w:val="24"/>
          <w:szCs w:val="18"/>
        </w:rPr>
      </w:pPr>
      <w:bookmarkStart w:id="4" w:name="chuong_1_name"/>
      <w:r w:rsidRPr="0054583D">
        <w:rPr>
          <w:rFonts w:ascii="Times New Roman" w:eastAsia="Times New Roman" w:hAnsi="Times New Roman" w:cs="Times New Roman"/>
          <w:b/>
          <w:bCs/>
          <w:color w:val="000000"/>
          <w:sz w:val="40"/>
          <w:szCs w:val="24"/>
          <w:lang w:val="vi-VN"/>
        </w:rPr>
        <w:t>NHỮNG QUY ĐỊNH CHUNG</w:t>
      </w:r>
      <w:bookmarkEnd w:id="4"/>
    </w:p>
    <w:p w:rsidR="0054583D" w:rsidRPr="0054583D" w:rsidRDefault="0054583D" w:rsidP="0054583D">
      <w:pPr>
        <w:shd w:val="clear" w:color="auto" w:fill="FFFFFF"/>
        <w:spacing w:after="0" w:line="234" w:lineRule="atLeast"/>
        <w:jc w:val="both"/>
        <w:rPr>
          <w:rFonts w:ascii="Times New Roman" w:eastAsia="Times New Roman" w:hAnsi="Times New Roman" w:cs="Times New Roman"/>
          <w:color w:val="000000"/>
          <w:sz w:val="24"/>
          <w:szCs w:val="18"/>
        </w:rPr>
      </w:pPr>
      <w:bookmarkStart w:id="5" w:name="dieu_1"/>
      <w:r w:rsidRPr="0054583D">
        <w:rPr>
          <w:rFonts w:ascii="Times New Roman" w:eastAsia="Times New Roman" w:hAnsi="Times New Roman" w:cs="Times New Roman"/>
          <w:b/>
          <w:bCs/>
          <w:color w:val="000000"/>
          <w:sz w:val="24"/>
          <w:szCs w:val="18"/>
          <w:lang w:val="vi-VN"/>
        </w:rPr>
        <w:t>Điều 1. Phạm vi điều chỉnh</w:t>
      </w:r>
      <w:bookmarkEnd w:id="5"/>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rPr>
        <w:t>Nghị định </w:t>
      </w:r>
      <w:r w:rsidRPr="0054583D">
        <w:rPr>
          <w:rFonts w:ascii="Times New Roman" w:eastAsia="Times New Roman" w:hAnsi="Times New Roman" w:cs="Times New Roman"/>
          <w:color w:val="000000"/>
          <w:sz w:val="24"/>
          <w:szCs w:val="18"/>
          <w:lang w:val="vi-VN"/>
        </w:rPr>
        <w:t>này quy định về Chứng minh quân nhân chuyên nghiệp, công nhân và viên chức quốc phòng trong lực lượng thường trực của Quân đội nhân dân; trình tự, th</w:t>
      </w:r>
      <w:r w:rsidRPr="0054583D">
        <w:rPr>
          <w:rFonts w:ascii="Times New Roman" w:eastAsia="Times New Roman" w:hAnsi="Times New Roman" w:cs="Times New Roman"/>
          <w:color w:val="000000"/>
          <w:sz w:val="24"/>
          <w:szCs w:val="18"/>
        </w:rPr>
        <w:t>ủ </w:t>
      </w:r>
      <w:r w:rsidRPr="0054583D">
        <w:rPr>
          <w:rFonts w:ascii="Times New Roman" w:eastAsia="Times New Roman" w:hAnsi="Times New Roman" w:cs="Times New Roman"/>
          <w:color w:val="000000"/>
          <w:sz w:val="24"/>
          <w:szCs w:val="18"/>
          <w:lang w:val="vi-VN"/>
        </w:rPr>
        <w:t>tục, thẩm quyền cấp, thu hồi, tạm giữ; trách nhiệm của cơ quan, tổ chức và cá nhân có liên quan.</w:t>
      </w:r>
    </w:p>
    <w:p w:rsidR="0054583D" w:rsidRPr="0054583D" w:rsidRDefault="0054583D" w:rsidP="0054583D">
      <w:pPr>
        <w:shd w:val="clear" w:color="auto" w:fill="FFFFFF"/>
        <w:spacing w:after="0" w:line="234" w:lineRule="atLeast"/>
        <w:jc w:val="both"/>
        <w:rPr>
          <w:rFonts w:ascii="Times New Roman" w:eastAsia="Times New Roman" w:hAnsi="Times New Roman" w:cs="Times New Roman"/>
          <w:color w:val="000000"/>
          <w:sz w:val="24"/>
          <w:szCs w:val="18"/>
        </w:rPr>
      </w:pPr>
      <w:bookmarkStart w:id="6" w:name="dieu_2"/>
      <w:r w:rsidRPr="0054583D">
        <w:rPr>
          <w:rFonts w:ascii="Times New Roman" w:eastAsia="Times New Roman" w:hAnsi="Times New Roman" w:cs="Times New Roman"/>
          <w:b/>
          <w:bCs/>
          <w:color w:val="000000"/>
          <w:sz w:val="24"/>
          <w:szCs w:val="18"/>
          <w:lang w:val="vi-VN"/>
        </w:rPr>
        <w:t>Điều 2. Đối tượng áp dụng</w:t>
      </w:r>
      <w:bookmarkEnd w:id="6"/>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Nghị định này áp dụng đối với quân nhân chuyên nghiệp, công nhân và viên chức quốc phòng trong lực lượng thường trực của Quân đội nhân dân; cơ quan, tổ chức và cá nhân có liên quan.</w:t>
      </w:r>
    </w:p>
    <w:p w:rsidR="0054583D" w:rsidRPr="0054583D" w:rsidRDefault="0054583D" w:rsidP="0054583D">
      <w:pPr>
        <w:shd w:val="clear" w:color="auto" w:fill="FFFFFF"/>
        <w:spacing w:after="0" w:line="234" w:lineRule="atLeast"/>
        <w:jc w:val="both"/>
        <w:rPr>
          <w:rFonts w:ascii="Times New Roman" w:eastAsia="Times New Roman" w:hAnsi="Times New Roman" w:cs="Times New Roman"/>
          <w:color w:val="000000"/>
          <w:sz w:val="24"/>
          <w:szCs w:val="18"/>
        </w:rPr>
      </w:pPr>
      <w:bookmarkStart w:id="7" w:name="dieu_3"/>
      <w:r w:rsidRPr="0054583D">
        <w:rPr>
          <w:rFonts w:ascii="Times New Roman" w:eastAsia="Times New Roman" w:hAnsi="Times New Roman" w:cs="Times New Roman"/>
          <w:b/>
          <w:bCs/>
          <w:color w:val="000000"/>
          <w:sz w:val="24"/>
          <w:szCs w:val="18"/>
          <w:lang w:val="vi-VN"/>
        </w:rPr>
        <w:t>Điều 3. Mục đích sử dụng Chứng minh quân nhân chuyên nghiệp, công nhân và viên chức quốc phòng</w:t>
      </w:r>
      <w:bookmarkEnd w:id="7"/>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1. Chứng minh người được cấp là quân nhân chuyên nghiệp, công nhân và viên chức quốc phòng trong lực lượng thường trực của Quân đội nhân dân.</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2. Phục vụ công tác quản lý quân nhân chuyên nghiệp, công nhân và viên chức quốc phòng và thực hiện các giao dịch dân sự.</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b/>
          <w:color w:val="000000"/>
          <w:sz w:val="24"/>
          <w:szCs w:val="18"/>
          <w:lang w:val="vi-VN"/>
        </w:rPr>
      </w:pPr>
      <w:r>
        <w:rPr>
          <w:rFonts w:ascii="Times New Roman" w:eastAsia="Times New Roman" w:hAnsi="Times New Roman" w:cs="Times New Roman"/>
          <w:b/>
          <w:color w:val="000000"/>
          <w:sz w:val="24"/>
          <w:szCs w:val="18"/>
          <w:lang w:val="vi-VN"/>
        </w:rPr>
        <w:t>Điều 4. Nguyên tắc cấp Chứng minh quân nhân chuyên nghiệp, công nhân và viên chức quốc phòng</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Mỗi quân nhân chuyên nghiệp, công nhân và viên chức quốc phòng được cấp một Chứng minh, có số hiệu Chứng minh riêng từ dữ liệu do Bộ Quốc phòng quản lý.</w:t>
      </w:r>
    </w:p>
    <w:p w:rsidR="0054583D" w:rsidRPr="0054583D" w:rsidRDefault="0054583D" w:rsidP="0054583D">
      <w:pPr>
        <w:shd w:val="clear" w:color="auto" w:fill="FFFFFF"/>
        <w:spacing w:after="0" w:line="234" w:lineRule="atLeast"/>
        <w:jc w:val="both"/>
        <w:rPr>
          <w:rFonts w:ascii="Times New Roman" w:eastAsia="Times New Roman" w:hAnsi="Times New Roman" w:cs="Times New Roman"/>
          <w:color w:val="000000"/>
          <w:sz w:val="24"/>
          <w:szCs w:val="18"/>
        </w:rPr>
      </w:pPr>
      <w:bookmarkStart w:id="8" w:name="dieu_5"/>
      <w:r w:rsidRPr="0054583D">
        <w:rPr>
          <w:rFonts w:ascii="Times New Roman" w:eastAsia="Times New Roman" w:hAnsi="Times New Roman" w:cs="Times New Roman"/>
          <w:b/>
          <w:bCs/>
          <w:color w:val="000000"/>
          <w:sz w:val="24"/>
          <w:szCs w:val="18"/>
          <w:lang w:val="vi-VN"/>
        </w:rPr>
        <w:t>Điều 5. Thời hạn sử dụng Chứng minh quân nhân chuyên nghiệp, công nhân và viên chức quốc phòng</w:t>
      </w:r>
      <w:bookmarkEnd w:id="8"/>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Thời hạn sử dụng Chứng minh quân nhân chuyên nghiệp, công nhân và viên chức quốc phòng là mười hai năm. Trường hợp thời gian phục vụ của quân nhân chuyên nghiệp, công nhân và viên chức quốc phòng còn dưới mười hai năm thì lấy thời hạn phục vụ còn lại để cấp.</w:t>
      </w:r>
    </w:p>
    <w:p w:rsidR="0054583D" w:rsidRPr="0054583D" w:rsidRDefault="0054583D" w:rsidP="0054583D">
      <w:pPr>
        <w:shd w:val="clear" w:color="auto" w:fill="FFFFFF"/>
        <w:spacing w:after="0" w:line="234" w:lineRule="atLeast"/>
        <w:jc w:val="both"/>
        <w:rPr>
          <w:rFonts w:ascii="Times New Roman" w:eastAsia="Times New Roman" w:hAnsi="Times New Roman" w:cs="Times New Roman"/>
          <w:color w:val="000000"/>
          <w:sz w:val="24"/>
          <w:szCs w:val="18"/>
          <w:lang w:val="vi-VN"/>
        </w:rPr>
      </w:pPr>
      <w:bookmarkStart w:id="9" w:name="dieu_6"/>
      <w:r w:rsidRPr="0054583D">
        <w:rPr>
          <w:rFonts w:ascii="Times New Roman" w:eastAsia="Times New Roman" w:hAnsi="Times New Roman" w:cs="Times New Roman"/>
          <w:b/>
          <w:bCs/>
          <w:color w:val="000000"/>
          <w:sz w:val="24"/>
          <w:szCs w:val="18"/>
          <w:lang w:val="vi-VN"/>
        </w:rPr>
        <w:t>Điều 6. Các hành vi bị nghiêm cấm</w:t>
      </w:r>
      <w:bookmarkEnd w:id="9"/>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1. Làm giả, làm sai lệch dữ liệu, nội dung Chứng minh quân nhân chuyên nghiệp, công nhân và viên chức quốc phòng.</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lastRenderedPageBreak/>
        <w:t>2. Hủy hoại, chiếm đoạt, sử dụng trái phép Chứng minh quân nhân chuyên nghiệp, công nhân và viên chức quốc phòng.</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3. Cấp lần đầu, cấp đổi, cấp lại, thu hồi, tạm giữ Chứng minh quân nhân chuyên nghiệp, công nhân và viên chức quốc phòng trái với quy định của Nghị định này.</w:t>
      </w:r>
    </w:p>
    <w:p w:rsidR="0054583D" w:rsidRPr="0054583D" w:rsidRDefault="0054583D" w:rsidP="0054583D">
      <w:pPr>
        <w:shd w:val="clear" w:color="auto" w:fill="FFFFFF"/>
        <w:spacing w:after="0" w:line="234" w:lineRule="atLeast"/>
        <w:jc w:val="both"/>
        <w:rPr>
          <w:rFonts w:ascii="Times New Roman" w:eastAsia="Times New Roman" w:hAnsi="Times New Roman" w:cs="Times New Roman"/>
          <w:color w:val="000000"/>
          <w:sz w:val="24"/>
          <w:szCs w:val="18"/>
          <w:lang w:val="vi-VN"/>
        </w:rPr>
      </w:pPr>
      <w:bookmarkStart w:id="10" w:name="chuong_2"/>
      <w:r w:rsidRPr="0054583D">
        <w:rPr>
          <w:rFonts w:ascii="Times New Roman" w:eastAsia="Times New Roman" w:hAnsi="Times New Roman" w:cs="Times New Roman"/>
          <w:b/>
          <w:bCs/>
          <w:color w:val="000000"/>
          <w:sz w:val="24"/>
          <w:szCs w:val="18"/>
          <w:lang w:val="vi-VN"/>
        </w:rPr>
        <w:t>Chương II</w:t>
      </w:r>
      <w:bookmarkEnd w:id="10"/>
    </w:p>
    <w:p w:rsidR="0054583D" w:rsidRPr="0054583D" w:rsidRDefault="0054583D" w:rsidP="0054583D">
      <w:pPr>
        <w:shd w:val="clear" w:color="auto" w:fill="FFFFFF"/>
        <w:spacing w:after="0" w:line="234" w:lineRule="atLeast"/>
        <w:jc w:val="center"/>
        <w:rPr>
          <w:rFonts w:ascii="Times New Roman" w:eastAsia="Times New Roman" w:hAnsi="Times New Roman" w:cs="Times New Roman"/>
          <w:color w:val="000000"/>
          <w:sz w:val="24"/>
          <w:szCs w:val="18"/>
          <w:lang w:val="vi-VN"/>
        </w:rPr>
      </w:pPr>
      <w:bookmarkStart w:id="11" w:name="chuong_2_name"/>
      <w:r w:rsidRPr="0054583D">
        <w:rPr>
          <w:rFonts w:ascii="Times New Roman" w:eastAsia="Times New Roman" w:hAnsi="Times New Roman" w:cs="Times New Roman"/>
          <w:b/>
          <w:bCs/>
          <w:color w:val="000000"/>
          <w:sz w:val="40"/>
          <w:szCs w:val="24"/>
          <w:lang w:val="vi-VN"/>
        </w:rPr>
        <w:t>QUY ĐỊNH CỤ THỂ</w:t>
      </w:r>
      <w:bookmarkEnd w:id="11"/>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b/>
          <w:color w:val="000000"/>
          <w:sz w:val="24"/>
          <w:szCs w:val="18"/>
          <w:lang w:val="vi-VN"/>
        </w:rPr>
      </w:pPr>
      <w:r w:rsidRPr="0054583D">
        <w:rPr>
          <w:rFonts w:ascii="Times New Roman" w:eastAsia="Times New Roman" w:hAnsi="Times New Roman" w:cs="Times New Roman"/>
          <w:b/>
          <w:color w:val="000000"/>
          <w:sz w:val="24"/>
          <w:szCs w:val="18"/>
          <w:lang w:val="vi-VN"/>
        </w:rPr>
        <w:t>Điều 7. Nội dung thể hiện trên Chứng minh quân nhân chuyên nghiệp, Chứng minh công nhân quốc phòng và Chứng minh viên chức quốc phòng</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1. Chứng minh quân nhân chuyên nghiệp, Chứng minh công nhân quốc phòng và Chứng minh viên chức quốc phòng có kích thước 85,60 mm x 53,98 mm; trang trí hai mặt khung viền, hoa văn nền gồm có các thông tin sau đây:</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a) Chứng minh quân nhân chuyên nghiệp màu hồng sen.</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Mặt trước Chứng minh có hình Quốc huy in ch</w:t>
      </w:r>
      <w:r w:rsidRPr="0054583D">
        <w:rPr>
          <w:rFonts w:ascii="Times New Roman" w:eastAsia="Times New Roman" w:hAnsi="Times New Roman" w:cs="Times New Roman"/>
          <w:color w:val="000000"/>
          <w:sz w:val="24"/>
          <w:szCs w:val="18"/>
        </w:rPr>
        <w:t>ì</w:t>
      </w:r>
      <w:r w:rsidRPr="0054583D">
        <w:rPr>
          <w:rFonts w:ascii="Times New Roman" w:eastAsia="Times New Roman" w:hAnsi="Times New Roman" w:cs="Times New Roman"/>
          <w:color w:val="000000"/>
          <w:sz w:val="24"/>
          <w:szCs w:val="18"/>
          <w:lang w:val="vi-VN"/>
        </w:rPr>
        <w:t>m đường kính 21 mm, từ trên xuống tiêu đề </w:t>
      </w:r>
      <w:r w:rsidRPr="0054583D">
        <w:rPr>
          <w:rFonts w:ascii="Times New Roman" w:eastAsia="Times New Roman" w:hAnsi="Times New Roman" w:cs="Times New Roman"/>
          <w:b/>
          <w:bCs/>
          <w:color w:val="000000"/>
          <w:sz w:val="24"/>
          <w:szCs w:val="18"/>
          <w:lang w:val="vi-VN"/>
        </w:rPr>
        <w:t>CỘNG H</w:t>
      </w:r>
      <w:r w:rsidRPr="0054583D">
        <w:rPr>
          <w:rFonts w:ascii="Times New Roman" w:eastAsia="Times New Roman" w:hAnsi="Times New Roman" w:cs="Times New Roman"/>
          <w:b/>
          <w:bCs/>
          <w:color w:val="000000"/>
          <w:sz w:val="24"/>
          <w:szCs w:val="18"/>
        </w:rPr>
        <w:t>ÒA</w:t>
      </w:r>
      <w:r w:rsidRPr="0054583D">
        <w:rPr>
          <w:rFonts w:ascii="Times New Roman" w:eastAsia="Times New Roman" w:hAnsi="Times New Roman" w:cs="Times New Roman"/>
          <w:b/>
          <w:bCs/>
          <w:color w:val="000000"/>
          <w:sz w:val="24"/>
          <w:szCs w:val="18"/>
          <w:lang w:val="vi-VN"/>
        </w:rPr>
        <w:t> X</w:t>
      </w:r>
      <w:r w:rsidRPr="0054583D">
        <w:rPr>
          <w:rFonts w:ascii="Times New Roman" w:eastAsia="Times New Roman" w:hAnsi="Times New Roman" w:cs="Times New Roman"/>
          <w:b/>
          <w:bCs/>
          <w:color w:val="000000"/>
          <w:sz w:val="24"/>
          <w:szCs w:val="18"/>
        </w:rPr>
        <w:t>Ã </w:t>
      </w:r>
      <w:r w:rsidRPr="0054583D">
        <w:rPr>
          <w:rFonts w:ascii="Times New Roman" w:eastAsia="Times New Roman" w:hAnsi="Times New Roman" w:cs="Times New Roman"/>
          <w:b/>
          <w:bCs/>
          <w:color w:val="000000"/>
          <w:sz w:val="24"/>
          <w:szCs w:val="18"/>
          <w:lang w:val="vi-VN"/>
        </w:rPr>
        <w:t>HỘI CHỦ NGHĨA VIỆT NAM</w:t>
      </w:r>
      <w:r w:rsidRPr="0054583D">
        <w:rPr>
          <w:rFonts w:ascii="Times New Roman" w:eastAsia="Times New Roman" w:hAnsi="Times New Roman" w:cs="Times New Roman"/>
          <w:color w:val="000000"/>
          <w:sz w:val="24"/>
          <w:szCs w:val="18"/>
          <w:lang w:val="vi-VN"/>
        </w:rPr>
        <w:t>; b</w:t>
      </w:r>
      <w:r w:rsidRPr="0054583D">
        <w:rPr>
          <w:rFonts w:ascii="Times New Roman" w:eastAsia="Times New Roman" w:hAnsi="Times New Roman" w:cs="Times New Roman"/>
          <w:color w:val="000000"/>
          <w:sz w:val="24"/>
          <w:szCs w:val="18"/>
        </w:rPr>
        <w:t>ê</w:t>
      </w:r>
      <w:r w:rsidRPr="0054583D">
        <w:rPr>
          <w:rFonts w:ascii="Times New Roman" w:eastAsia="Times New Roman" w:hAnsi="Times New Roman" w:cs="Times New Roman"/>
          <w:color w:val="000000"/>
          <w:sz w:val="24"/>
          <w:szCs w:val="18"/>
          <w:lang w:val="vi-VN"/>
        </w:rPr>
        <w:t>n trái hình Quân hiệu đường kính 10 mm; phía dưới ảnh của người được cấp Chứng minh và hạn sử dụng; bên phải Quân hiệu dòng chữ màu đỏ cờ </w:t>
      </w:r>
      <w:r w:rsidRPr="0054583D">
        <w:rPr>
          <w:rFonts w:ascii="Times New Roman" w:eastAsia="Times New Roman" w:hAnsi="Times New Roman" w:cs="Times New Roman"/>
          <w:b/>
          <w:bCs/>
          <w:color w:val="000000"/>
          <w:sz w:val="24"/>
          <w:szCs w:val="18"/>
          <w:lang w:val="vi-VN"/>
        </w:rPr>
        <w:t>CH</w:t>
      </w:r>
      <w:r w:rsidRPr="0054583D">
        <w:rPr>
          <w:rFonts w:ascii="Times New Roman" w:eastAsia="Times New Roman" w:hAnsi="Times New Roman" w:cs="Times New Roman"/>
          <w:b/>
          <w:bCs/>
          <w:color w:val="000000"/>
          <w:sz w:val="24"/>
          <w:szCs w:val="18"/>
        </w:rPr>
        <w:t>Ứ</w:t>
      </w:r>
      <w:r w:rsidRPr="0054583D">
        <w:rPr>
          <w:rFonts w:ascii="Times New Roman" w:eastAsia="Times New Roman" w:hAnsi="Times New Roman" w:cs="Times New Roman"/>
          <w:b/>
          <w:bCs/>
          <w:color w:val="000000"/>
          <w:sz w:val="24"/>
          <w:szCs w:val="18"/>
          <w:lang w:val="vi-VN"/>
        </w:rPr>
        <w:t>NG MINH QUÂN NH</w:t>
      </w:r>
      <w:r w:rsidRPr="0054583D">
        <w:rPr>
          <w:rFonts w:ascii="Times New Roman" w:eastAsia="Times New Roman" w:hAnsi="Times New Roman" w:cs="Times New Roman"/>
          <w:b/>
          <w:bCs/>
          <w:color w:val="000000"/>
          <w:sz w:val="24"/>
          <w:szCs w:val="18"/>
        </w:rPr>
        <w:t>Â</w:t>
      </w:r>
      <w:r w:rsidRPr="0054583D">
        <w:rPr>
          <w:rFonts w:ascii="Times New Roman" w:eastAsia="Times New Roman" w:hAnsi="Times New Roman" w:cs="Times New Roman"/>
          <w:b/>
          <w:bCs/>
          <w:color w:val="000000"/>
          <w:sz w:val="24"/>
          <w:szCs w:val="18"/>
          <w:lang w:val="vi-VN"/>
        </w:rPr>
        <w:t>N CHUYÊN NGHIỆP</w:t>
      </w:r>
      <w:r w:rsidRPr="0054583D">
        <w:rPr>
          <w:rFonts w:ascii="Times New Roman" w:eastAsia="Times New Roman" w:hAnsi="Times New Roman" w:cs="Times New Roman"/>
          <w:color w:val="000000"/>
          <w:sz w:val="24"/>
          <w:szCs w:val="18"/>
          <w:lang w:val="vi-VN"/>
        </w:rPr>
        <w:t>; từ trên xuống có các dòng chữ: số hiệu Chứng minh; họ, chữ đệm, tên khai sinh; ngày, tháng, năm sinh; đơn vị cấp; ngày, tháng, năm cấp; người có thẩm quyền cấp Chứng minh ký tên và đóng dấu.</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b) Chứng minh công nhân quốc phòng có màu xanh trời.</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Mặt trước Chứng minh có hình Quốc huy in chìm đường kính 21 m</w:t>
      </w:r>
      <w:r w:rsidRPr="0054583D">
        <w:rPr>
          <w:rFonts w:ascii="Times New Roman" w:eastAsia="Times New Roman" w:hAnsi="Times New Roman" w:cs="Times New Roman"/>
          <w:color w:val="000000"/>
          <w:sz w:val="24"/>
          <w:szCs w:val="18"/>
        </w:rPr>
        <w:t>m</w:t>
      </w:r>
      <w:r w:rsidRPr="0054583D">
        <w:rPr>
          <w:rFonts w:ascii="Times New Roman" w:eastAsia="Times New Roman" w:hAnsi="Times New Roman" w:cs="Times New Roman"/>
          <w:color w:val="000000"/>
          <w:sz w:val="24"/>
          <w:szCs w:val="18"/>
          <w:lang w:val="vi-VN"/>
        </w:rPr>
        <w:t>, từ trên xuống tiêu đề </w:t>
      </w:r>
      <w:r w:rsidRPr="0054583D">
        <w:rPr>
          <w:rFonts w:ascii="Times New Roman" w:eastAsia="Times New Roman" w:hAnsi="Times New Roman" w:cs="Times New Roman"/>
          <w:b/>
          <w:bCs/>
          <w:color w:val="000000"/>
          <w:sz w:val="24"/>
          <w:szCs w:val="18"/>
          <w:lang w:val="vi-VN"/>
        </w:rPr>
        <w:t>C</w:t>
      </w:r>
      <w:r w:rsidRPr="0054583D">
        <w:rPr>
          <w:rFonts w:ascii="Times New Roman" w:eastAsia="Times New Roman" w:hAnsi="Times New Roman" w:cs="Times New Roman"/>
          <w:b/>
          <w:bCs/>
          <w:color w:val="000000"/>
          <w:sz w:val="24"/>
          <w:szCs w:val="18"/>
        </w:rPr>
        <w:t>Ộ</w:t>
      </w:r>
      <w:r w:rsidRPr="0054583D">
        <w:rPr>
          <w:rFonts w:ascii="Times New Roman" w:eastAsia="Times New Roman" w:hAnsi="Times New Roman" w:cs="Times New Roman"/>
          <w:b/>
          <w:bCs/>
          <w:color w:val="000000"/>
          <w:sz w:val="24"/>
          <w:szCs w:val="18"/>
          <w:lang w:val="vi-VN"/>
        </w:rPr>
        <w:t>NG HÒA XÃ HỘI CHỦ NGHĨA VIỆT NAM</w:t>
      </w:r>
      <w:r w:rsidRPr="0054583D">
        <w:rPr>
          <w:rFonts w:ascii="Times New Roman" w:eastAsia="Times New Roman" w:hAnsi="Times New Roman" w:cs="Times New Roman"/>
          <w:color w:val="000000"/>
          <w:sz w:val="24"/>
          <w:szCs w:val="18"/>
          <w:lang w:val="vi-VN"/>
        </w:rPr>
        <w:t>; bên trái hình Quân hiệu đường kính 10 mm; phía dưới ảnh của người được cấp Chứng minh và hạn sử dụng; bên phải Q</w:t>
      </w:r>
      <w:r w:rsidRPr="0054583D">
        <w:rPr>
          <w:rFonts w:ascii="Times New Roman" w:eastAsia="Times New Roman" w:hAnsi="Times New Roman" w:cs="Times New Roman"/>
          <w:color w:val="000000"/>
          <w:sz w:val="24"/>
          <w:szCs w:val="18"/>
        </w:rPr>
        <w:t>u</w:t>
      </w:r>
      <w:r w:rsidRPr="0054583D">
        <w:rPr>
          <w:rFonts w:ascii="Times New Roman" w:eastAsia="Times New Roman" w:hAnsi="Times New Roman" w:cs="Times New Roman"/>
          <w:color w:val="000000"/>
          <w:sz w:val="24"/>
          <w:szCs w:val="18"/>
          <w:lang w:val="vi-VN"/>
        </w:rPr>
        <w:t>ân hiệu dòng chữ màu đỏ cờ </w:t>
      </w:r>
      <w:r w:rsidRPr="0054583D">
        <w:rPr>
          <w:rFonts w:ascii="Times New Roman" w:eastAsia="Times New Roman" w:hAnsi="Times New Roman" w:cs="Times New Roman"/>
          <w:b/>
          <w:bCs/>
          <w:color w:val="000000"/>
          <w:sz w:val="24"/>
          <w:szCs w:val="18"/>
          <w:lang w:val="vi-VN"/>
        </w:rPr>
        <w:t>CHỨNG MINH CÔNG NHÂN QUỐC PHÒNG</w:t>
      </w:r>
      <w:r w:rsidRPr="0054583D">
        <w:rPr>
          <w:rFonts w:ascii="Times New Roman" w:eastAsia="Times New Roman" w:hAnsi="Times New Roman" w:cs="Times New Roman"/>
          <w:color w:val="000000"/>
          <w:sz w:val="24"/>
          <w:szCs w:val="18"/>
          <w:lang w:val="vi-VN"/>
        </w:rPr>
        <w:t>; từ trên xuống có các dòng chữ: Số hiệu Chứng minh; họ, chữ đệm, tên khai sinh; ngày, tháng, năm sinh; đơn vị cấp; ngày, tháng, năm cấp; người có thẩm quyền cấp Chứng minh ký tên và đóng dấu.</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c) Chứng minh viên chức quốc phòng có màu vàng chanh.</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Mặt trước Chứng minh có hình Quốc huy in ch</w:t>
      </w:r>
      <w:r w:rsidRPr="0054583D">
        <w:rPr>
          <w:rFonts w:ascii="Times New Roman" w:eastAsia="Times New Roman" w:hAnsi="Times New Roman" w:cs="Times New Roman"/>
          <w:color w:val="000000"/>
          <w:sz w:val="24"/>
          <w:szCs w:val="18"/>
        </w:rPr>
        <w:t>ì</w:t>
      </w:r>
      <w:r w:rsidRPr="0054583D">
        <w:rPr>
          <w:rFonts w:ascii="Times New Roman" w:eastAsia="Times New Roman" w:hAnsi="Times New Roman" w:cs="Times New Roman"/>
          <w:color w:val="000000"/>
          <w:sz w:val="24"/>
          <w:szCs w:val="18"/>
          <w:lang w:val="vi-VN"/>
        </w:rPr>
        <w:t>m đường kính 21 mm, từ trên xuống tiêu đề </w:t>
      </w:r>
      <w:r w:rsidRPr="0054583D">
        <w:rPr>
          <w:rFonts w:ascii="Times New Roman" w:eastAsia="Times New Roman" w:hAnsi="Times New Roman" w:cs="Times New Roman"/>
          <w:b/>
          <w:bCs/>
          <w:color w:val="000000"/>
          <w:sz w:val="24"/>
          <w:szCs w:val="18"/>
          <w:lang w:val="vi-VN"/>
        </w:rPr>
        <w:t>CỘNG HÒA XÃ HỘI CH</w:t>
      </w:r>
      <w:r w:rsidRPr="0054583D">
        <w:rPr>
          <w:rFonts w:ascii="Times New Roman" w:eastAsia="Times New Roman" w:hAnsi="Times New Roman" w:cs="Times New Roman"/>
          <w:b/>
          <w:bCs/>
          <w:color w:val="000000"/>
          <w:sz w:val="24"/>
          <w:szCs w:val="18"/>
        </w:rPr>
        <w:t>Ủ </w:t>
      </w:r>
      <w:r w:rsidRPr="0054583D">
        <w:rPr>
          <w:rFonts w:ascii="Times New Roman" w:eastAsia="Times New Roman" w:hAnsi="Times New Roman" w:cs="Times New Roman"/>
          <w:b/>
          <w:bCs/>
          <w:color w:val="000000"/>
          <w:sz w:val="24"/>
          <w:szCs w:val="18"/>
          <w:lang w:val="vi-VN"/>
        </w:rPr>
        <w:t>NGHĨA VIỆT NAM</w:t>
      </w:r>
      <w:r w:rsidRPr="0054583D">
        <w:rPr>
          <w:rFonts w:ascii="Times New Roman" w:eastAsia="Times New Roman" w:hAnsi="Times New Roman" w:cs="Times New Roman"/>
          <w:color w:val="000000"/>
          <w:sz w:val="24"/>
          <w:szCs w:val="18"/>
          <w:lang w:val="vi-VN"/>
        </w:rPr>
        <w:t>; bên trái hình Quân hiệu đường kính 10 mm; phía dưới ảnh của người được cấp Chứng minh và hạn sử dụng; bên phải Quân hiệu dòng chữ màu đỏ cờ </w:t>
      </w:r>
      <w:r w:rsidRPr="0054583D">
        <w:rPr>
          <w:rFonts w:ascii="Times New Roman" w:eastAsia="Times New Roman" w:hAnsi="Times New Roman" w:cs="Times New Roman"/>
          <w:b/>
          <w:bCs/>
          <w:color w:val="000000"/>
          <w:sz w:val="24"/>
          <w:szCs w:val="18"/>
          <w:lang w:val="vi-VN"/>
        </w:rPr>
        <w:t>CHỨNG MINH VIÊN CHỨC QUỐC PHÒNG</w:t>
      </w:r>
      <w:r w:rsidRPr="0054583D">
        <w:rPr>
          <w:rFonts w:ascii="Times New Roman" w:eastAsia="Times New Roman" w:hAnsi="Times New Roman" w:cs="Times New Roman"/>
          <w:color w:val="000000"/>
          <w:sz w:val="24"/>
          <w:szCs w:val="18"/>
          <w:lang w:val="vi-VN"/>
        </w:rPr>
        <w:t>; từ tr</w:t>
      </w:r>
      <w:r w:rsidRPr="0054583D">
        <w:rPr>
          <w:rFonts w:ascii="Times New Roman" w:eastAsia="Times New Roman" w:hAnsi="Times New Roman" w:cs="Times New Roman"/>
          <w:color w:val="000000"/>
          <w:sz w:val="24"/>
          <w:szCs w:val="18"/>
        </w:rPr>
        <w:t>ê</w:t>
      </w:r>
      <w:r w:rsidRPr="0054583D">
        <w:rPr>
          <w:rFonts w:ascii="Times New Roman" w:eastAsia="Times New Roman" w:hAnsi="Times New Roman" w:cs="Times New Roman"/>
          <w:color w:val="000000"/>
          <w:sz w:val="24"/>
          <w:szCs w:val="18"/>
          <w:lang w:val="vi-VN"/>
        </w:rPr>
        <w:t>n xuống có các dòng chữ: Số hiệu Chứng minh; họ, chữ đệm, tên khai sinh; ngày, tháng, năm sinh; đơn vị cấp; ngày, tháng, năm cấp; người có thẩm quyền cấp Chứng minh ký tên và đóng dấu.</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2. Mặt sau Chứng minh quân nhân chuyên nghiệp, Chứng minh công nhân quốc phòng và Chứng minh viên chức quốc phòng có các dòng chữ: Quê quán; nơi thường trú; nhận dạng; nhóm máu.</w:t>
      </w:r>
    </w:p>
    <w:p w:rsidR="0054583D" w:rsidRPr="0054583D" w:rsidRDefault="0054583D" w:rsidP="0054583D">
      <w:pPr>
        <w:shd w:val="clear" w:color="auto" w:fill="FFFFFF"/>
        <w:spacing w:after="0" w:line="234" w:lineRule="atLeast"/>
        <w:jc w:val="both"/>
        <w:rPr>
          <w:rFonts w:ascii="Times New Roman" w:eastAsia="Times New Roman" w:hAnsi="Times New Roman" w:cs="Times New Roman"/>
          <w:color w:val="000000"/>
          <w:sz w:val="24"/>
          <w:szCs w:val="18"/>
        </w:rPr>
      </w:pPr>
      <w:bookmarkStart w:id="12" w:name="dieu_8"/>
      <w:r w:rsidRPr="0054583D">
        <w:rPr>
          <w:rFonts w:ascii="Times New Roman" w:eastAsia="Times New Roman" w:hAnsi="Times New Roman" w:cs="Times New Roman"/>
          <w:b/>
          <w:bCs/>
          <w:color w:val="000000"/>
          <w:sz w:val="24"/>
          <w:szCs w:val="18"/>
          <w:lang w:val="vi-VN"/>
        </w:rPr>
        <w:t>Điều 8. Cấp lần đầu, cấp đổi, cấp lại Chứng minh quân nhân chuyên nghiệp, công nhân và viên chức quốc phòng</w:t>
      </w:r>
      <w:bookmarkEnd w:id="12"/>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1. Cấp lần đầu đối với các đối tượng được quyết định tuyển chọn, tuyển dụng thành quân nhân chuyên nghiệp, công nhân và viên chức quốc phòng.</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2. Cấp đổi trong trường hợp sau đây:</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a) Chứng minh hết thời hạn sử dụng quy định tại Điều 5 Nghị định này hoặc bị hư hỏng;</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b) Chuyển đổi đối tượng bố trí sử dụng;</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c) Thay đổi họ, chữ đệm, tên khai sinh; ngày, tháng, năm sinh; nơi đăng ký hộ khẩu thường trú hoặc thay đổi nhận dạng do bị thương tích, thẩm mỹ, ch</w:t>
      </w:r>
      <w:r w:rsidRPr="0054583D">
        <w:rPr>
          <w:rFonts w:ascii="Times New Roman" w:eastAsia="Times New Roman" w:hAnsi="Times New Roman" w:cs="Times New Roman"/>
          <w:color w:val="000000"/>
          <w:sz w:val="24"/>
          <w:szCs w:val="18"/>
        </w:rPr>
        <w:t>ỉ</w:t>
      </w:r>
      <w:r w:rsidRPr="0054583D">
        <w:rPr>
          <w:rFonts w:ascii="Times New Roman" w:eastAsia="Times New Roman" w:hAnsi="Times New Roman" w:cs="Times New Roman"/>
          <w:color w:val="000000"/>
          <w:sz w:val="24"/>
          <w:szCs w:val="18"/>
          <w:lang w:val="vi-VN"/>
        </w:rPr>
        <w:t>nh hình.</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lastRenderedPageBreak/>
        <w:t>3. Cấp lại trong trường hợp bị mất Chứng minh.</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b/>
          <w:color w:val="000000"/>
          <w:sz w:val="24"/>
          <w:szCs w:val="18"/>
          <w:lang w:val="vi-VN"/>
        </w:rPr>
      </w:pPr>
      <w:r>
        <w:rPr>
          <w:rFonts w:ascii="Times New Roman" w:eastAsia="Times New Roman" w:hAnsi="Times New Roman" w:cs="Times New Roman"/>
          <w:b/>
          <w:color w:val="000000"/>
          <w:sz w:val="24"/>
          <w:szCs w:val="18"/>
          <w:lang w:val="vi-VN"/>
        </w:rPr>
        <w:t>Điều 9. Trình tự, thủ tục cấp lần đầu, cấp đổi, cấp lại Chứng minh quân nhân chuyên nghiệp, công nhân và viên chức quốc phòng</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1. Trình tự, thủ tục cấp lần đầu được thực hiện như sau:</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a) Cá nhân điền vào tờ khai theo mẫu quy định;</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b) Cơ quan quản lý nhân sự trung đoàn và tương đương thực hiện chụp ảnh, l</w:t>
      </w:r>
      <w:r w:rsidRPr="0054583D">
        <w:rPr>
          <w:rFonts w:ascii="Times New Roman" w:eastAsia="Times New Roman" w:hAnsi="Times New Roman" w:cs="Times New Roman"/>
          <w:color w:val="000000"/>
          <w:sz w:val="24"/>
          <w:szCs w:val="18"/>
        </w:rPr>
        <w:t>ấ</w:t>
      </w:r>
      <w:r w:rsidRPr="0054583D">
        <w:rPr>
          <w:rFonts w:ascii="Times New Roman" w:eastAsia="Times New Roman" w:hAnsi="Times New Roman" w:cs="Times New Roman"/>
          <w:color w:val="000000"/>
          <w:sz w:val="24"/>
          <w:szCs w:val="18"/>
          <w:lang w:val="vi-VN"/>
        </w:rPr>
        <w:t>y vân tay từng người, </w:t>
      </w:r>
      <w:r w:rsidRPr="0054583D">
        <w:rPr>
          <w:rFonts w:ascii="Times New Roman" w:eastAsia="Times New Roman" w:hAnsi="Times New Roman" w:cs="Times New Roman"/>
          <w:color w:val="000000"/>
          <w:sz w:val="24"/>
          <w:szCs w:val="18"/>
        </w:rPr>
        <w:t>đối chiếu </w:t>
      </w:r>
      <w:r w:rsidRPr="0054583D">
        <w:rPr>
          <w:rFonts w:ascii="Times New Roman" w:eastAsia="Times New Roman" w:hAnsi="Times New Roman" w:cs="Times New Roman"/>
          <w:color w:val="000000"/>
          <w:sz w:val="24"/>
          <w:szCs w:val="18"/>
          <w:lang w:val="vi-VN"/>
        </w:rPr>
        <w:t>dữ liệu quản lý quân nhân chuyên nghiệp, công nhân và viên chức quốc phòng đ</w:t>
      </w:r>
      <w:r w:rsidRPr="0054583D">
        <w:rPr>
          <w:rFonts w:ascii="Times New Roman" w:eastAsia="Times New Roman" w:hAnsi="Times New Roman" w:cs="Times New Roman"/>
          <w:color w:val="000000"/>
          <w:sz w:val="24"/>
          <w:szCs w:val="18"/>
        </w:rPr>
        <w:t>ể </w:t>
      </w:r>
      <w:r w:rsidRPr="0054583D">
        <w:rPr>
          <w:rFonts w:ascii="Times New Roman" w:eastAsia="Times New Roman" w:hAnsi="Times New Roman" w:cs="Times New Roman"/>
          <w:color w:val="000000"/>
          <w:sz w:val="24"/>
          <w:szCs w:val="18"/>
          <w:lang w:val="vi-VN"/>
        </w:rPr>
        <w:t>làm thủ tục cấp Chứng minh quân nhân chuyên nghiệp, công nhân và viên chức quốc phòng thuộc quyền quản lý; tổng hợp báo cáo cấp trên trực tiếp; thời gian thực hiện không quá 10 ngày làm việc kể từ ngày hoàn thiện thủ tục;</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c) Cơ quan quản lý nhân sự sư đoàn và tương đương thực hiện thủ tục theo quy định tại điểm b khoản 1 Điều này đối với quân nhân chuyên nghiệp, công nhân và viên chức quốc phòng thuộc quyền quản lý; kiểm tra việc cấp Chứng minh quân nhân chuyên nghiệp, công nhân và viên chức quốc phòng của đơn vị thuộc quyền; tổng hợp báo cáo cấp trên trực tiếp; thời gian thực hiện không quá 10 ngày làm việc kể từ ngày hoàn thiện thủ tục;</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d) Cơ quan quản lý nhân sự đơn vị </w:t>
      </w:r>
      <w:r w:rsidRPr="0054583D">
        <w:rPr>
          <w:rFonts w:ascii="Times New Roman" w:eastAsia="Times New Roman" w:hAnsi="Times New Roman" w:cs="Times New Roman"/>
          <w:color w:val="000000"/>
          <w:sz w:val="24"/>
          <w:szCs w:val="18"/>
        </w:rPr>
        <w:t>tr</w:t>
      </w:r>
      <w:r w:rsidRPr="0054583D">
        <w:rPr>
          <w:rFonts w:ascii="Times New Roman" w:eastAsia="Times New Roman" w:hAnsi="Times New Roman" w:cs="Times New Roman"/>
          <w:color w:val="000000"/>
          <w:sz w:val="24"/>
          <w:szCs w:val="18"/>
          <w:lang w:val="vi-VN"/>
        </w:rPr>
        <w:t>ực thuộc Bộ Quốc phòng thực hiện kiểm tra, hoàn chỉnh thủ tục; báo cáo Thủ trưởng đơn vị ký Chứng minh quân nhân chuyên nghiệp, công nhân và viên chức quốc phòng thuộc quyền quản lý; thời gian thực hiện không quá 15 ngày làm việc kể từ ngày hoàn thiện thủ tục.</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2. Trình tự, thủ tục cấp đổi, cấp lại được thực hiện như sau:</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a) Trường hợp cấp đổi quy định tại điểm a, b khoản 2 Điều 8 Nghị định này, cá nhân điền vào tờ khai theo mẫu và nộp cơ quan quản lý nhân sự quy định tại điểm b, c khoản 1 Điều này;</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b) Trường hợp cấp đổi quy định tại điểm c khoản 2 Điều 8 Nghị định này, cá nhân có đ</w:t>
      </w:r>
      <w:r w:rsidRPr="0054583D">
        <w:rPr>
          <w:rFonts w:ascii="Times New Roman" w:eastAsia="Times New Roman" w:hAnsi="Times New Roman" w:cs="Times New Roman"/>
          <w:color w:val="000000"/>
          <w:sz w:val="24"/>
          <w:szCs w:val="18"/>
        </w:rPr>
        <w:t>ơn </w:t>
      </w:r>
      <w:r w:rsidRPr="0054583D">
        <w:rPr>
          <w:rFonts w:ascii="Times New Roman" w:eastAsia="Times New Roman" w:hAnsi="Times New Roman" w:cs="Times New Roman"/>
          <w:color w:val="000000"/>
          <w:sz w:val="24"/>
          <w:szCs w:val="18"/>
          <w:lang w:val="vi-VN"/>
        </w:rPr>
        <w:t>đề nghị cấp đổi, xác nhận của Thủ trưởng đơn vị quản lý trực tiếp, điền vào tờ khai theo mẫu và nộp cơ quan quản lý nhân sự quy định tại điểm b, c khoản 1 Điều này;</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c) Trường hợp cấp lại do bị mất quy định tại khoản 3 Điều 8 Nghị định này, cá nhân có đơn đề nghị cấp lại, xác nhận của Thủ trưởng đ</w:t>
      </w:r>
      <w:r w:rsidRPr="0054583D">
        <w:rPr>
          <w:rFonts w:ascii="Times New Roman" w:eastAsia="Times New Roman" w:hAnsi="Times New Roman" w:cs="Times New Roman"/>
          <w:color w:val="000000"/>
          <w:sz w:val="24"/>
          <w:szCs w:val="18"/>
        </w:rPr>
        <w:t>ơn </w:t>
      </w:r>
      <w:r w:rsidRPr="0054583D">
        <w:rPr>
          <w:rFonts w:ascii="Times New Roman" w:eastAsia="Times New Roman" w:hAnsi="Times New Roman" w:cs="Times New Roman"/>
          <w:color w:val="000000"/>
          <w:sz w:val="24"/>
          <w:szCs w:val="18"/>
          <w:lang w:val="vi-VN"/>
        </w:rPr>
        <w:t>vị quản lý trực tiếp, điền vào tờ khai theo mẫu và nộp cho cơ quan quản lý nhân sự quy định tại điểm b, c khoản 1 Điều này;</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d) Cơ quan quản lý nhân sự thực hiện trình tự, thủ tục cấp đổi, cấp lại theo quy định tại điểm b, c, d khoản 1 Điều này.</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b/>
          <w:color w:val="000000"/>
          <w:sz w:val="24"/>
          <w:szCs w:val="18"/>
          <w:lang w:val="vi-VN"/>
        </w:rPr>
      </w:pPr>
      <w:r w:rsidRPr="0054583D">
        <w:rPr>
          <w:rFonts w:ascii="Times New Roman" w:eastAsia="Times New Roman" w:hAnsi="Times New Roman" w:cs="Times New Roman"/>
          <w:b/>
          <w:color w:val="000000"/>
          <w:sz w:val="24"/>
          <w:szCs w:val="18"/>
          <w:lang w:val="vi-VN"/>
        </w:rPr>
        <w:t>Điều 10. Thẩm quyền cấp Chứng minh quân nhân chuyên nghiệp, công nhân và viên chức quốc phòng</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Bộ trưởng Bộ Quốc phòng quy định thẩm quyền cấp Chứng minh quân nhân chuyên nghiệp, công nhân và viên chức quốc phòng trong lực lượng thường trực của Quân đội nhân dân.</w:t>
      </w:r>
    </w:p>
    <w:p w:rsidR="0054583D" w:rsidRPr="0054583D" w:rsidRDefault="0054583D" w:rsidP="0054583D">
      <w:pPr>
        <w:shd w:val="clear" w:color="auto" w:fill="FFFFFF"/>
        <w:spacing w:after="0" w:line="234" w:lineRule="atLeast"/>
        <w:jc w:val="both"/>
        <w:rPr>
          <w:rFonts w:ascii="Times New Roman" w:eastAsia="Times New Roman" w:hAnsi="Times New Roman" w:cs="Times New Roman"/>
          <w:color w:val="000000"/>
          <w:sz w:val="24"/>
          <w:szCs w:val="18"/>
        </w:rPr>
      </w:pPr>
      <w:bookmarkStart w:id="13" w:name="dieu_11"/>
      <w:r w:rsidRPr="0054583D">
        <w:rPr>
          <w:rFonts w:ascii="Times New Roman" w:eastAsia="Times New Roman" w:hAnsi="Times New Roman" w:cs="Times New Roman"/>
          <w:b/>
          <w:bCs/>
          <w:color w:val="000000"/>
          <w:sz w:val="24"/>
          <w:szCs w:val="18"/>
          <w:lang w:val="vi-VN"/>
        </w:rPr>
        <w:t>Điều 11. Thu hồi Chứng minh quân nhân chuyên nghiệp, công nhân và viên chức quốc phòng</w:t>
      </w:r>
      <w:bookmarkEnd w:id="13"/>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1. Quân nhân chuyên nghiệp, công nhân và viên chức quốc phòng bị thu hồi Chứng minh trong trường hợp sau đây:</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a) Thôi phục vụ trong lực lượng thường trực của Quân đội nhân dân;</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b) Được cấp đổi quy định tại điểm a, b, c khoản 2 Điều 8 Nghị định này; sau khi cá nhân nhận được Chứng minh mới thì Chứng minh cũ bị thu hồi;</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c) Tước danh hiệu quân nhân hoặc buộc thôi việc.</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lastRenderedPageBreak/>
        <w:t>2. Cơ quan quản lý nhân sự quy định tại điểm b, c khoản 1 Điều 9 Nghị định này có trách nhiệm thu hồi, quản lý, hủy Chứng minh của quân nhân chuyên nghiệp, công nhân và viên chức quốc phòng theo quy định của pháp luật.</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b/>
          <w:color w:val="000000"/>
          <w:sz w:val="24"/>
          <w:szCs w:val="18"/>
          <w:lang w:val="vi-VN"/>
        </w:rPr>
      </w:pPr>
      <w:r>
        <w:rPr>
          <w:rFonts w:ascii="Times New Roman" w:eastAsia="Times New Roman" w:hAnsi="Times New Roman" w:cs="Times New Roman"/>
          <w:b/>
          <w:color w:val="000000"/>
          <w:sz w:val="24"/>
          <w:szCs w:val="18"/>
          <w:lang w:val="vi-VN"/>
        </w:rPr>
        <w:t>Điều 12. Tạm giữ Chứng minh quân nhân chuyên nghiệp, công nhân và viên chức quốc phòng</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1. Quân nhân chuyên nghiệp, công nhân và viên chức quốc phòng bị tạm giữ Chứng minh trong thời gian bị tạm giữ, bị tạm giam, chấp hành án phạt tù.</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2. Trong thời gian quân nhân chuyên nghiệp, công nhân và viên chức quốc phòng bị tạm giữ Chứng minh, cơ quan tạm giữ Chứng minh cho phép quân nhân chuyên nghiệp, công nhân và viên chức quốc phòng được sử dụng Chứng minh của mình đ</w:t>
      </w:r>
      <w:r w:rsidRPr="0054583D">
        <w:rPr>
          <w:rFonts w:ascii="Times New Roman" w:eastAsia="Times New Roman" w:hAnsi="Times New Roman" w:cs="Times New Roman"/>
          <w:color w:val="000000"/>
          <w:sz w:val="24"/>
          <w:szCs w:val="18"/>
        </w:rPr>
        <w:t>ể </w:t>
      </w:r>
      <w:r w:rsidRPr="0054583D">
        <w:rPr>
          <w:rFonts w:ascii="Times New Roman" w:eastAsia="Times New Roman" w:hAnsi="Times New Roman" w:cs="Times New Roman"/>
          <w:color w:val="000000"/>
          <w:sz w:val="24"/>
          <w:szCs w:val="18"/>
          <w:lang w:val="vi-VN"/>
        </w:rPr>
        <w:t>thực hiện giao dịch theo quy định của pháp luật.</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3. Quân nhân chuyên nghiệp, công nhân và viên chức quốc phòng được trả lại Chứng minh khi hết th</w:t>
      </w:r>
      <w:r w:rsidRPr="0054583D">
        <w:rPr>
          <w:rFonts w:ascii="Times New Roman" w:eastAsia="Times New Roman" w:hAnsi="Times New Roman" w:cs="Times New Roman"/>
          <w:color w:val="000000"/>
          <w:sz w:val="24"/>
          <w:szCs w:val="18"/>
        </w:rPr>
        <w:t>ờ</w:t>
      </w:r>
      <w:r w:rsidRPr="0054583D">
        <w:rPr>
          <w:rFonts w:ascii="Times New Roman" w:eastAsia="Times New Roman" w:hAnsi="Times New Roman" w:cs="Times New Roman"/>
          <w:color w:val="000000"/>
          <w:sz w:val="24"/>
          <w:szCs w:val="18"/>
          <w:lang w:val="vi-VN"/>
        </w:rPr>
        <w:t>i hạn bị tạm giữ, bị tạm giam, chấp hành xong án phạt tù nếu được tiếp tục phục vụ trong lực lượng thường trực của Quân đội nhân dân.</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b/>
          <w:color w:val="000000"/>
          <w:sz w:val="24"/>
          <w:szCs w:val="18"/>
          <w:lang w:val="vi-VN"/>
        </w:rPr>
      </w:pPr>
      <w:r>
        <w:rPr>
          <w:rFonts w:ascii="Times New Roman" w:eastAsia="Times New Roman" w:hAnsi="Times New Roman" w:cs="Times New Roman"/>
          <w:b/>
          <w:color w:val="000000"/>
          <w:sz w:val="24"/>
          <w:szCs w:val="18"/>
          <w:lang w:val="vi-VN"/>
        </w:rPr>
        <w:t>Điều 13. Trách nhiệm của cơ quan, tổ chức và cá nhân</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1. Bộ trưởng Bộ Quốc phòng có trách nhiệm:</w:t>
      </w:r>
    </w:p>
    <w:p w:rsid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Pr>
          <w:rFonts w:ascii="Times New Roman" w:eastAsia="Times New Roman" w:hAnsi="Times New Roman" w:cs="Times New Roman"/>
          <w:color w:val="000000"/>
          <w:sz w:val="24"/>
          <w:szCs w:val="18"/>
          <w:lang w:val="vi-VN"/>
        </w:rPr>
        <w:t>a) Chỉ đạo xây dựng dữ liệu quản lý, bảo đảm ngân sách, cơ sở vật chất cho công tác quản lý Chứng minh quân nhân chuyên nghiệp, công nhân và viên chức quốc phòng;</w:t>
      </w:r>
    </w:p>
    <w:p w:rsid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Pr>
          <w:rFonts w:ascii="Times New Roman" w:eastAsia="Times New Roman" w:hAnsi="Times New Roman" w:cs="Times New Roman"/>
          <w:color w:val="000000"/>
          <w:sz w:val="24"/>
          <w:szCs w:val="18"/>
          <w:lang w:val="vi-VN"/>
        </w:rPr>
        <w:t>b) Quy định quy cách, phôi, mẫu biểu, chất liệu Chứng minh quân nhân chuyên nghiệp, công nhân và viên chức quốc phòng;</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c) Kiểm tra, xử lý vi phạm về quản lý, sử dụng Chứng minh quân nhân chuyên nghiệp, công nhân và viên chức quốc phòng.</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2. Quân nhân chuyên nghiệp, công nhân và viên chức quốc phòng có trách nhiệm:</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a) Quản lý, sử dụng Chứng minh đúng mục đích quy định tại khoản 2 Điều 3 Nghị định này;</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b) Xuất trình Chứng minh theo yêu cầu của cơ quan, tổ chức và cá nhân có thẩm quyền theo quy định của pháp luật;</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c) Khi xuất cảnh ra nước ngoài phải để Chứng minh tại đơn vị quản lý.</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3. Các cơ quan, tổ chức và cá nhân có trách nhiệm giám sát, phát hiện, phản ánh cho các đơn vị quân đội hoặc cơ quan nhà nước có thẩm quyền về những vi phạm trong việc quản lý, sử dụng Chứng minh quân nhân chuyên nghiệp, công nhân và viên chức quốc phòng.</w:t>
      </w:r>
    </w:p>
    <w:p w:rsidR="0011335E" w:rsidRPr="0011335E" w:rsidRDefault="0011335E" w:rsidP="0054583D">
      <w:pPr>
        <w:shd w:val="clear" w:color="auto" w:fill="FFFFFF"/>
        <w:spacing w:before="120" w:after="120" w:line="234" w:lineRule="atLeast"/>
        <w:jc w:val="both"/>
        <w:rPr>
          <w:rFonts w:ascii="Times New Roman" w:eastAsia="Times New Roman" w:hAnsi="Times New Roman" w:cs="Times New Roman"/>
          <w:b/>
          <w:color w:val="000000"/>
          <w:sz w:val="24"/>
          <w:szCs w:val="18"/>
          <w:lang w:val="vi-VN"/>
        </w:rPr>
      </w:pPr>
      <w:r>
        <w:rPr>
          <w:rFonts w:ascii="Times New Roman" w:eastAsia="Times New Roman" w:hAnsi="Times New Roman" w:cs="Times New Roman"/>
          <w:b/>
          <w:color w:val="000000"/>
          <w:sz w:val="24"/>
          <w:szCs w:val="18"/>
          <w:lang w:val="vi-VN"/>
        </w:rPr>
        <w:t>Điều 14. Xử lý vi phạm</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1. Quân nhân chuyên nghiệp, công nhân và viên chức quốc phòng sử dụng Chứng minh sai mục đích, sửa chữa, cho mượn, làm mất hoặc lưu giữ khi không còn được sử dụng, tùy theo mức độ sai phạm xử lý kỷ luật hoặc bị truy cứu trách nhiệm hình sự theo quy định của pháp luật.</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rPr>
      </w:pPr>
      <w:r w:rsidRPr="0054583D">
        <w:rPr>
          <w:rFonts w:ascii="Times New Roman" w:eastAsia="Times New Roman" w:hAnsi="Times New Roman" w:cs="Times New Roman"/>
          <w:color w:val="000000"/>
          <w:sz w:val="24"/>
          <w:szCs w:val="18"/>
          <w:lang w:val="vi-VN"/>
        </w:rPr>
        <w:t>2</w:t>
      </w:r>
      <w:r w:rsidRPr="0054583D">
        <w:rPr>
          <w:rFonts w:ascii="Times New Roman" w:eastAsia="Times New Roman" w:hAnsi="Times New Roman" w:cs="Times New Roman"/>
          <w:color w:val="000000"/>
          <w:sz w:val="24"/>
          <w:szCs w:val="18"/>
        </w:rPr>
        <w:t>. </w:t>
      </w:r>
      <w:r w:rsidRPr="0054583D">
        <w:rPr>
          <w:rFonts w:ascii="Times New Roman" w:eastAsia="Times New Roman" w:hAnsi="Times New Roman" w:cs="Times New Roman"/>
          <w:color w:val="000000"/>
          <w:sz w:val="24"/>
          <w:szCs w:val="18"/>
          <w:lang w:val="vi-VN"/>
        </w:rPr>
        <w:t>Người có hành vi làm giả, hủy hoại, lưu giữ, sử dụng Chứng minh quân nhân chuyên nghiệp, công nhân và viên chức quốc phòng của người khác vào bất cứ mục đích gì, tùy theo mức độ sai phạm xử lý hành chính hoặc bị truy cứu trách nhiệm hình sự theo quy định của pháp luật.</w:t>
      </w:r>
    </w:p>
    <w:p w:rsidR="0054583D" w:rsidRPr="0054583D" w:rsidRDefault="0054583D" w:rsidP="0054583D">
      <w:pPr>
        <w:shd w:val="clear" w:color="auto" w:fill="FFFFFF"/>
        <w:spacing w:after="0" w:line="234" w:lineRule="atLeast"/>
        <w:jc w:val="both"/>
        <w:rPr>
          <w:rFonts w:ascii="Times New Roman" w:eastAsia="Times New Roman" w:hAnsi="Times New Roman" w:cs="Times New Roman"/>
          <w:color w:val="000000"/>
          <w:sz w:val="24"/>
          <w:szCs w:val="18"/>
        </w:rPr>
      </w:pPr>
      <w:bookmarkStart w:id="14" w:name="chuong_3"/>
      <w:r w:rsidRPr="0054583D">
        <w:rPr>
          <w:rFonts w:ascii="Times New Roman" w:eastAsia="Times New Roman" w:hAnsi="Times New Roman" w:cs="Times New Roman"/>
          <w:b/>
          <w:bCs/>
          <w:color w:val="000000"/>
          <w:sz w:val="24"/>
          <w:szCs w:val="18"/>
        </w:rPr>
        <w:t>Chương III</w:t>
      </w:r>
      <w:bookmarkEnd w:id="14"/>
    </w:p>
    <w:p w:rsidR="0054583D" w:rsidRPr="0054583D" w:rsidRDefault="0054583D" w:rsidP="0011335E">
      <w:pPr>
        <w:shd w:val="clear" w:color="auto" w:fill="FFFFFF"/>
        <w:spacing w:after="0" w:line="234" w:lineRule="atLeast"/>
        <w:jc w:val="center"/>
        <w:rPr>
          <w:rFonts w:ascii="Times New Roman" w:eastAsia="Times New Roman" w:hAnsi="Times New Roman" w:cs="Times New Roman"/>
          <w:color w:val="000000"/>
          <w:sz w:val="24"/>
          <w:szCs w:val="18"/>
        </w:rPr>
      </w:pPr>
      <w:bookmarkStart w:id="15" w:name="chuong_3_name"/>
      <w:r w:rsidRPr="0054583D">
        <w:rPr>
          <w:rFonts w:ascii="Times New Roman" w:eastAsia="Times New Roman" w:hAnsi="Times New Roman" w:cs="Times New Roman"/>
          <w:b/>
          <w:bCs/>
          <w:color w:val="000000"/>
          <w:sz w:val="40"/>
          <w:szCs w:val="24"/>
          <w:lang w:val="vi-VN"/>
        </w:rPr>
        <w:t>ĐIỀU KHOẢN THI HÀNH</w:t>
      </w:r>
      <w:bookmarkEnd w:id="15"/>
    </w:p>
    <w:p w:rsidR="0054583D" w:rsidRPr="0054583D" w:rsidRDefault="0054583D" w:rsidP="0054583D">
      <w:pPr>
        <w:shd w:val="clear" w:color="auto" w:fill="FFFFFF"/>
        <w:spacing w:after="0" w:line="234" w:lineRule="atLeast"/>
        <w:jc w:val="both"/>
        <w:rPr>
          <w:rFonts w:ascii="Times New Roman" w:eastAsia="Times New Roman" w:hAnsi="Times New Roman" w:cs="Times New Roman"/>
          <w:color w:val="000000"/>
          <w:sz w:val="24"/>
          <w:szCs w:val="18"/>
        </w:rPr>
      </w:pPr>
      <w:bookmarkStart w:id="16" w:name="dieu_15"/>
      <w:r w:rsidRPr="0054583D">
        <w:rPr>
          <w:rFonts w:ascii="Times New Roman" w:eastAsia="Times New Roman" w:hAnsi="Times New Roman" w:cs="Times New Roman"/>
          <w:b/>
          <w:bCs/>
          <w:color w:val="000000"/>
          <w:sz w:val="24"/>
          <w:szCs w:val="18"/>
          <w:lang w:val="vi-VN"/>
        </w:rPr>
        <w:t>Điều 15. Hiệu lực thi hành và quy định chuyển tiếp</w:t>
      </w:r>
      <w:bookmarkEnd w:id="16"/>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lastRenderedPageBreak/>
        <w:t>1. Nghị định này có hiệu lực thi hành từ ngày 01 tháng 7 năm 2016. Bãi bỏ Quyết định số 1973/2000/QĐ-BQP ngày 18 tháng 9 năm 2000 của Bộ trưởng Bộ Quốc phòng về Chứng minh quân đội.</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2. Chứng minh quân đội đã được cấp trước ngày Nghị định này có hiệu lực thi hành vẫn còn giá trị sử dụng đến hết ngày 31 tháng 12 năm 2019.</w:t>
      </w:r>
    </w:p>
    <w:p w:rsidR="0054583D" w:rsidRPr="0054583D" w:rsidRDefault="0054583D" w:rsidP="0054583D">
      <w:pPr>
        <w:shd w:val="clear" w:color="auto" w:fill="FFFFFF"/>
        <w:spacing w:after="0" w:line="234" w:lineRule="atLeast"/>
        <w:jc w:val="both"/>
        <w:rPr>
          <w:rFonts w:ascii="Times New Roman" w:eastAsia="Times New Roman" w:hAnsi="Times New Roman" w:cs="Times New Roman"/>
          <w:color w:val="000000"/>
          <w:sz w:val="24"/>
          <w:szCs w:val="18"/>
          <w:lang w:val="vi-VN"/>
        </w:rPr>
      </w:pPr>
      <w:bookmarkStart w:id="17" w:name="dieu_16"/>
      <w:r w:rsidRPr="0054583D">
        <w:rPr>
          <w:rFonts w:ascii="Times New Roman" w:eastAsia="Times New Roman" w:hAnsi="Times New Roman" w:cs="Times New Roman"/>
          <w:b/>
          <w:bCs/>
          <w:color w:val="000000"/>
          <w:sz w:val="24"/>
          <w:szCs w:val="18"/>
          <w:lang w:val="vi-VN"/>
        </w:rPr>
        <w:t>Điều 16. Trách nhiệm thi hành</w:t>
      </w:r>
      <w:bookmarkEnd w:id="17"/>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1. Bộ trưởng Bộ Quốc phòng hướng dẫn thực hiện Nghị định này.</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2. Các Bộ trưởng, Thủ trưởng cơ quan ngang bộ, Thủ trưởng cơ quan thuộc Chính phủ, Chủ tịch Ủy ban nhân dân tỉnh, thành phố trực thuộc trung ương, tổ chức và cá nhân có liên quan chịu trách nhiệm thi hành Nghị định này./.</w:t>
      </w:r>
    </w:p>
    <w:p w:rsidR="0054583D" w:rsidRPr="0054583D" w:rsidRDefault="0054583D" w:rsidP="0054583D">
      <w:pPr>
        <w:shd w:val="clear" w:color="auto" w:fill="FFFFFF"/>
        <w:spacing w:before="120" w:after="120" w:line="234" w:lineRule="atLeast"/>
        <w:jc w:val="both"/>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color w:val="000000"/>
          <w:sz w:val="24"/>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08"/>
        <w:gridCol w:w="4148"/>
      </w:tblGrid>
      <w:tr w:rsidR="0054583D" w:rsidRPr="0054583D" w:rsidTr="0011335E">
        <w:trPr>
          <w:tblCellSpacing w:w="0" w:type="dxa"/>
        </w:trPr>
        <w:tc>
          <w:tcPr>
            <w:tcW w:w="4708" w:type="dxa"/>
            <w:shd w:val="clear" w:color="auto" w:fill="FFFFFF"/>
            <w:tcMar>
              <w:top w:w="0" w:type="dxa"/>
              <w:left w:w="108" w:type="dxa"/>
              <w:bottom w:w="0" w:type="dxa"/>
              <w:right w:w="108" w:type="dxa"/>
            </w:tcMar>
            <w:hideMark/>
          </w:tcPr>
          <w:p w:rsidR="0054583D" w:rsidRPr="0054583D" w:rsidRDefault="0054583D" w:rsidP="0011335E">
            <w:pPr>
              <w:spacing w:before="120" w:after="120" w:line="234" w:lineRule="atLeast"/>
              <w:rPr>
                <w:rFonts w:ascii="Times New Roman" w:eastAsia="Times New Roman" w:hAnsi="Times New Roman" w:cs="Times New Roman"/>
                <w:color w:val="000000"/>
                <w:sz w:val="24"/>
                <w:szCs w:val="18"/>
                <w:lang w:val="vi-VN"/>
              </w:rPr>
            </w:pPr>
            <w:r w:rsidRPr="0054583D">
              <w:rPr>
                <w:rFonts w:ascii="Times New Roman" w:eastAsia="Times New Roman" w:hAnsi="Times New Roman" w:cs="Times New Roman"/>
                <w:b/>
                <w:bCs/>
                <w:i/>
                <w:iCs/>
                <w:color w:val="000000"/>
                <w:sz w:val="24"/>
                <w:szCs w:val="18"/>
                <w:lang w:val="vi-VN"/>
              </w:rPr>
              <w:t> Nơi nhận:</w:t>
            </w:r>
            <w:r w:rsidRPr="0054583D">
              <w:rPr>
                <w:rFonts w:ascii="Times New Roman" w:eastAsia="Times New Roman" w:hAnsi="Times New Roman" w:cs="Times New Roman"/>
                <w:b/>
                <w:bCs/>
                <w:i/>
                <w:iCs/>
                <w:color w:val="000000"/>
                <w:sz w:val="24"/>
                <w:szCs w:val="18"/>
                <w:lang w:val="vi-VN"/>
              </w:rPr>
              <w:br/>
            </w:r>
            <w:r w:rsidRPr="0054583D">
              <w:rPr>
                <w:rFonts w:ascii="Times New Roman" w:eastAsia="Times New Roman" w:hAnsi="Times New Roman" w:cs="Times New Roman"/>
                <w:color w:val="000000"/>
                <w:szCs w:val="16"/>
                <w:lang w:val="vi-VN"/>
              </w:rPr>
              <w:t>- Ban Bí thư Trung ương Đảng;</w:t>
            </w:r>
            <w:r w:rsidRPr="0054583D">
              <w:rPr>
                <w:rFonts w:ascii="Times New Roman" w:eastAsia="Times New Roman" w:hAnsi="Times New Roman" w:cs="Times New Roman"/>
                <w:color w:val="000000"/>
                <w:szCs w:val="16"/>
                <w:lang w:val="vi-VN"/>
              </w:rPr>
              <w:br/>
              <w:t>- Thủ tướng, các Phó Thủ tướng Chính phủ;</w:t>
            </w:r>
            <w:r w:rsidRPr="0054583D">
              <w:rPr>
                <w:rFonts w:ascii="Times New Roman" w:eastAsia="Times New Roman" w:hAnsi="Times New Roman" w:cs="Times New Roman"/>
                <w:color w:val="000000"/>
                <w:szCs w:val="16"/>
                <w:lang w:val="vi-VN"/>
              </w:rPr>
              <w:br/>
              <w:t>- Các bộ, cơ quan ngang bộ, cơ quan thuộc Chính phủ;</w:t>
            </w:r>
            <w:r w:rsidRPr="0054583D">
              <w:rPr>
                <w:rFonts w:ascii="Times New Roman" w:eastAsia="Times New Roman" w:hAnsi="Times New Roman" w:cs="Times New Roman"/>
                <w:color w:val="000000"/>
                <w:szCs w:val="16"/>
                <w:lang w:val="vi-VN"/>
              </w:rPr>
              <w:br/>
              <w:t>- HĐND, UBND các tỉnh, thành phố trực thuộc trung ương;</w:t>
            </w:r>
            <w:r w:rsidRPr="0054583D">
              <w:rPr>
                <w:rFonts w:ascii="Times New Roman" w:eastAsia="Times New Roman" w:hAnsi="Times New Roman" w:cs="Times New Roman"/>
                <w:color w:val="000000"/>
                <w:szCs w:val="16"/>
                <w:lang w:val="vi-VN"/>
              </w:rPr>
              <w:br/>
              <w:t>- Văn phòng Trung ương và các Ban của Đảng;</w:t>
            </w:r>
            <w:r w:rsidRPr="0054583D">
              <w:rPr>
                <w:rFonts w:ascii="Times New Roman" w:eastAsia="Times New Roman" w:hAnsi="Times New Roman" w:cs="Times New Roman"/>
                <w:color w:val="000000"/>
                <w:szCs w:val="16"/>
                <w:lang w:val="vi-VN"/>
              </w:rPr>
              <w:br/>
              <w:t>- Văn phòng Tổng Bí thư;</w:t>
            </w:r>
            <w:r w:rsidRPr="0054583D">
              <w:rPr>
                <w:rFonts w:ascii="Times New Roman" w:eastAsia="Times New Roman" w:hAnsi="Times New Roman" w:cs="Times New Roman"/>
                <w:color w:val="000000"/>
                <w:szCs w:val="16"/>
                <w:lang w:val="vi-VN"/>
              </w:rPr>
              <w:br/>
              <w:t>- Văn phòng Chủ tịch nước;</w:t>
            </w:r>
            <w:r w:rsidRPr="0054583D">
              <w:rPr>
                <w:rFonts w:ascii="Times New Roman" w:eastAsia="Times New Roman" w:hAnsi="Times New Roman" w:cs="Times New Roman"/>
                <w:color w:val="000000"/>
                <w:szCs w:val="16"/>
                <w:lang w:val="vi-VN"/>
              </w:rPr>
              <w:br/>
              <w:t>- Hội đồng dân tộc và các Ủy ban của Quốc hội;</w:t>
            </w:r>
            <w:r w:rsidRPr="0054583D">
              <w:rPr>
                <w:rFonts w:ascii="Times New Roman" w:eastAsia="Times New Roman" w:hAnsi="Times New Roman" w:cs="Times New Roman"/>
                <w:color w:val="000000"/>
                <w:szCs w:val="16"/>
                <w:lang w:val="vi-VN"/>
              </w:rPr>
              <w:br/>
              <w:t>- Văn phòng Quốc hội;</w:t>
            </w:r>
            <w:r w:rsidRPr="0054583D">
              <w:rPr>
                <w:rFonts w:ascii="Times New Roman" w:eastAsia="Times New Roman" w:hAnsi="Times New Roman" w:cs="Times New Roman"/>
                <w:color w:val="000000"/>
                <w:szCs w:val="16"/>
                <w:lang w:val="vi-VN"/>
              </w:rPr>
              <w:br/>
              <w:t>- Tòa án nhân dân tối cao;</w:t>
            </w:r>
            <w:r w:rsidRPr="0054583D">
              <w:rPr>
                <w:rFonts w:ascii="Times New Roman" w:eastAsia="Times New Roman" w:hAnsi="Times New Roman" w:cs="Times New Roman"/>
                <w:color w:val="000000"/>
                <w:szCs w:val="16"/>
                <w:lang w:val="vi-VN"/>
              </w:rPr>
              <w:br/>
              <w:t>- Viện kiểm sát nhân dân tối cao;</w:t>
            </w:r>
            <w:r w:rsidRPr="0054583D">
              <w:rPr>
                <w:rFonts w:ascii="Times New Roman" w:eastAsia="Times New Roman" w:hAnsi="Times New Roman" w:cs="Times New Roman"/>
                <w:color w:val="000000"/>
                <w:szCs w:val="16"/>
                <w:lang w:val="vi-VN"/>
              </w:rPr>
              <w:br/>
              <w:t>- Kiểm toán nhà nước;</w:t>
            </w:r>
            <w:r w:rsidRPr="0054583D">
              <w:rPr>
                <w:rFonts w:ascii="Times New Roman" w:eastAsia="Times New Roman" w:hAnsi="Times New Roman" w:cs="Times New Roman"/>
                <w:color w:val="000000"/>
                <w:szCs w:val="16"/>
                <w:lang w:val="vi-VN"/>
              </w:rPr>
              <w:br/>
              <w:t>- Ủy ban Giám sát tài chính Quốc gia;</w:t>
            </w:r>
            <w:r w:rsidRPr="0054583D">
              <w:rPr>
                <w:rFonts w:ascii="Times New Roman" w:eastAsia="Times New Roman" w:hAnsi="Times New Roman" w:cs="Times New Roman"/>
                <w:color w:val="000000"/>
                <w:szCs w:val="16"/>
                <w:lang w:val="vi-VN"/>
              </w:rPr>
              <w:br/>
              <w:t>- Ngân hàng Chính sách xã hội;</w:t>
            </w:r>
            <w:r w:rsidRPr="0054583D">
              <w:rPr>
                <w:rFonts w:ascii="Times New Roman" w:eastAsia="Times New Roman" w:hAnsi="Times New Roman" w:cs="Times New Roman"/>
                <w:color w:val="000000"/>
                <w:szCs w:val="16"/>
                <w:lang w:val="vi-VN"/>
              </w:rPr>
              <w:br/>
              <w:t>- Ngân hàng Phát triển Việt Nam;</w:t>
            </w:r>
            <w:r w:rsidRPr="0054583D">
              <w:rPr>
                <w:rFonts w:ascii="Times New Roman" w:eastAsia="Times New Roman" w:hAnsi="Times New Roman" w:cs="Times New Roman"/>
                <w:color w:val="000000"/>
                <w:szCs w:val="16"/>
                <w:lang w:val="vi-VN"/>
              </w:rPr>
              <w:br/>
              <w:t>- Ủy ban trung ương Mặt trận Tổ quốc Việt Nam;</w:t>
            </w:r>
            <w:r w:rsidRPr="0054583D">
              <w:rPr>
                <w:rFonts w:ascii="Times New Roman" w:eastAsia="Times New Roman" w:hAnsi="Times New Roman" w:cs="Times New Roman"/>
                <w:color w:val="000000"/>
                <w:szCs w:val="16"/>
                <w:lang w:val="vi-VN"/>
              </w:rPr>
              <w:br/>
              <w:t>- Cơ quan trung ương của các đoàn thể;</w:t>
            </w:r>
            <w:r w:rsidRPr="0054583D">
              <w:rPr>
                <w:rFonts w:ascii="Times New Roman" w:eastAsia="Times New Roman" w:hAnsi="Times New Roman" w:cs="Times New Roman"/>
                <w:color w:val="000000"/>
                <w:szCs w:val="16"/>
                <w:lang w:val="vi-VN"/>
              </w:rPr>
              <w:br/>
              <w:t>- VPCP: BTCN, các PCN, Trợ lý TTg, TGĐ Cổng TTĐT, các Vụ, Cục, đơn vị trực thuộc, Công báo;</w:t>
            </w:r>
            <w:r w:rsidRPr="0054583D">
              <w:rPr>
                <w:rFonts w:ascii="Times New Roman" w:eastAsia="Times New Roman" w:hAnsi="Times New Roman" w:cs="Times New Roman"/>
                <w:color w:val="000000"/>
                <w:szCs w:val="16"/>
                <w:lang w:val="vi-VN"/>
              </w:rPr>
              <w:br/>
              <w:t>- Lưu: VT, NC (3b)</w:t>
            </w:r>
          </w:p>
        </w:tc>
        <w:tc>
          <w:tcPr>
            <w:tcW w:w="4148" w:type="dxa"/>
            <w:shd w:val="clear" w:color="auto" w:fill="FFFFFF"/>
            <w:tcMar>
              <w:top w:w="0" w:type="dxa"/>
              <w:left w:w="108" w:type="dxa"/>
              <w:bottom w:w="0" w:type="dxa"/>
              <w:right w:w="108" w:type="dxa"/>
            </w:tcMar>
            <w:hideMark/>
          </w:tcPr>
          <w:p w:rsidR="0054583D" w:rsidRPr="0054583D" w:rsidRDefault="0054583D" w:rsidP="0011335E">
            <w:pPr>
              <w:spacing w:before="120" w:after="120" w:line="234" w:lineRule="atLeast"/>
              <w:jc w:val="center"/>
              <w:rPr>
                <w:rFonts w:ascii="Times New Roman" w:eastAsia="Times New Roman" w:hAnsi="Times New Roman" w:cs="Times New Roman"/>
                <w:color w:val="000000"/>
                <w:sz w:val="24"/>
                <w:szCs w:val="18"/>
              </w:rPr>
            </w:pPr>
            <w:r w:rsidRPr="0054583D">
              <w:rPr>
                <w:rFonts w:ascii="Times New Roman" w:eastAsia="Times New Roman" w:hAnsi="Times New Roman" w:cs="Times New Roman"/>
                <w:b/>
                <w:bCs/>
                <w:color w:val="000000"/>
                <w:sz w:val="24"/>
                <w:szCs w:val="18"/>
                <w:lang w:val="vi-VN"/>
              </w:rPr>
              <w:t>TM. CHÍNH PHỦ</w:t>
            </w:r>
            <w:r w:rsidRPr="0054583D">
              <w:rPr>
                <w:rFonts w:ascii="Times New Roman" w:eastAsia="Times New Roman" w:hAnsi="Times New Roman" w:cs="Times New Roman"/>
                <w:b/>
                <w:bCs/>
                <w:color w:val="000000"/>
                <w:sz w:val="24"/>
                <w:szCs w:val="18"/>
                <w:lang w:val="vi-VN"/>
              </w:rPr>
              <w:br/>
              <w:t>THỦ TƯỚNG</w:t>
            </w:r>
            <w:r w:rsidRPr="0054583D">
              <w:rPr>
                <w:rFonts w:ascii="Times New Roman" w:eastAsia="Times New Roman" w:hAnsi="Times New Roman" w:cs="Times New Roman"/>
                <w:b/>
                <w:bCs/>
                <w:color w:val="000000"/>
                <w:sz w:val="24"/>
                <w:szCs w:val="18"/>
                <w:lang w:val="vi-VN"/>
              </w:rPr>
              <w:br/>
            </w:r>
            <w:r w:rsidRPr="0054583D">
              <w:rPr>
                <w:rFonts w:ascii="Times New Roman" w:eastAsia="Times New Roman" w:hAnsi="Times New Roman" w:cs="Times New Roman"/>
                <w:b/>
                <w:bCs/>
                <w:color w:val="000000"/>
                <w:sz w:val="24"/>
                <w:szCs w:val="18"/>
                <w:lang w:val="vi-VN"/>
              </w:rPr>
              <w:br/>
            </w:r>
            <w:r w:rsidRPr="0054583D">
              <w:rPr>
                <w:rFonts w:ascii="Times New Roman" w:eastAsia="Times New Roman" w:hAnsi="Times New Roman" w:cs="Times New Roman"/>
                <w:b/>
                <w:bCs/>
                <w:color w:val="000000"/>
                <w:sz w:val="24"/>
                <w:szCs w:val="18"/>
                <w:lang w:val="vi-VN"/>
              </w:rPr>
              <w:br/>
            </w:r>
            <w:r w:rsidRPr="0054583D">
              <w:rPr>
                <w:rFonts w:ascii="Times New Roman" w:eastAsia="Times New Roman" w:hAnsi="Times New Roman" w:cs="Times New Roman"/>
                <w:b/>
                <w:bCs/>
                <w:color w:val="000000"/>
                <w:sz w:val="24"/>
                <w:szCs w:val="18"/>
                <w:lang w:val="vi-VN"/>
              </w:rPr>
              <w:br/>
            </w:r>
            <w:r w:rsidRPr="0054583D">
              <w:rPr>
                <w:rFonts w:ascii="Times New Roman" w:eastAsia="Times New Roman" w:hAnsi="Times New Roman" w:cs="Times New Roman"/>
                <w:b/>
                <w:bCs/>
                <w:color w:val="000000"/>
                <w:sz w:val="24"/>
                <w:szCs w:val="18"/>
                <w:lang w:val="vi-VN"/>
              </w:rPr>
              <w:br/>
              <w:t>Nguyễn Xuân Phúc</w:t>
            </w:r>
          </w:p>
        </w:tc>
      </w:tr>
    </w:tbl>
    <w:p w:rsidR="001155B8" w:rsidRPr="0054583D" w:rsidRDefault="001155B8" w:rsidP="0054583D">
      <w:pPr>
        <w:jc w:val="both"/>
        <w:rPr>
          <w:rFonts w:ascii="Times New Roman" w:hAnsi="Times New Roman" w:cs="Times New Roman"/>
          <w:sz w:val="36"/>
        </w:rPr>
      </w:pPr>
    </w:p>
    <w:sectPr w:rsidR="001155B8" w:rsidRPr="0054583D" w:rsidSect="0011335E">
      <w:footerReference w:type="default" r:id="rId6"/>
      <w:pgSz w:w="11907" w:h="16839"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6C4" w:rsidRDefault="006E16C4" w:rsidP="0011335E">
      <w:pPr>
        <w:spacing w:after="0" w:line="240" w:lineRule="auto"/>
      </w:pPr>
      <w:r>
        <w:separator/>
      </w:r>
    </w:p>
  </w:endnote>
  <w:endnote w:type="continuationSeparator" w:id="0">
    <w:p w:rsidR="006E16C4" w:rsidRDefault="006E16C4" w:rsidP="00113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92936"/>
      <w:docPartObj>
        <w:docPartGallery w:val="Page Numbers (Bottom of Page)"/>
        <w:docPartUnique/>
      </w:docPartObj>
    </w:sdtPr>
    <w:sdtEndPr>
      <w:rPr>
        <w:noProof/>
      </w:rPr>
    </w:sdtEndPr>
    <w:sdtContent>
      <w:p w:rsidR="0011335E" w:rsidRDefault="0011335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1335E" w:rsidRDefault="001133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6C4" w:rsidRDefault="006E16C4" w:rsidP="0011335E">
      <w:pPr>
        <w:spacing w:after="0" w:line="240" w:lineRule="auto"/>
      </w:pPr>
      <w:r>
        <w:separator/>
      </w:r>
    </w:p>
  </w:footnote>
  <w:footnote w:type="continuationSeparator" w:id="0">
    <w:p w:rsidR="006E16C4" w:rsidRDefault="006E16C4" w:rsidP="001133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83D"/>
    <w:rsid w:val="0011335E"/>
    <w:rsid w:val="001155B8"/>
    <w:rsid w:val="0054583D"/>
    <w:rsid w:val="006E1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2717A6-5A18-4238-BA9A-3FC19E6E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583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33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35E"/>
  </w:style>
  <w:style w:type="paragraph" w:styleId="Footer">
    <w:name w:val="footer"/>
    <w:basedOn w:val="Normal"/>
    <w:link w:val="FooterChar"/>
    <w:uiPriority w:val="99"/>
    <w:unhideWhenUsed/>
    <w:rsid w:val="001133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0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2019-05-30T06:51:00Z</dcterms:created>
  <dcterms:modified xsi:type="dcterms:W3CDTF">2019-05-30T07:10:00Z</dcterms:modified>
</cp:coreProperties>
</file>