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6A" w:rsidRPr="00AB3B6A" w:rsidRDefault="00AB3B6A" w:rsidP="00AB3B6A">
      <w:pPr>
        <w:pStyle w:val="Heading2"/>
        <w:rPr>
          <w:rFonts w:ascii="Times New Roman" w:hAnsi="Times New Roman" w:cs="Times New Roman"/>
          <w:sz w:val="24"/>
          <w:szCs w:val="24"/>
        </w:rPr>
      </w:pPr>
      <w:r w:rsidRPr="00AB3B6A">
        <w:rPr>
          <w:rFonts w:ascii="Times New Roman" w:hAnsi="Times New Roman" w:cs="Times New Roman"/>
          <w:sz w:val="24"/>
          <w:szCs w:val="24"/>
        </w:rPr>
        <w:fldChar w:fldCharType="begin"/>
      </w:r>
      <w:r w:rsidRPr="00AB3B6A">
        <w:rPr>
          <w:rFonts w:ascii="Times New Roman" w:hAnsi="Times New Roman" w:cs="Times New Roman"/>
          <w:sz w:val="24"/>
          <w:szCs w:val="24"/>
        </w:rPr>
        <w:instrText xml:space="preserve"> HYPERLINK "https://luatduonggia.vn/mau-bao-cao-luu-chuyen-tien-te-theo-thong-tu-200-moi-nhat/" </w:instrText>
      </w:r>
      <w:r w:rsidRPr="00AB3B6A">
        <w:rPr>
          <w:rFonts w:ascii="Times New Roman" w:hAnsi="Times New Roman" w:cs="Times New Roman"/>
          <w:sz w:val="24"/>
          <w:szCs w:val="24"/>
        </w:rPr>
        <w:fldChar w:fldCharType="separate"/>
      </w:r>
      <w:r w:rsidRPr="00AB3B6A">
        <w:rPr>
          <w:rStyle w:val="Strong"/>
          <w:rFonts w:ascii="Times New Roman" w:hAnsi="Times New Roman" w:cs="Times New Roman"/>
          <w:b/>
          <w:bCs/>
          <w:color w:val="0000FF"/>
          <w:sz w:val="24"/>
          <w:szCs w:val="24"/>
          <w:u w:val="single"/>
        </w:rPr>
        <w:t>Mẫu báo cáo lưu chuyển tiền tệ</w:t>
      </w:r>
      <w:r w:rsidRPr="00AB3B6A">
        <w:rPr>
          <w:rFonts w:ascii="Times New Roman" w:hAnsi="Times New Roman" w:cs="Times New Roman"/>
          <w:sz w:val="24"/>
          <w:szCs w:val="24"/>
        </w:rPr>
        <w:fldChar w:fldCharType="end"/>
      </w:r>
    </w:p>
    <w:tbl>
      <w:tblPr>
        <w:tblW w:w="11370" w:type="dxa"/>
        <w:tblCellSpacing w:w="15" w:type="dxa"/>
        <w:tblCellMar>
          <w:top w:w="15" w:type="dxa"/>
          <w:left w:w="15" w:type="dxa"/>
          <w:bottom w:w="15" w:type="dxa"/>
          <w:right w:w="15" w:type="dxa"/>
        </w:tblCellMar>
        <w:tblLook w:val="04A0" w:firstRow="1" w:lastRow="0" w:firstColumn="1" w:lastColumn="0" w:noHBand="0" w:noVBand="1"/>
      </w:tblPr>
      <w:tblGrid>
        <w:gridCol w:w="3795"/>
        <w:gridCol w:w="293"/>
        <w:gridCol w:w="7282"/>
      </w:tblGrid>
      <w:tr w:rsidR="00AB3B6A" w:rsidRPr="00AB3B6A" w:rsidTr="00AB3B6A">
        <w:trPr>
          <w:tblCellSpacing w:w="15" w:type="dxa"/>
        </w:trPr>
        <w:tc>
          <w:tcPr>
            <w:tcW w:w="3420" w:type="dxa"/>
            <w:vAlign w:val="center"/>
            <w:hideMark/>
          </w:tcPr>
          <w:p w:rsidR="00AB3B6A" w:rsidRPr="00AB3B6A" w:rsidRDefault="00AB3B6A">
            <w:pPr>
              <w:pStyle w:val="NormalWeb"/>
              <w:jc w:val="center"/>
            </w:pPr>
            <w:r w:rsidRPr="00AB3B6A">
              <w:rPr>
                <w:rStyle w:val="Strong"/>
              </w:rPr>
              <w:t>Đơn vị báo cáo</w:t>
            </w:r>
            <w:proofErr w:type="gramStart"/>
            <w:r w:rsidRPr="00AB3B6A">
              <w:rPr>
                <w:rStyle w:val="Strong"/>
              </w:rPr>
              <w:t>:......................</w:t>
            </w:r>
            <w:proofErr w:type="gramEnd"/>
          </w:p>
        </w:tc>
        <w:tc>
          <w:tcPr>
            <w:tcW w:w="24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 </w:t>
            </w:r>
          </w:p>
        </w:tc>
        <w:tc>
          <w:tcPr>
            <w:tcW w:w="6600" w:type="dxa"/>
            <w:vAlign w:val="center"/>
            <w:hideMark/>
          </w:tcPr>
          <w:p w:rsidR="00AB3B6A" w:rsidRPr="00AB3B6A" w:rsidRDefault="00AB3B6A">
            <w:pPr>
              <w:pStyle w:val="NormalWeb"/>
              <w:jc w:val="center"/>
            </w:pPr>
            <w:r w:rsidRPr="00AB3B6A">
              <w:rPr>
                <w:rStyle w:val="Strong"/>
              </w:rPr>
              <w:t>Mẫu số B 03 – DN</w:t>
            </w:r>
          </w:p>
        </w:tc>
      </w:tr>
      <w:tr w:rsidR="00AB3B6A" w:rsidRPr="00AB3B6A" w:rsidTr="00AB3B6A">
        <w:trPr>
          <w:tblCellSpacing w:w="15" w:type="dxa"/>
        </w:trPr>
        <w:tc>
          <w:tcPr>
            <w:tcW w:w="342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Địa chỉ</w:t>
            </w:r>
            <w:proofErr w:type="gramStart"/>
            <w:r w:rsidRPr="00AB3B6A">
              <w:rPr>
                <w:rStyle w:val="Strong"/>
                <w:rFonts w:ascii="Times New Roman" w:hAnsi="Times New Roman" w:cs="Times New Roman"/>
                <w:sz w:val="24"/>
                <w:szCs w:val="24"/>
              </w:rPr>
              <w:t>:…………...................</w:t>
            </w:r>
            <w:proofErr w:type="gramEnd"/>
          </w:p>
        </w:tc>
        <w:tc>
          <w:tcPr>
            <w:tcW w:w="24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 </w:t>
            </w:r>
          </w:p>
        </w:tc>
        <w:tc>
          <w:tcPr>
            <w:tcW w:w="6600" w:type="dxa"/>
            <w:vAlign w:val="center"/>
            <w:hideMark/>
          </w:tcPr>
          <w:p w:rsidR="00AB3B6A" w:rsidRPr="00AB3B6A" w:rsidRDefault="00AB3B6A">
            <w:pPr>
              <w:pStyle w:val="NormalWeb"/>
              <w:jc w:val="center"/>
            </w:pPr>
            <w:r w:rsidRPr="00AB3B6A">
              <w:t>      (Ban hành theo Thông tư số 200/2014/TT-BTC</w:t>
            </w:r>
          </w:p>
          <w:p w:rsidR="00AB3B6A" w:rsidRPr="00AB3B6A" w:rsidRDefault="00AB3B6A">
            <w:pPr>
              <w:pStyle w:val="NormalWeb"/>
              <w:jc w:val="center"/>
            </w:pPr>
            <w:r w:rsidRPr="00AB3B6A">
              <w:t>          Ngày 22/12/2014 của Bộ Tài chính)</w:t>
            </w:r>
          </w:p>
        </w:tc>
      </w:tr>
    </w:tbl>
    <w:p w:rsidR="00AB3B6A" w:rsidRPr="00AB3B6A" w:rsidRDefault="00AB3B6A" w:rsidP="00AB3B6A">
      <w:pPr>
        <w:pStyle w:val="NormalWeb"/>
        <w:jc w:val="center"/>
      </w:pPr>
      <w:hyperlink r:id="rId7" w:history="1">
        <w:r w:rsidRPr="00AB3B6A">
          <w:rPr>
            <w:rStyle w:val="Strong"/>
            <w:color w:val="0000FF"/>
            <w:u w:val="single"/>
          </w:rPr>
          <w:t>BÁO CÁO LƯU CHUYỂN TIỀN TỆ</w:t>
        </w:r>
      </w:hyperlink>
    </w:p>
    <w:p w:rsidR="00AB3B6A" w:rsidRPr="00AB3B6A" w:rsidRDefault="00AB3B6A" w:rsidP="00AB3B6A">
      <w:pPr>
        <w:pStyle w:val="NormalWeb"/>
        <w:jc w:val="center"/>
      </w:pPr>
      <w:r w:rsidRPr="00AB3B6A">
        <w:rPr>
          <w:rStyle w:val="Emphasis"/>
          <w:b/>
          <w:bCs/>
        </w:rPr>
        <w:t>(Theo phương pháp trực tiếp) (*)</w:t>
      </w:r>
    </w:p>
    <w:p w:rsidR="00AB3B6A" w:rsidRPr="00AB3B6A" w:rsidRDefault="00AB3B6A" w:rsidP="00AB3B6A">
      <w:pPr>
        <w:pStyle w:val="NormalWeb"/>
        <w:jc w:val="center"/>
      </w:pPr>
      <w:r w:rsidRPr="00AB3B6A">
        <w:t>Năm….</w:t>
      </w:r>
      <w:r w:rsidRPr="00AB3B6A">
        <w:rPr>
          <w:rStyle w:val="Emphasis"/>
        </w:rPr>
        <w:t>                                          </w:t>
      </w:r>
    </w:p>
    <w:p w:rsidR="00AB3B6A" w:rsidRPr="00AB3B6A" w:rsidRDefault="00AB3B6A" w:rsidP="00AB3B6A">
      <w:pPr>
        <w:pStyle w:val="NormalWeb"/>
        <w:jc w:val="center"/>
      </w:pPr>
      <w:r w:rsidRPr="00AB3B6A">
        <w:rPr>
          <w:rStyle w:val="Emphasis"/>
        </w:rPr>
        <w:t>Đơn vị tính: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14"/>
        <w:gridCol w:w="704"/>
        <w:gridCol w:w="1068"/>
        <w:gridCol w:w="879"/>
        <w:gridCol w:w="905"/>
      </w:tblGrid>
      <w:tr w:rsidR="00AB3B6A" w:rsidRPr="00AB3B6A" w:rsidTr="00AB3B6A">
        <w:trPr>
          <w:tblCellSpacing w:w="15" w:type="dxa"/>
        </w:trPr>
        <w:tc>
          <w:tcPr>
            <w:tcW w:w="666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Chỉ tiêu</w:t>
            </w:r>
          </w:p>
        </w:tc>
        <w:tc>
          <w:tcPr>
            <w:tcW w:w="72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Mã số</w:t>
            </w:r>
          </w:p>
        </w:tc>
        <w:tc>
          <w:tcPr>
            <w:tcW w:w="108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Thuyết minh</w:t>
            </w:r>
          </w:p>
        </w:tc>
        <w:tc>
          <w:tcPr>
            <w:tcW w:w="90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Năm nay</w:t>
            </w:r>
          </w:p>
        </w:tc>
        <w:tc>
          <w:tcPr>
            <w:tcW w:w="90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Năm trước</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 Lưu chuyển tiền từ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 Tiền thu từ bán hàng, cung cấp dịch vụ và doanh thu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 Tiền chi trả cho người cung cấp hàng hóa và dịch vụ</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 Tiền chi trả cho người lao động</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 Tiền lãi vay đã trả</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 Thuế thu nhập doanh nghiệp đã nộp</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6. Tiền thu khác từ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06</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7. Tiền chi khác cho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07</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Lưu chuyển tiền thuần từ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20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lastRenderedPageBreak/>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II. Lưu chuyển tiền từ hoạt động đầu tư</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1.Tiền chi để mua sắm, xây dựng TSCĐ và các tài sản dài hạn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2.Tiền thu từ thanh lý, nhượng bán TSCĐ và các tài sản dài hạn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3.Tiền chi cho vay, mua các công cụ nợ của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4.Tiền thu hồi cho vay, bán lại các công cụ nợ của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5.Tiền chi đầu tư góp vốn vào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6.Tiền thu hồi đầu tư góp vốn vào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26</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7.Tiền thu lãi cho vay, cổ tức và lợi nhuận được chia</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27</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Lưu chuyển tiền thuần từ hoạt động đầu tư</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30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III. Lưu chuyển tiền từ hoạt động tài chính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 Tiền thu từ phát hành cổ phiếu, nhận vốn góp của chủ sở hữu</w:t>
            </w:r>
          </w:p>
        </w:tc>
        <w:tc>
          <w:tcPr>
            <w:tcW w:w="720" w:type="dxa"/>
            <w:vAlign w:val="center"/>
            <w:hideMark/>
          </w:tcPr>
          <w:p w:rsidR="00AB3B6A" w:rsidRPr="00AB3B6A" w:rsidRDefault="00AB3B6A">
            <w:pPr>
              <w:pStyle w:val="NormalWeb"/>
            </w:pPr>
            <w:r w:rsidRPr="00AB3B6A">
              <w:t>31</w:t>
            </w:r>
          </w:p>
          <w:p w:rsidR="00AB3B6A" w:rsidRPr="00AB3B6A" w:rsidRDefault="00AB3B6A">
            <w:pPr>
              <w:pStyle w:val="NormalWeb"/>
            </w:pPr>
            <w:r w:rsidRPr="00AB3B6A">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 Tiền trả lại vốn góp cho các chủ sở hữu, mua lại cổ phiếu  của doanh nghiệp đã phát hành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 Tiền thu từ đi vay</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 Tiền trả nợ gốc vay</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 Tiền trả nợ gốc thuê tài chính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lastRenderedPageBreak/>
              <w:t>6. Cổ tức, lợi nhuận đã trả cho chủ sở hữu</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36</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Lưu chuyển tiền thuần từ hoạt động tài chính</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40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Lưu chuyển tiền thuần trong kỳ (50 = 20+30+40)</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50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Tiền và tương đương tiền đầu kỳ</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60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Ảnh hưởng của thay đổi tỷ giá hối đoái quy đổi ngoại tệ</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61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Tiền và tương đương tiền cuối kỳ (70 = 50+60+61)</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70</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bl>
    <w:p w:rsidR="00AB3B6A" w:rsidRPr="00AB3B6A" w:rsidRDefault="00AB3B6A" w:rsidP="00AB3B6A">
      <w:pPr>
        <w:pStyle w:val="NormalWeb"/>
        <w:jc w:val="both"/>
      </w:pPr>
      <w:r w:rsidRPr="00AB3B6A">
        <w:t>Ghi chú: Các chỉ tiêu không có số liệu thì doanh nghiệp không phải trình bày nhưng không được đánh lại “Mã số” chỉ tiêu</w:t>
      </w:r>
    </w:p>
    <w:p w:rsidR="00AB3B6A" w:rsidRPr="00AB3B6A" w:rsidRDefault="00AB3B6A" w:rsidP="00AB3B6A">
      <w:pPr>
        <w:pStyle w:val="NormalWeb"/>
        <w:jc w:val="both"/>
      </w:pPr>
      <w:r w:rsidRPr="00AB3B6A">
        <w:t> </w:t>
      </w:r>
      <w:r w:rsidRPr="00AB3B6A">
        <w:rPr>
          <w:rStyle w:val="Emphasis"/>
        </w:rPr>
        <w:t xml:space="preserve">Lập, ngày ... tháng ... </w:t>
      </w:r>
      <w:proofErr w:type="gramStart"/>
      <w:r w:rsidRPr="00AB3B6A">
        <w:rPr>
          <w:rStyle w:val="Emphasis"/>
        </w:rPr>
        <w:t>năm ...</w:t>
      </w:r>
      <w:proofErr w:type="gramEnd"/>
    </w:p>
    <w:tbl>
      <w:tblPr>
        <w:tblW w:w="9505" w:type="dxa"/>
        <w:tblCellSpacing w:w="15" w:type="dxa"/>
        <w:tblCellMar>
          <w:top w:w="15" w:type="dxa"/>
          <w:left w:w="15" w:type="dxa"/>
          <w:bottom w:w="15" w:type="dxa"/>
          <w:right w:w="15" w:type="dxa"/>
        </w:tblCellMar>
        <w:tblLook w:val="04A0" w:firstRow="1" w:lastRow="0" w:firstColumn="1" w:lastColumn="0" w:noHBand="0" w:noVBand="1"/>
      </w:tblPr>
      <w:tblGrid>
        <w:gridCol w:w="3915"/>
        <w:gridCol w:w="2970"/>
        <w:gridCol w:w="2620"/>
      </w:tblGrid>
      <w:tr w:rsidR="00AB3B6A" w:rsidRPr="00AB3B6A" w:rsidTr="00AB3B6A">
        <w:trPr>
          <w:tblCellSpacing w:w="15" w:type="dxa"/>
        </w:trPr>
        <w:tc>
          <w:tcPr>
            <w:tcW w:w="3870" w:type="dxa"/>
            <w:vAlign w:val="center"/>
            <w:hideMark/>
          </w:tcPr>
          <w:p w:rsidR="00AB3B6A" w:rsidRPr="00AB3B6A" w:rsidRDefault="00AB3B6A">
            <w:pPr>
              <w:pStyle w:val="NormalWeb"/>
              <w:jc w:val="center"/>
            </w:pPr>
            <w:r w:rsidRPr="00AB3B6A">
              <w:rPr>
                <w:rStyle w:val="Strong"/>
              </w:rPr>
              <w:t>Người lập biểu</w:t>
            </w:r>
          </w:p>
        </w:tc>
        <w:tc>
          <w:tcPr>
            <w:tcW w:w="294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Kế toán trưởng</w:t>
            </w:r>
          </w:p>
        </w:tc>
        <w:tc>
          <w:tcPr>
            <w:tcW w:w="257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Giám đốc</w:t>
            </w:r>
          </w:p>
        </w:tc>
      </w:tr>
      <w:tr w:rsidR="00AB3B6A" w:rsidRPr="00AB3B6A" w:rsidTr="00AB3B6A">
        <w:trPr>
          <w:tblCellSpacing w:w="15" w:type="dxa"/>
        </w:trPr>
        <w:tc>
          <w:tcPr>
            <w:tcW w:w="3870" w:type="dxa"/>
            <w:vAlign w:val="center"/>
            <w:hideMark/>
          </w:tcPr>
          <w:p w:rsidR="00AB3B6A" w:rsidRPr="00AB3B6A" w:rsidRDefault="00AB3B6A">
            <w:pPr>
              <w:pStyle w:val="NormalWeb"/>
              <w:jc w:val="center"/>
            </w:pPr>
            <w:r w:rsidRPr="00AB3B6A">
              <w:t>(Ký, họ tên)</w:t>
            </w:r>
          </w:p>
          <w:p w:rsidR="00AB3B6A" w:rsidRPr="00AB3B6A" w:rsidRDefault="00AB3B6A">
            <w:pPr>
              <w:pStyle w:val="NormalWeb"/>
              <w:jc w:val="center"/>
            </w:pPr>
            <w:r w:rsidRPr="00AB3B6A">
              <w:t>      - Số chứng chỉ hành nghề;</w:t>
            </w:r>
          </w:p>
          <w:p w:rsidR="00AB3B6A" w:rsidRPr="00AB3B6A" w:rsidRDefault="00AB3B6A">
            <w:pPr>
              <w:pStyle w:val="NormalWeb"/>
              <w:jc w:val="center"/>
            </w:pPr>
            <w:r w:rsidRPr="00AB3B6A">
              <w:t>- Đơn vị cung cấp dịch vụ kế toán</w:t>
            </w:r>
          </w:p>
        </w:tc>
        <w:tc>
          <w:tcPr>
            <w:tcW w:w="294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(Ký, họ tên)</w:t>
            </w:r>
          </w:p>
        </w:tc>
        <w:tc>
          <w:tcPr>
            <w:tcW w:w="2575" w:type="dxa"/>
            <w:vAlign w:val="center"/>
            <w:hideMark/>
          </w:tcPr>
          <w:p w:rsidR="00AB3B6A" w:rsidRPr="00AB3B6A" w:rsidRDefault="00AB3B6A">
            <w:pPr>
              <w:pStyle w:val="NormalWeb"/>
              <w:jc w:val="center"/>
            </w:pPr>
            <w:r w:rsidRPr="00AB3B6A">
              <w:t>(Ký, họ tên, đóng dấu)</w:t>
            </w:r>
          </w:p>
        </w:tc>
      </w:tr>
    </w:tbl>
    <w:p w:rsidR="00AB3B6A" w:rsidRPr="00AB3B6A" w:rsidRDefault="00AB3B6A" w:rsidP="00AB3B6A">
      <w:pPr>
        <w:pStyle w:val="NormalWeb"/>
        <w:jc w:val="both"/>
      </w:pPr>
      <w:r w:rsidRPr="00AB3B6A">
        <w:rPr>
          <w:rStyle w:val="Strong"/>
        </w:rPr>
        <w:t> </w:t>
      </w:r>
      <w:r w:rsidRPr="00AB3B6A">
        <w:rPr>
          <w:rStyle w:val="Emphasis"/>
        </w:rPr>
        <w:t xml:space="preserve">Đối với người lập biểu là các đơn vị dịch vụ kế toán phải ghi rõ Số chứng chỉ hành nghề, tên và địa chỉ Đơn vị cung cấp dịch vụ kế toán. </w:t>
      </w:r>
      <w:proofErr w:type="gramStart"/>
      <w:r w:rsidRPr="00AB3B6A">
        <w:rPr>
          <w:rStyle w:val="Emphasis"/>
        </w:rPr>
        <w:t>Người lập biểu là cá nhân ghi rõ Số chứng chỉ hành nghề.</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3"/>
        <w:gridCol w:w="240"/>
        <w:gridCol w:w="5927"/>
      </w:tblGrid>
      <w:tr w:rsidR="00AB3B6A" w:rsidRPr="00AB3B6A" w:rsidTr="00AB3B6A">
        <w:trPr>
          <w:tblCellSpacing w:w="15" w:type="dxa"/>
        </w:trPr>
        <w:tc>
          <w:tcPr>
            <w:tcW w:w="34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Đơn vị báo cáo</w:t>
            </w:r>
            <w:proofErr w:type="gramStart"/>
            <w:r w:rsidRPr="00AB3B6A">
              <w:rPr>
                <w:rStyle w:val="Strong"/>
                <w:rFonts w:ascii="Times New Roman" w:hAnsi="Times New Roman" w:cs="Times New Roman"/>
                <w:sz w:val="24"/>
                <w:szCs w:val="24"/>
              </w:rPr>
              <w:t>:......................</w:t>
            </w:r>
            <w:proofErr w:type="gramEnd"/>
          </w:p>
        </w:tc>
        <w:tc>
          <w:tcPr>
            <w:tcW w:w="24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660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Mẫu số B 03 – DN</w:t>
            </w:r>
          </w:p>
        </w:tc>
      </w:tr>
      <w:tr w:rsidR="00AB3B6A" w:rsidRPr="00AB3B6A" w:rsidTr="00AB3B6A">
        <w:trPr>
          <w:tblCellSpacing w:w="15" w:type="dxa"/>
        </w:trPr>
        <w:tc>
          <w:tcPr>
            <w:tcW w:w="34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Địa chỉ</w:t>
            </w:r>
            <w:proofErr w:type="gramStart"/>
            <w:r w:rsidRPr="00AB3B6A">
              <w:rPr>
                <w:rStyle w:val="Strong"/>
                <w:rFonts w:ascii="Times New Roman" w:hAnsi="Times New Roman" w:cs="Times New Roman"/>
                <w:sz w:val="24"/>
                <w:szCs w:val="24"/>
              </w:rPr>
              <w:t>:…………...................</w:t>
            </w:r>
            <w:proofErr w:type="gramEnd"/>
          </w:p>
        </w:tc>
        <w:tc>
          <w:tcPr>
            <w:tcW w:w="24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6600" w:type="dxa"/>
            <w:vAlign w:val="center"/>
            <w:hideMark/>
          </w:tcPr>
          <w:p w:rsidR="00AB3B6A" w:rsidRPr="00AB3B6A" w:rsidRDefault="00AB3B6A">
            <w:pPr>
              <w:pStyle w:val="NormalWeb"/>
              <w:jc w:val="center"/>
            </w:pPr>
            <w:r w:rsidRPr="00AB3B6A">
              <w:t>      (Ban hành theo Thông tư số 200/2014/TT-BTC</w:t>
            </w:r>
          </w:p>
          <w:p w:rsidR="00AB3B6A" w:rsidRPr="00AB3B6A" w:rsidRDefault="00AB3B6A">
            <w:pPr>
              <w:pStyle w:val="NormalWeb"/>
              <w:jc w:val="center"/>
            </w:pPr>
            <w:r w:rsidRPr="00AB3B6A">
              <w:t>          Ngày 22/12/2014 của Bộ Tài chính)</w:t>
            </w:r>
          </w:p>
        </w:tc>
      </w:tr>
    </w:tbl>
    <w:p w:rsidR="00AB3B6A" w:rsidRPr="00AB3B6A" w:rsidRDefault="00AB3B6A" w:rsidP="00AB3B6A">
      <w:pPr>
        <w:pStyle w:val="NormalWeb"/>
        <w:jc w:val="center"/>
      </w:pPr>
      <w:hyperlink r:id="rId8" w:history="1">
        <w:r w:rsidRPr="00AB3B6A">
          <w:rPr>
            <w:rStyle w:val="Strong"/>
            <w:color w:val="0000FF"/>
            <w:u w:val="single"/>
          </w:rPr>
          <w:t> BÁO CÁO LƯU CHUYỂN TIỀN TỆ</w:t>
        </w:r>
      </w:hyperlink>
    </w:p>
    <w:p w:rsidR="00AB3B6A" w:rsidRPr="00AB3B6A" w:rsidRDefault="00AB3B6A" w:rsidP="00AB3B6A">
      <w:pPr>
        <w:pStyle w:val="NormalWeb"/>
        <w:jc w:val="center"/>
      </w:pPr>
      <w:r w:rsidRPr="00AB3B6A">
        <w:rPr>
          <w:rStyle w:val="Emphasis"/>
          <w:b/>
          <w:bCs/>
        </w:rPr>
        <w:lastRenderedPageBreak/>
        <w:t>(Theo phương pháp gián tiếp) (*)</w:t>
      </w:r>
    </w:p>
    <w:p w:rsidR="00AB3B6A" w:rsidRPr="00AB3B6A" w:rsidRDefault="00AB3B6A" w:rsidP="00AB3B6A">
      <w:pPr>
        <w:pStyle w:val="NormalWeb"/>
        <w:jc w:val="center"/>
      </w:pPr>
      <w:r w:rsidRPr="00AB3B6A">
        <w:t>Năm….</w:t>
      </w:r>
    </w:p>
    <w:p w:rsidR="00AB3B6A" w:rsidRPr="00AB3B6A" w:rsidRDefault="00AB3B6A" w:rsidP="00AB3B6A">
      <w:pPr>
        <w:pStyle w:val="NormalWeb"/>
        <w:jc w:val="center"/>
      </w:pPr>
      <w:r w:rsidRPr="00AB3B6A">
        <w:rPr>
          <w:rStyle w:val="Emphasis"/>
        </w:rPr>
        <w:t>            Đơn vị tính: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14"/>
        <w:gridCol w:w="704"/>
        <w:gridCol w:w="1068"/>
        <w:gridCol w:w="879"/>
        <w:gridCol w:w="905"/>
      </w:tblGrid>
      <w:tr w:rsidR="00AB3B6A" w:rsidRPr="00AB3B6A" w:rsidTr="00AB3B6A">
        <w:trPr>
          <w:tblCellSpacing w:w="15" w:type="dxa"/>
        </w:trPr>
        <w:tc>
          <w:tcPr>
            <w:tcW w:w="666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Chỉ tiêu</w:t>
            </w:r>
          </w:p>
        </w:tc>
        <w:tc>
          <w:tcPr>
            <w:tcW w:w="72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Mã số</w:t>
            </w:r>
          </w:p>
        </w:tc>
        <w:tc>
          <w:tcPr>
            <w:tcW w:w="108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Thuyết minh</w:t>
            </w:r>
          </w:p>
        </w:tc>
        <w:tc>
          <w:tcPr>
            <w:tcW w:w="90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Năm nay</w:t>
            </w:r>
          </w:p>
        </w:tc>
        <w:tc>
          <w:tcPr>
            <w:tcW w:w="90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Năm trước</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 Lưu chuyển tiền từ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1. Lợi nhuận trước thuế</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2. Điều chỉnh cho các khoản</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Khấu hao TSCĐ và BĐSĐT</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Các khoản dự phòng</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Lãi, lỗ chênh lệch tỷ giá hối đoái do đánh giá lại các khoản mục tiền tệ có gốc ngoại tệ</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Lãi, lỗ từ hoạt động đầu tư</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pStyle w:val="NormalWeb"/>
            </w:pPr>
            <w:r w:rsidRPr="00AB3B6A">
              <w:t>- Chi phí lãi vay</w:t>
            </w:r>
          </w:p>
          <w:p w:rsidR="00AB3B6A" w:rsidRPr="00AB3B6A" w:rsidRDefault="00AB3B6A">
            <w:pPr>
              <w:pStyle w:val="NormalWeb"/>
            </w:pPr>
            <w:r w:rsidRPr="00AB3B6A">
              <w:t>- Các khoản điều chỉnh khác</w:t>
            </w:r>
          </w:p>
        </w:tc>
        <w:tc>
          <w:tcPr>
            <w:tcW w:w="720" w:type="dxa"/>
            <w:vAlign w:val="center"/>
            <w:hideMark/>
          </w:tcPr>
          <w:p w:rsidR="00AB3B6A" w:rsidRPr="00AB3B6A" w:rsidRDefault="00AB3B6A">
            <w:pPr>
              <w:pStyle w:val="NormalWeb"/>
            </w:pPr>
            <w:r w:rsidRPr="00AB3B6A">
              <w:t>06</w:t>
            </w:r>
          </w:p>
          <w:p w:rsidR="00AB3B6A" w:rsidRPr="00AB3B6A" w:rsidRDefault="00AB3B6A">
            <w:pPr>
              <w:pStyle w:val="NormalWeb"/>
            </w:pPr>
            <w:r w:rsidRPr="00AB3B6A">
              <w:t>07</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3. Lợi nhuận từ hoạt động kinh doanh trước thay đổi vốn lưu động</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08</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Tăng, giảm các khoản phải thu</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09</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Tăng, giảm hàng tồn kho</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10</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lastRenderedPageBreak/>
              <w:t>- Tăng, giảm các khoản phải trả (Không kể lãi vay phải trả, thuế thu nhập doanh nghiệp phải nộp)</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Tăng, giảm chi phí trả trước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Tăng, giảm chứng khoán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Tiền lãi vay đã trả</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Thuế thu nhập doanh nghiệp đã nộp</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Tiền thu khác từ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16</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Tiền chi khác cho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17</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Lưu chuyển tiền thuần từ hoạt động kinh doanh</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20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II. Lưu chuyển tiền từ hoạt động đầu tư</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1.Tiền chi để mua sắm, xây dựng TSCĐ và các tài sản dài hạn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2.Tiền thu từ thanh lý, nhượng bán TSCĐ và các tài sản dài hạn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3.Tiền chi cho vay, mua các công cụ nợ của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4.Tiền thu hồi cho vay, bán lại các công cụ nợ của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5.Tiền chi đầu tư góp vốn vào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6.Tiền thu hồi đầu tư góp vốn vào đơn vị khác</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26</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7.Tiền thu lãi cho vay, cổ tức và lợi nhuận được chia</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27</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lastRenderedPageBreak/>
              <w:t>Lưu chuyển tiền thuần từ hoạt động đầu tư</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30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III. Lưu chuyển tiền từ hoạt động tài chính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1. Tiền thu từ phát hành cổ phiếu, nhận vốn góp của chủ sở hữu</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2. Tiền trả lại vốn góp cho các chủ sở hữu, mua lại cổ phiếu  của doanh nghiệp đã phát hành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32</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 Tiền thu từ đi vay</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33</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4. Tiền trả nợ gốc vay</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34</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5. Tiền trả nợ gốc thuê tài chính</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35</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6. Cổ tức, lợi nhuận đã trả cho chủ sở hữu</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36</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Lưu chuyển tiền thuần từ hoạt động tài chính</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40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b/>
                <w:bCs/>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Style w:val="Emphasis"/>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Lưu chuyển tiền thuần trong kỳ (50 = 20+30+40)</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50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Tiền và tương đương tiền đầu kỳ</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60</w:t>
            </w:r>
          </w:p>
        </w:tc>
        <w:tc>
          <w:tcPr>
            <w:tcW w:w="108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Ảnh hưởng của thay đổi tỷ giá hối đoái quy đổi ngoại tệ</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61</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72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r w:rsidR="00AB3B6A" w:rsidRPr="00AB3B6A" w:rsidTr="00AB3B6A">
        <w:trPr>
          <w:tblCellSpacing w:w="15" w:type="dxa"/>
        </w:trPr>
        <w:tc>
          <w:tcPr>
            <w:tcW w:w="66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Tiền và tương đương tiền cuối kỳ (70 = 50+60+61)</w:t>
            </w:r>
          </w:p>
        </w:tc>
        <w:tc>
          <w:tcPr>
            <w:tcW w:w="72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70</w:t>
            </w:r>
          </w:p>
        </w:tc>
        <w:tc>
          <w:tcPr>
            <w:tcW w:w="108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c>
          <w:tcPr>
            <w:tcW w:w="90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w:t>
            </w:r>
          </w:p>
        </w:tc>
      </w:tr>
    </w:tbl>
    <w:p w:rsidR="00AB3B6A" w:rsidRPr="00AB3B6A" w:rsidRDefault="00AB3B6A" w:rsidP="00AB3B6A">
      <w:pPr>
        <w:pStyle w:val="NormalWeb"/>
        <w:jc w:val="both"/>
      </w:pPr>
      <w:r w:rsidRPr="00AB3B6A">
        <w:t>Ghi chú: Các chỉ tiêu không có số liệu thì doanh nghiệp không phải trình bày nhưng không được đánh lại “Mã số chỉ tiêu”.</w:t>
      </w:r>
    </w:p>
    <w:p w:rsidR="00AB3B6A" w:rsidRPr="00AB3B6A" w:rsidRDefault="00AB3B6A" w:rsidP="00AB3B6A">
      <w:pPr>
        <w:pStyle w:val="NormalWeb"/>
        <w:jc w:val="both"/>
      </w:pPr>
      <w:r w:rsidRPr="00AB3B6A">
        <w:t> </w:t>
      </w:r>
      <w:r w:rsidRPr="00AB3B6A">
        <w:rPr>
          <w:rStyle w:val="Emphasis"/>
        </w:rPr>
        <w:t xml:space="preserve">Lập, ngày ... tháng ... </w:t>
      </w:r>
      <w:proofErr w:type="gramStart"/>
      <w:r w:rsidRPr="00AB3B6A">
        <w:rPr>
          <w:rStyle w:val="Emphasis"/>
        </w:rPr>
        <w:t>năm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8"/>
        <w:gridCol w:w="2646"/>
        <w:gridCol w:w="2606"/>
      </w:tblGrid>
      <w:tr w:rsidR="00AB3B6A" w:rsidRPr="00AB3B6A" w:rsidTr="00AB3B6A">
        <w:trPr>
          <w:tblCellSpacing w:w="15" w:type="dxa"/>
        </w:trPr>
        <w:tc>
          <w:tcPr>
            <w:tcW w:w="4560" w:type="dxa"/>
            <w:vAlign w:val="center"/>
            <w:hideMark/>
          </w:tcPr>
          <w:p w:rsidR="00AB3B6A" w:rsidRPr="00AB3B6A" w:rsidRDefault="00AB3B6A">
            <w:pPr>
              <w:pStyle w:val="NormalWeb"/>
              <w:jc w:val="center"/>
            </w:pPr>
            <w:r w:rsidRPr="00AB3B6A">
              <w:rPr>
                <w:rStyle w:val="Strong"/>
              </w:rPr>
              <w:lastRenderedPageBreak/>
              <w:t>Người lập biểu</w:t>
            </w:r>
          </w:p>
        </w:tc>
        <w:tc>
          <w:tcPr>
            <w:tcW w:w="283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Kế toán trưởng</w:t>
            </w:r>
          </w:p>
        </w:tc>
        <w:tc>
          <w:tcPr>
            <w:tcW w:w="279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Giám đốc</w:t>
            </w:r>
          </w:p>
        </w:tc>
      </w:tr>
      <w:tr w:rsidR="00AB3B6A" w:rsidRPr="00AB3B6A" w:rsidTr="00AB3B6A">
        <w:trPr>
          <w:tblCellSpacing w:w="15" w:type="dxa"/>
        </w:trPr>
        <w:tc>
          <w:tcPr>
            <w:tcW w:w="4560" w:type="dxa"/>
            <w:vAlign w:val="center"/>
            <w:hideMark/>
          </w:tcPr>
          <w:p w:rsidR="00AB3B6A" w:rsidRPr="00AB3B6A" w:rsidRDefault="00AB3B6A">
            <w:pPr>
              <w:pStyle w:val="NormalWeb"/>
              <w:jc w:val="center"/>
            </w:pPr>
            <w:r w:rsidRPr="00AB3B6A">
              <w:t>(Ký, họ tên)</w:t>
            </w:r>
          </w:p>
          <w:p w:rsidR="00AB3B6A" w:rsidRPr="00AB3B6A" w:rsidRDefault="00AB3B6A">
            <w:pPr>
              <w:pStyle w:val="NormalWeb"/>
              <w:jc w:val="center"/>
            </w:pPr>
            <w:r w:rsidRPr="00AB3B6A">
              <w:t>      - Số chứng chỉ hành nghề;</w:t>
            </w:r>
          </w:p>
          <w:p w:rsidR="00AB3B6A" w:rsidRPr="00AB3B6A" w:rsidRDefault="00AB3B6A">
            <w:pPr>
              <w:pStyle w:val="NormalWeb"/>
              <w:jc w:val="center"/>
            </w:pPr>
            <w:r w:rsidRPr="00AB3B6A">
              <w:t>- Đơn vị cung cấp dịch vụ kế toán</w:t>
            </w:r>
          </w:p>
        </w:tc>
        <w:tc>
          <w:tcPr>
            <w:tcW w:w="2835"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(Ký, họ tên)</w:t>
            </w:r>
          </w:p>
        </w:tc>
        <w:tc>
          <w:tcPr>
            <w:tcW w:w="2790" w:type="dxa"/>
            <w:vAlign w:val="center"/>
            <w:hideMark/>
          </w:tcPr>
          <w:p w:rsidR="00AB3B6A" w:rsidRPr="00AB3B6A" w:rsidRDefault="00AB3B6A">
            <w:pPr>
              <w:pStyle w:val="NormalWeb"/>
              <w:jc w:val="center"/>
            </w:pPr>
            <w:r w:rsidRPr="00AB3B6A">
              <w:t>(Ký, họ tên, đóng dấu)</w:t>
            </w:r>
          </w:p>
        </w:tc>
      </w:tr>
    </w:tbl>
    <w:p w:rsidR="00AB3B6A" w:rsidRPr="00AB3B6A" w:rsidRDefault="00AB3B6A" w:rsidP="00AB3B6A">
      <w:pPr>
        <w:pStyle w:val="NormalWeb"/>
        <w:jc w:val="both"/>
      </w:pPr>
      <w:r w:rsidRPr="00AB3B6A">
        <w:rPr>
          <w:rStyle w:val="Emphasis"/>
        </w:rPr>
        <w:t xml:space="preserve">Đối với người lập biểu là các đơn vị dịch vụ kế toán phải ghi rõ Số chứng chỉ hành nghề, tên và địa chỉ Đơn vị cung cấp dịch vụ kế toán. </w:t>
      </w:r>
      <w:proofErr w:type="gramStart"/>
      <w:r w:rsidRPr="00AB3B6A">
        <w:rPr>
          <w:rStyle w:val="Emphasis"/>
        </w:rPr>
        <w:t>Người lập biểu là cá nhân ghi rõ Số chứng chỉ hành nghề.</w:t>
      </w:r>
      <w:proofErr w:type="gramEnd"/>
    </w:p>
    <w:p w:rsidR="00AB3B6A" w:rsidRPr="00AB3B6A" w:rsidRDefault="00AB3B6A" w:rsidP="00AB3B6A">
      <w:pPr>
        <w:pStyle w:val="Heading2"/>
        <w:jc w:val="both"/>
        <w:rPr>
          <w:rFonts w:ascii="Times New Roman" w:hAnsi="Times New Roman" w:cs="Times New Roman"/>
          <w:sz w:val="24"/>
          <w:szCs w:val="24"/>
        </w:rPr>
      </w:pPr>
      <w:hyperlink r:id="rId9" w:history="1">
        <w:r w:rsidRPr="00AB3B6A">
          <w:rPr>
            <w:rStyle w:val="Strong"/>
            <w:rFonts w:ascii="Times New Roman" w:hAnsi="Times New Roman" w:cs="Times New Roman"/>
            <w:b/>
            <w:bCs/>
            <w:color w:val="0000FF"/>
            <w:sz w:val="24"/>
            <w:szCs w:val="24"/>
            <w:u w:val="single"/>
          </w:rPr>
          <w:t>Mẫu Báo cáo lưu chuyển tiền tệ (mẫu viết sẵn)</w:t>
        </w:r>
      </w:hyperlink>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405"/>
        <w:gridCol w:w="267"/>
        <w:gridCol w:w="6528"/>
      </w:tblGrid>
      <w:tr w:rsidR="00AB3B6A" w:rsidRPr="00AB3B6A" w:rsidTr="00AB3B6A">
        <w:trPr>
          <w:tblCellSpacing w:w="15" w:type="dxa"/>
        </w:trPr>
        <w:tc>
          <w:tcPr>
            <w:tcW w:w="3420" w:type="dxa"/>
            <w:vAlign w:val="center"/>
            <w:hideMark/>
          </w:tcPr>
          <w:p w:rsidR="00AB3B6A" w:rsidRPr="00AB3B6A" w:rsidRDefault="00AB3B6A">
            <w:pPr>
              <w:pStyle w:val="NormalWeb"/>
              <w:jc w:val="center"/>
            </w:pPr>
            <w:r w:rsidRPr="00AB3B6A">
              <w:rPr>
                <w:rStyle w:val="Strong"/>
              </w:rPr>
              <w:t xml:space="preserve">CÔNG TY </w:t>
            </w:r>
            <w:proofErr w:type="gramStart"/>
            <w:r w:rsidRPr="00AB3B6A">
              <w:rPr>
                <w:rStyle w:val="Strong"/>
              </w:rPr>
              <w:t>CP .........</w:t>
            </w:r>
            <w:proofErr w:type="gramEnd"/>
          </w:p>
        </w:tc>
        <w:tc>
          <w:tcPr>
            <w:tcW w:w="24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 </w:t>
            </w:r>
          </w:p>
        </w:tc>
        <w:tc>
          <w:tcPr>
            <w:tcW w:w="6600" w:type="dxa"/>
            <w:vAlign w:val="center"/>
            <w:hideMark/>
          </w:tcPr>
          <w:p w:rsidR="00AB3B6A" w:rsidRPr="00AB3B6A" w:rsidRDefault="00AB3B6A">
            <w:pPr>
              <w:pStyle w:val="NormalWeb"/>
              <w:jc w:val="center"/>
            </w:pPr>
            <w:r w:rsidRPr="00AB3B6A">
              <w:rPr>
                <w:rStyle w:val="Strong"/>
              </w:rPr>
              <w:t>Mẫu số B 03 – DN</w:t>
            </w:r>
          </w:p>
        </w:tc>
      </w:tr>
      <w:tr w:rsidR="00AB3B6A" w:rsidRPr="00AB3B6A" w:rsidTr="00AB3B6A">
        <w:trPr>
          <w:tblCellSpacing w:w="15" w:type="dxa"/>
        </w:trPr>
        <w:tc>
          <w:tcPr>
            <w:tcW w:w="342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Số: ...., Hà Nội</w:t>
            </w:r>
          </w:p>
        </w:tc>
        <w:tc>
          <w:tcPr>
            <w:tcW w:w="24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 </w:t>
            </w:r>
          </w:p>
        </w:tc>
        <w:tc>
          <w:tcPr>
            <w:tcW w:w="6600" w:type="dxa"/>
            <w:vAlign w:val="center"/>
            <w:hideMark/>
          </w:tcPr>
          <w:p w:rsidR="00AB3B6A" w:rsidRPr="00AB3B6A" w:rsidRDefault="00AB3B6A">
            <w:pPr>
              <w:pStyle w:val="NormalWeb"/>
              <w:jc w:val="center"/>
            </w:pPr>
            <w:r w:rsidRPr="00AB3B6A">
              <w:t>      (Ban hành theo Thông tư số 200/2014/TT-BTC</w:t>
            </w:r>
          </w:p>
          <w:p w:rsidR="00AB3B6A" w:rsidRPr="00AB3B6A" w:rsidRDefault="00AB3B6A">
            <w:pPr>
              <w:pStyle w:val="NormalWeb"/>
              <w:jc w:val="center"/>
            </w:pPr>
            <w:r w:rsidRPr="00AB3B6A">
              <w:t>          Ngày 22/12/2014 của Bộ Tài chính)</w:t>
            </w:r>
          </w:p>
        </w:tc>
      </w:tr>
    </w:tbl>
    <w:p w:rsidR="00AB3B6A" w:rsidRPr="00AB3B6A" w:rsidRDefault="00AB3B6A" w:rsidP="00AB3B6A">
      <w:pPr>
        <w:pStyle w:val="NormalWeb"/>
        <w:jc w:val="center"/>
      </w:pPr>
      <w:hyperlink r:id="rId10" w:history="1">
        <w:r w:rsidRPr="00AB3B6A">
          <w:rPr>
            <w:rStyle w:val="Strong"/>
            <w:color w:val="0000FF"/>
            <w:u w:val="single"/>
          </w:rPr>
          <w:t>BÁO CÁO LƯU CHUYỂN TIỀN TỆ</w:t>
        </w:r>
      </w:hyperlink>
    </w:p>
    <w:p w:rsidR="00AB3B6A" w:rsidRPr="00AB3B6A" w:rsidRDefault="00AB3B6A" w:rsidP="00AB3B6A">
      <w:pPr>
        <w:pStyle w:val="NormalWeb"/>
        <w:jc w:val="center"/>
      </w:pPr>
      <w:r w:rsidRPr="00AB3B6A">
        <w:rPr>
          <w:rStyle w:val="Emphasis"/>
          <w:b/>
          <w:bCs/>
        </w:rPr>
        <w:t>(Theo phương pháp trực tiếp) (*)</w:t>
      </w:r>
    </w:p>
    <w:p w:rsidR="00AB3B6A" w:rsidRPr="00AB3B6A" w:rsidRDefault="00AB3B6A" w:rsidP="00AB3B6A">
      <w:pPr>
        <w:pStyle w:val="NormalWeb"/>
        <w:jc w:val="center"/>
      </w:pPr>
      <w:r w:rsidRPr="00AB3B6A">
        <w:t>Năm 2015</w:t>
      </w:r>
    </w:p>
    <w:p w:rsidR="00AB3B6A" w:rsidRPr="00AB3B6A" w:rsidRDefault="00AB3B6A" w:rsidP="00AB3B6A">
      <w:pPr>
        <w:pStyle w:val="NormalWeb"/>
        <w:jc w:val="center"/>
      </w:pPr>
      <w:r w:rsidRPr="00AB3B6A">
        <w:t>Đơn vị tính: VNĐ</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05"/>
        <w:gridCol w:w="795"/>
        <w:gridCol w:w="1095"/>
        <w:gridCol w:w="1605"/>
        <w:gridCol w:w="1620"/>
      </w:tblGrid>
      <w:tr w:rsidR="00AB3B6A" w:rsidRPr="00AB3B6A" w:rsidTr="00AB3B6A">
        <w:trPr>
          <w:tblCellSpacing w:w="15" w:type="dxa"/>
        </w:trPr>
        <w:tc>
          <w:tcPr>
            <w:tcW w:w="426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Chỉ tiêu</w:t>
            </w:r>
          </w:p>
        </w:tc>
        <w:tc>
          <w:tcPr>
            <w:tcW w:w="76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Mã số</w:t>
            </w:r>
          </w:p>
        </w:tc>
        <w:tc>
          <w:tcPr>
            <w:tcW w:w="106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Thuyết minh</w:t>
            </w:r>
          </w:p>
        </w:tc>
        <w:tc>
          <w:tcPr>
            <w:tcW w:w="157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Năm nay</w:t>
            </w:r>
          </w:p>
        </w:tc>
        <w:tc>
          <w:tcPr>
            <w:tcW w:w="157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Năm trước</w:t>
            </w:r>
          </w:p>
        </w:tc>
      </w:tr>
      <w:tr w:rsidR="00AB3B6A" w:rsidRPr="00AB3B6A" w:rsidTr="00AB3B6A">
        <w:trPr>
          <w:tblCellSpacing w:w="15" w:type="dxa"/>
        </w:trPr>
        <w:tc>
          <w:tcPr>
            <w:tcW w:w="426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 </w:t>
            </w:r>
          </w:p>
        </w:tc>
        <w:tc>
          <w:tcPr>
            <w:tcW w:w="76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2</w:t>
            </w:r>
          </w:p>
        </w:tc>
        <w:tc>
          <w:tcPr>
            <w:tcW w:w="106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3</w:t>
            </w:r>
          </w:p>
        </w:tc>
        <w:tc>
          <w:tcPr>
            <w:tcW w:w="157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4</w:t>
            </w:r>
          </w:p>
        </w:tc>
        <w:tc>
          <w:tcPr>
            <w:tcW w:w="157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5</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I.               Lưu chuyển tiền từ hoạt động kinh doanh</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1.              Tiền thu từ bán hàng, cung cấp dịch vụ và kinh doanh khác</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01</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36,790,000</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123,677,800</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Doanh thu</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lastRenderedPageBreak/>
              <w:t>-          Chênh lệch khoản phải thu</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2.              Tiền chi trả cho người cung cấp hàng hóa và dịch vụ</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02</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(197,469,370)</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(313,705,160)</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Gía vốn bán hàng</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Trừ chênh lệch trong hàng tồn kho</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Fonts w:ascii="Times New Roman" w:hAnsi="Times New Roman" w:cs="Times New Roman"/>
                <w:sz w:val="24"/>
                <w:szCs w:val="24"/>
              </w:rPr>
              <w:t>-        Trừ chênh lệch khoản phải trả cho người bán</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3.      Tiền chi trả cho người lao động</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03</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(98,260,878)</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(211,042,000)</w:t>
            </w:r>
          </w:p>
        </w:tc>
      </w:tr>
      <w:tr w:rsidR="00AB3B6A" w:rsidRPr="00AB3B6A" w:rsidTr="00AB3B6A">
        <w:trPr>
          <w:tblCellSpacing w:w="15" w:type="dxa"/>
        </w:trPr>
        <w:tc>
          <w:tcPr>
            <w:tcW w:w="4260"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4.      Tiền chi trả lãi vay</w:t>
            </w:r>
          </w:p>
        </w:tc>
        <w:tc>
          <w:tcPr>
            <w:tcW w:w="7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04</w:t>
            </w:r>
          </w:p>
        </w:tc>
        <w:tc>
          <w:tcPr>
            <w:tcW w:w="106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c>
          <w:tcPr>
            <w:tcW w:w="1575" w:type="dxa"/>
            <w:vAlign w:val="center"/>
            <w:hideMark/>
          </w:tcPr>
          <w:p w:rsidR="00AB3B6A" w:rsidRPr="00AB3B6A" w:rsidRDefault="00AB3B6A">
            <w:pPr>
              <w:rPr>
                <w:rFonts w:ascii="Times New Roman" w:hAnsi="Times New Roman" w:cs="Times New Roman"/>
                <w:sz w:val="24"/>
                <w:szCs w:val="24"/>
              </w:rPr>
            </w:pPr>
            <w:r w:rsidRPr="00AB3B6A">
              <w:rPr>
                <w:rStyle w:val="Strong"/>
                <w:rFonts w:ascii="Times New Roman" w:hAnsi="Times New Roman" w:cs="Times New Roman"/>
                <w:sz w:val="24"/>
                <w:szCs w:val="24"/>
              </w:rPr>
              <w:t> </w:t>
            </w:r>
          </w:p>
        </w:tc>
      </w:tr>
    </w:tbl>
    <w:p w:rsidR="00AB3B6A" w:rsidRPr="00AB3B6A" w:rsidRDefault="00AB3B6A" w:rsidP="00AB3B6A">
      <w:pPr>
        <w:pStyle w:val="NormalWeb"/>
        <w:jc w:val="center"/>
      </w:pPr>
      <w:r w:rsidRPr="00AB3B6A">
        <w:t xml:space="preserve">   </w:t>
      </w:r>
      <w:r w:rsidRPr="00AB3B6A">
        <w:rPr>
          <w:rStyle w:val="Emphasis"/>
        </w:rPr>
        <w:t xml:space="preserve">Lập, ngày ... tháng ... </w:t>
      </w:r>
      <w:proofErr w:type="gramStart"/>
      <w:r w:rsidRPr="00AB3B6A">
        <w:rPr>
          <w:rStyle w:val="Emphasis"/>
        </w:rPr>
        <w:t>năm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8"/>
        <w:gridCol w:w="2646"/>
        <w:gridCol w:w="2606"/>
      </w:tblGrid>
      <w:tr w:rsidR="00AB3B6A" w:rsidRPr="00AB3B6A" w:rsidTr="00AB3B6A">
        <w:trPr>
          <w:tblCellSpacing w:w="15" w:type="dxa"/>
        </w:trPr>
        <w:tc>
          <w:tcPr>
            <w:tcW w:w="456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Người lập biểu</w:t>
            </w:r>
          </w:p>
        </w:tc>
        <w:tc>
          <w:tcPr>
            <w:tcW w:w="2835"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Kế toán trưởng</w:t>
            </w:r>
          </w:p>
        </w:tc>
        <w:tc>
          <w:tcPr>
            <w:tcW w:w="2790" w:type="dxa"/>
            <w:vAlign w:val="center"/>
            <w:hideMark/>
          </w:tcPr>
          <w:p w:rsidR="00AB3B6A" w:rsidRPr="00AB3B6A" w:rsidRDefault="00AB3B6A">
            <w:pPr>
              <w:jc w:val="center"/>
              <w:rPr>
                <w:rFonts w:ascii="Times New Roman" w:hAnsi="Times New Roman" w:cs="Times New Roman"/>
                <w:sz w:val="24"/>
                <w:szCs w:val="24"/>
              </w:rPr>
            </w:pPr>
            <w:r w:rsidRPr="00AB3B6A">
              <w:rPr>
                <w:rStyle w:val="Strong"/>
                <w:rFonts w:ascii="Times New Roman" w:hAnsi="Times New Roman" w:cs="Times New Roman"/>
                <w:sz w:val="24"/>
                <w:szCs w:val="24"/>
              </w:rPr>
              <w:t>Giám đốc</w:t>
            </w:r>
          </w:p>
        </w:tc>
      </w:tr>
      <w:tr w:rsidR="00AB3B6A" w:rsidRPr="00AB3B6A" w:rsidTr="00AB3B6A">
        <w:trPr>
          <w:tblCellSpacing w:w="15" w:type="dxa"/>
        </w:trPr>
        <w:tc>
          <w:tcPr>
            <w:tcW w:w="4560" w:type="dxa"/>
            <w:vAlign w:val="center"/>
            <w:hideMark/>
          </w:tcPr>
          <w:p w:rsidR="00AB3B6A" w:rsidRPr="00AB3B6A" w:rsidRDefault="00AB3B6A">
            <w:pPr>
              <w:pStyle w:val="NormalWeb"/>
              <w:jc w:val="center"/>
            </w:pPr>
            <w:r w:rsidRPr="00AB3B6A">
              <w:t>(Ký, họ tên)</w:t>
            </w:r>
          </w:p>
        </w:tc>
        <w:tc>
          <w:tcPr>
            <w:tcW w:w="2835"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(Ký, họ tên)</w:t>
            </w:r>
          </w:p>
        </w:tc>
        <w:tc>
          <w:tcPr>
            <w:tcW w:w="2790" w:type="dxa"/>
            <w:vAlign w:val="center"/>
            <w:hideMark/>
          </w:tcPr>
          <w:p w:rsidR="00AB3B6A" w:rsidRPr="00AB3B6A" w:rsidRDefault="00AB3B6A">
            <w:pPr>
              <w:jc w:val="center"/>
              <w:rPr>
                <w:rFonts w:ascii="Times New Roman" w:hAnsi="Times New Roman" w:cs="Times New Roman"/>
                <w:sz w:val="24"/>
                <w:szCs w:val="24"/>
              </w:rPr>
            </w:pPr>
            <w:r w:rsidRPr="00AB3B6A">
              <w:rPr>
                <w:rFonts w:ascii="Times New Roman" w:hAnsi="Times New Roman" w:cs="Times New Roman"/>
                <w:sz w:val="24"/>
                <w:szCs w:val="24"/>
              </w:rPr>
              <w:t>(Ký, họ tên, đóng dấu)</w:t>
            </w:r>
          </w:p>
        </w:tc>
      </w:tr>
    </w:tbl>
    <w:p w:rsidR="00C35753" w:rsidRPr="00AB3B6A" w:rsidRDefault="00C35753">
      <w:pPr>
        <w:rPr>
          <w:rFonts w:ascii="Times New Roman" w:hAnsi="Times New Roman" w:cs="Times New Roman"/>
          <w:sz w:val="24"/>
          <w:szCs w:val="24"/>
        </w:rPr>
      </w:pPr>
      <w:bookmarkStart w:id="0" w:name="_GoBack"/>
      <w:bookmarkEnd w:id="0"/>
    </w:p>
    <w:sectPr w:rsidR="00C35753" w:rsidRPr="00AB3B6A" w:rsidSect="004E00DE">
      <w:headerReference w:type="default" r:id="rId11"/>
      <w:footerReference w:type="default" r:id="rId12"/>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F9" w:rsidRDefault="008C38F9" w:rsidP="00F9532A">
      <w:pPr>
        <w:spacing w:after="0" w:line="240" w:lineRule="auto"/>
      </w:pPr>
      <w:r>
        <w:separator/>
      </w:r>
    </w:p>
  </w:endnote>
  <w:endnote w:type="continuationSeparator" w:id="0">
    <w:p w:rsidR="008C38F9" w:rsidRDefault="008C38F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F9" w:rsidRDefault="008C38F9" w:rsidP="00F9532A">
      <w:pPr>
        <w:spacing w:after="0" w:line="240" w:lineRule="auto"/>
      </w:pPr>
      <w:r>
        <w:separator/>
      </w:r>
    </w:p>
  </w:footnote>
  <w:footnote w:type="continuationSeparator" w:id="0">
    <w:p w:rsidR="008C38F9" w:rsidRDefault="008C38F9"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4E00DE"/>
    <w:rsid w:val="006F3AA0"/>
    <w:rsid w:val="008C38F9"/>
    <w:rsid w:val="00940631"/>
    <w:rsid w:val="00984C2F"/>
    <w:rsid w:val="009968DB"/>
    <w:rsid w:val="009A5AFA"/>
    <w:rsid w:val="00A622F3"/>
    <w:rsid w:val="00AB3B6A"/>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3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AB3B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3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AB3B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3334">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ao-cao-luu-chuyen-tien-te-theo-thong-tu-200-moi-n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bao-cao-luu-chuyen-tien-te-theo-thong-tu-200-moi-nha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bao-cao-luu-chuyen-tien-te-theo-thong-tu-200-moi-nhat/" TargetMode="External"/><Relationship Id="rId4" Type="http://schemas.openxmlformats.org/officeDocument/2006/relationships/webSettings" Target="webSettings.xml"/><Relationship Id="rId9" Type="http://schemas.openxmlformats.org/officeDocument/2006/relationships/hyperlink" Target="https://luatduonggia.vn/mau-bao-cao-luu-chuyen-tien-te-theo-thong-tu-200-moi-n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2019-12-13T07:33:00Z</dcterms:created>
  <dcterms:modified xsi:type="dcterms:W3CDTF">2019-12-13T07:35:00Z</dcterms:modified>
</cp:coreProperties>
</file>