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000000">
        <w:trPr>
          <w:divId w:val="150012376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02896" w:rsidP="00154C84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Ả</w:t>
            </w:r>
            <w:r>
              <w:rPr>
                <w:b/>
                <w:bCs/>
              </w:rPr>
              <w:t>O HI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M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</w:rPr>
              <w:br/>
              <w:t>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02896" w:rsidP="00154C84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ự</w:t>
            </w:r>
            <w:proofErr w:type="spellEnd"/>
            <w:r>
              <w:rPr>
                <w:b/>
                <w:bCs/>
              </w:rPr>
              <w:t xml:space="preserve"> do - </w:t>
            </w:r>
            <w:proofErr w:type="spellStart"/>
            <w:r>
              <w:rPr>
                <w:b/>
                <w:bCs/>
              </w:rPr>
              <w:t>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500123764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02896" w:rsidP="00154C84">
            <w:pPr>
              <w:pStyle w:val="NormalWeb"/>
              <w:spacing w:before="120" w:beforeAutospacing="0" w:line="360" w:lineRule="auto"/>
              <w:jc w:val="center"/>
            </w:pPr>
            <w:proofErr w:type="spellStart"/>
            <w:r>
              <w:t>S</w:t>
            </w:r>
            <w:r>
              <w:t>ố</w:t>
            </w:r>
            <w:proofErr w:type="spellEnd"/>
            <w:r>
              <w:t>: 1263/QĐ-BHXH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02896" w:rsidP="00154C84">
            <w:pPr>
              <w:pStyle w:val="NormalWeb"/>
              <w:spacing w:before="120" w:beforeAutospacing="0" w:line="360" w:lineRule="auto"/>
              <w:jc w:val="right"/>
            </w:pPr>
            <w:proofErr w:type="spellStart"/>
            <w:r>
              <w:rPr>
                <w:i/>
                <w:iCs/>
              </w:rPr>
              <w:t>Hà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ngày</w:t>
            </w:r>
            <w:proofErr w:type="spellEnd"/>
            <w:r>
              <w:rPr>
                <w:i/>
                <w:iCs/>
              </w:rPr>
              <w:t xml:space="preserve"> 21 </w:t>
            </w:r>
            <w:proofErr w:type="spellStart"/>
            <w:r>
              <w:rPr>
                <w:i/>
                <w:iCs/>
              </w:rPr>
              <w:t>tháng</w:t>
            </w:r>
            <w:proofErr w:type="spellEnd"/>
            <w:r>
              <w:rPr>
                <w:i/>
                <w:iCs/>
              </w:rPr>
              <w:t xml:space="preserve"> 11 </w:t>
            </w:r>
            <w:proofErr w:type="spellStart"/>
            <w:r>
              <w:rPr>
                <w:i/>
                <w:iCs/>
              </w:rPr>
              <w:t>năm</w:t>
            </w:r>
            <w:proofErr w:type="spellEnd"/>
            <w:r>
              <w:rPr>
                <w:i/>
                <w:iCs/>
              </w:rPr>
              <w:t xml:space="preserve"> 2014</w:t>
            </w:r>
          </w:p>
        </w:tc>
      </w:tr>
    </w:tbl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 </w:t>
      </w:r>
      <w:bookmarkStart w:id="0" w:name="_GoBack"/>
      <w:bookmarkEnd w:id="0"/>
    </w:p>
    <w:p w:rsidR="00000000" w:rsidRDefault="00E02896" w:rsidP="00154C84">
      <w:pPr>
        <w:pStyle w:val="NormalWeb"/>
        <w:spacing w:before="120" w:beforeAutospacing="0" w:line="360" w:lineRule="auto"/>
        <w:jc w:val="center"/>
        <w:divId w:val="1500123764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</w:t>
      </w:r>
    </w:p>
    <w:p w:rsidR="00000000" w:rsidRDefault="00E02896" w:rsidP="00154C84">
      <w:pPr>
        <w:pStyle w:val="NormalWeb"/>
        <w:spacing w:before="120" w:beforeAutospacing="0" w:line="360" w:lineRule="auto"/>
        <w:jc w:val="center"/>
        <w:divId w:val="1500123764"/>
      </w:pPr>
      <w:r>
        <w:rPr>
          <w:lang w:val="vi-VN"/>
        </w:rPr>
        <w:t xml:space="preserve">BAN </w:t>
      </w:r>
      <w:r>
        <w:rPr>
          <w:lang w:val="vi-VN"/>
        </w:rPr>
        <w:t>HÀNH VÀ QUY Đ</w:t>
      </w:r>
      <w:r>
        <w:rPr>
          <w:lang w:val="vi-VN"/>
        </w:rPr>
        <w:t>Ị</w:t>
      </w:r>
      <w:r>
        <w:rPr>
          <w:lang w:val="vi-VN"/>
        </w:rPr>
        <w:t>NH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DANH M</w:t>
      </w:r>
      <w:r>
        <w:rPr>
          <w:lang w:val="vi-VN"/>
        </w:rPr>
        <w:t>Ụ</w:t>
      </w:r>
      <w:r>
        <w:rPr>
          <w:lang w:val="vi-VN"/>
        </w:rPr>
        <w:t>C DÙNG CHUNG, CH</w:t>
      </w:r>
      <w:r>
        <w:rPr>
          <w:lang w:val="vi-VN"/>
        </w:rPr>
        <w:t>Ỉ</w:t>
      </w:r>
      <w:r>
        <w:rPr>
          <w:lang w:val="vi-VN"/>
        </w:rPr>
        <w:t xml:space="preserve"> TIÊU BÁO CÁO NGÀNH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</w:t>
      </w:r>
    </w:p>
    <w:p w:rsidR="00000000" w:rsidRDefault="00E02896" w:rsidP="00154C84">
      <w:pPr>
        <w:pStyle w:val="NormalWeb"/>
        <w:spacing w:before="120" w:beforeAutospacing="0" w:line="360" w:lineRule="auto"/>
        <w:jc w:val="center"/>
        <w:divId w:val="1500123764"/>
      </w:pPr>
      <w:r>
        <w:rPr>
          <w:b/>
          <w:bCs/>
          <w:lang w:val="vi-VN"/>
        </w:rPr>
        <w:t>T</w:t>
      </w:r>
      <w:r>
        <w:rPr>
          <w:b/>
          <w:bCs/>
          <w:lang w:val="vi-VN"/>
        </w:rPr>
        <w:t>Ổ</w:t>
      </w:r>
      <w:r>
        <w:rPr>
          <w:b/>
          <w:bCs/>
          <w:lang w:val="vi-VN"/>
        </w:rPr>
        <w:t>NG GIÁM Đ</w:t>
      </w:r>
      <w:r>
        <w:rPr>
          <w:b/>
          <w:bCs/>
          <w:lang w:val="vi-VN"/>
        </w:rPr>
        <w:t>Ố</w:t>
      </w:r>
      <w:r>
        <w:rPr>
          <w:b/>
          <w:bCs/>
          <w:lang w:val="vi-VN"/>
        </w:rPr>
        <w:t>C B</w:t>
      </w:r>
      <w:r>
        <w:rPr>
          <w:b/>
          <w:bCs/>
          <w:lang w:val="vi-VN"/>
        </w:rPr>
        <w:t>Ả</w:t>
      </w:r>
      <w:r>
        <w:rPr>
          <w:b/>
          <w:bCs/>
          <w:lang w:val="vi-VN"/>
        </w:rPr>
        <w:t>O HI</w:t>
      </w:r>
      <w:r>
        <w:rPr>
          <w:b/>
          <w:bCs/>
          <w:lang w:val="vi-VN"/>
        </w:rPr>
        <w:t>Ể</w:t>
      </w:r>
      <w:r>
        <w:rPr>
          <w:b/>
          <w:bCs/>
          <w:lang w:val="vi-VN"/>
        </w:rPr>
        <w:t>M XÃ H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VI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T NAM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i/>
          <w:iCs/>
          <w:lang w:val="vi-VN"/>
        </w:rPr>
        <w:t>Căn c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05/NĐ-CP ngày 17/1/2014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Chính ph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năng, nhi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m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,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h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n và cơ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u t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o hi</w:t>
      </w:r>
      <w:r>
        <w:rPr>
          <w:i/>
          <w:iCs/>
          <w:lang w:val="vi-VN"/>
        </w:rPr>
        <w:t>ể</w:t>
      </w:r>
      <w:r>
        <w:rPr>
          <w:i/>
          <w:iCs/>
          <w:lang w:val="vi-VN"/>
        </w:rPr>
        <w:t>m xã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Vi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Nam;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i/>
          <w:iCs/>
          <w:lang w:val="vi-VN"/>
        </w:rPr>
        <w:t>Xét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Giám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c Trung tâm Công ng</w:t>
      </w:r>
      <w:r>
        <w:rPr>
          <w:i/>
          <w:iCs/>
          <w:shd w:val="clear" w:color="auto" w:fill="FFFFFF"/>
          <w:lang w:val="vi-VN"/>
        </w:rPr>
        <w:t>h</w:t>
      </w:r>
      <w:r>
        <w:rPr>
          <w:i/>
          <w:iCs/>
          <w:shd w:val="clear" w:color="auto" w:fill="FFFFFF"/>
          <w:lang w:val="vi-VN"/>
        </w:rPr>
        <w:t>ệ</w:t>
      </w:r>
      <w:r>
        <w:rPr>
          <w:i/>
          <w:iCs/>
          <w:shd w:val="clear" w:color="auto" w:fill="FFFFFF"/>
          <w:lang w:val="vi-VN"/>
        </w:rPr>
        <w:t xml:space="preserve"> thông tin</w:t>
      </w:r>
      <w:r>
        <w:rPr>
          <w:i/>
          <w:iCs/>
          <w:lang w:val="vi-VN"/>
        </w:rPr>
        <w:t>,</w:t>
      </w:r>
    </w:p>
    <w:p w:rsidR="00000000" w:rsidRDefault="00E02896" w:rsidP="00154C84">
      <w:pPr>
        <w:pStyle w:val="NormalWeb"/>
        <w:spacing w:before="120" w:beforeAutospacing="0" w:line="360" w:lineRule="auto"/>
        <w:jc w:val="center"/>
        <w:divId w:val="1500123764"/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b/>
          <w:bCs/>
          <w:lang w:val="vi-VN"/>
        </w:rPr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1.</w:t>
      </w:r>
      <w:r>
        <w:rPr>
          <w:lang w:val="vi-VN"/>
        </w:rPr>
        <w:t xml:space="preserve"> Ban hành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danh m</w:t>
      </w:r>
      <w:r>
        <w:rPr>
          <w:lang w:val="vi-VN"/>
        </w:rPr>
        <w:t>ụ</w:t>
      </w:r>
      <w:r>
        <w:rPr>
          <w:lang w:val="vi-VN"/>
        </w:rPr>
        <w:t>c dùng chung, ch</w:t>
      </w:r>
      <w:r>
        <w:rPr>
          <w:lang w:val="vi-VN"/>
        </w:rPr>
        <w:t>ỉ</w:t>
      </w:r>
      <w:r>
        <w:rPr>
          <w:lang w:val="vi-VN"/>
        </w:rPr>
        <w:t xml:space="preserve"> tiêu báo cáo ngành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Tài li</w:t>
      </w:r>
      <w:r>
        <w:rPr>
          <w:lang w:val="vi-VN"/>
        </w:rPr>
        <w:t>ệ</w:t>
      </w:r>
      <w:r>
        <w:rPr>
          <w:lang w:val="vi-VN"/>
        </w:rPr>
        <w:t>u chu</w:t>
      </w:r>
      <w:r>
        <w:rPr>
          <w:lang w:val="vi-VN"/>
        </w:rPr>
        <w:t>ẩ</w:t>
      </w:r>
      <w:r>
        <w:rPr>
          <w:lang w:val="vi-VN"/>
        </w:rPr>
        <w:t>n hóa các tiêu chí thông tin qu</w:t>
      </w:r>
      <w:r>
        <w:rPr>
          <w:lang w:val="vi-VN"/>
        </w:rPr>
        <w:t>ả</w:t>
      </w:r>
      <w:r>
        <w:rPr>
          <w:lang w:val="vi-VN"/>
        </w:rPr>
        <w:t>n lý, chu</w:t>
      </w:r>
      <w:r>
        <w:rPr>
          <w:lang w:val="vi-VN"/>
        </w:rPr>
        <w:t>ẩ</w:t>
      </w:r>
      <w:r>
        <w:rPr>
          <w:lang w:val="vi-VN"/>
        </w:rPr>
        <w:t>n hóa các b</w:t>
      </w:r>
      <w:r>
        <w:rPr>
          <w:lang w:val="vi-VN"/>
        </w:rPr>
        <w:t>i</w:t>
      </w:r>
      <w:r>
        <w:rPr>
          <w:lang w:val="vi-VN"/>
        </w:rPr>
        <w:t>ể</w:t>
      </w:r>
      <w:r>
        <w:rPr>
          <w:lang w:val="vi-VN"/>
        </w:rPr>
        <w:t>u m</w:t>
      </w:r>
      <w:r>
        <w:rPr>
          <w:lang w:val="vi-VN"/>
        </w:rPr>
        <w:t>ẫ</w:t>
      </w:r>
      <w:r>
        <w:rPr>
          <w:lang w:val="vi-VN"/>
        </w:rPr>
        <w:t>u và b</w:t>
      </w:r>
      <w:r>
        <w:rPr>
          <w:lang w:val="vi-VN"/>
        </w:rPr>
        <w:t>ộ</w:t>
      </w:r>
      <w:r>
        <w:rPr>
          <w:lang w:val="vi-VN"/>
        </w:rPr>
        <w:t xml:space="preserve"> mã Ngành thu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ự</w:t>
      </w:r>
      <w:r>
        <w:rPr>
          <w:lang w:val="vi-VN"/>
        </w:rPr>
        <w:t xml:space="preserve"> án “Ph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ề</w:t>
      </w:r>
      <w:r>
        <w:rPr>
          <w:lang w:val="vi-VN"/>
        </w:rPr>
        <w:t>m qu</w:t>
      </w:r>
      <w:r>
        <w:rPr>
          <w:lang w:val="vi-VN"/>
        </w:rPr>
        <w:t>ả</w:t>
      </w:r>
      <w:r>
        <w:rPr>
          <w:lang w:val="vi-VN"/>
        </w:rPr>
        <w:t>n lý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Nam” (có danh m</w:t>
      </w:r>
      <w:r>
        <w:rPr>
          <w:lang w:val="vi-VN"/>
        </w:rPr>
        <w:t>ụ</w:t>
      </w:r>
      <w:r>
        <w:rPr>
          <w:lang w:val="vi-VN"/>
        </w:rPr>
        <w:t>c kèm theo).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Tài li</w:t>
      </w:r>
      <w:r>
        <w:rPr>
          <w:lang w:val="vi-VN"/>
        </w:rPr>
        <w:t>ệ</w:t>
      </w:r>
      <w:r>
        <w:rPr>
          <w:lang w:val="vi-VN"/>
        </w:rPr>
        <w:t>u chu</w:t>
      </w:r>
      <w:r>
        <w:rPr>
          <w:lang w:val="vi-VN"/>
        </w:rPr>
        <w:t>ẩ</w:t>
      </w:r>
      <w:r>
        <w:rPr>
          <w:lang w:val="vi-VN"/>
        </w:rPr>
        <w:t>n hóa các tiêu chí thông tin qu</w:t>
      </w:r>
      <w:r>
        <w:rPr>
          <w:lang w:val="vi-VN"/>
        </w:rPr>
        <w:t>ả</w:t>
      </w:r>
      <w:r>
        <w:rPr>
          <w:lang w:val="vi-VN"/>
        </w:rPr>
        <w:t>n lý, chu</w:t>
      </w:r>
      <w:r>
        <w:rPr>
          <w:lang w:val="vi-VN"/>
        </w:rPr>
        <w:t>ẩ</w:t>
      </w:r>
      <w:r>
        <w:rPr>
          <w:lang w:val="vi-VN"/>
        </w:rPr>
        <w:t>n hóa các bi</w:t>
      </w:r>
      <w:r>
        <w:rPr>
          <w:lang w:val="vi-VN"/>
        </w:rPr>
        <w:t>ể</w:t>
      </w:r>
      <w:r>
        <w:rPr>
          <w:lang w:val="vi-VN"/>
        </w:rPr>
        <w:t>u m</w:t>
      </w:r>
      <w:r>
        <w:rPr>
          <w:lang w:val="vi-VN"/>
        </w:rPr>
        <w:t>ẫ</w:t>
      </w:r>
      <w:r>
        <w:rPr>
          <w:lang w:val="vi-VN"/>
        </w:rPr>
        <w:t>u và B</w:t>
      </w:r>
      <w:r>
        <w:rPr>
          <w:lang w:val="vi-VN"/>
        </w:rPr>
        <w:t>ộ</w:t>
      </w:r>
      <w:r>
        <w:rPr>
          <w:lang w:val="vi-VN"/>
        </w:rPr>
        <w:t xml:space="preserve"> mã Ngành thu</w:t>
      </w:r>
      <w:r>
        <w:rPr>
          <w:lang w:val="vi-VN"/>
        </w:rPr>
        <w:t>ộ</w:t>
      </w:r>
      <w:r>
        <w:rPr>
          <w:lang w:val="vi-VN"/>
        </w:rPr>
        <w:t>c d</w:t>
      </w:r>
      <w:r>
        <w:rPr>
          <w:lang w:val="vi-VN"/>
        </w:rPr>
        <w:t>ự</w:t>
      </w:r>
      <w:r>
        <w:rPr>
          <w:lang w:val="vi-VN"/>
        </w:rPr>
        <w:t xml:space="preserve"> án “Ph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ề</w:t>
      </w:r>
      <w:r>
        <w:rPr>
          <w:lang w:val="vi-VN"/>
        </w:rPr>
        <w:t>m qu</w:t>
      </w:r>
      <w:r>
        <w:rPr>
          <w:lang w:val="vi-VN"/>
        </w:rPr>
        <w:t>ả</w:t>
      </w:r>
      <w:r>
        <w:rPr>
          <w:lang w:val="vi-VN"/>
        </w:rPr>
        <w:t xml:space="preserve">n lý </w:t>
      </w:r>
      <w:r>
        <w:rPr>
          <w:lang w:val="vi-VN"/>
        </w:rPr>
        <w:t>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ngành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Nam” (sau đây 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ắ</w:t>
      </w:r>
      <w:r>
        <w:rPr>
          <w:lang w:val="vi-VN"/>
        </w:rPr>
        <w:t>t là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mã Ngành) thu</w:t>
      </w:r>
      <w:r>
        <w:rPr>
          <w:lang w:val="vi-VN"/>
        </w:rPr>
        <w:t>ộ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s</w:t>
      </w:r>
      <w:r>
        <w:rPr>
          <w:lang w:val="vi-VN"/>
        </w:rPr>
        <w:t>ở</w:t>
      </w:r>
      <w:r>
        <w:rPr>
          <w:lang w:val="vi-VN"/>
        </w:rPr>
        <w:t xml:space="preserve"> h</w:t>
      </w:r>
      <w:r>
        <w:rPr>
          <w:lang w:val="vi-VN"/>
        </w:rPr>
        <w:t>ữ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t Nam đư</w:t>
      </w:r>
      <w:r>
        <w:rPr>
          <w:lang w:val="vi-VN"/>
        </w:rPr>
        <w:t>ợ</w:t>
      </w:r>
      <w:r>
        <w:rPr>
          <w:lang w:val="vi-VN"/>
        </w:rPr>
        <w:t>c tri</w:t>
      </w:r>
      <w:r>
        <w:rPr>
          <w:lang w:val="vi-VN"/>
        </w:rPr>
        <w:t>ể</w:t>
      </w:r>
      <w:r>
        <w:rPr>
          <w:lang w:val="vi-VN"/>
        </w:rPr>
        <w:t>n khai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trong toàn Ngành.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b/>
          <w:bCs/>
          <w:lang w:val="vi-VN"/>
        </w:rPr>
        <w:lastRenderedPageBreak/>
        <w:t>Đi</w:t>
      </w:r>
      <w:r>
        <w:rPr>
          <w:b/>
          <w:bCs/>
          <w:lang w:val="vi-VN"/>
        </w:rPr>
        <w:t>ề</w:t>
      </w:r>
      <w:r>
        <w:rPr>
          <w:b/>
          <w:bCs/>
          <w:lang w:val="vi-VN"/>
        </w:rPr>
        <w:t>u 2.</w:t>
      </w:r>
      <w:r>
        <w:rPr>
          <w:lang w:val="vi-VN"/>
        </w:rPr>
        <w:t xml:space="preserve"> Các quy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quy trình qu</w:t>
      </w:r>
      <w:r>
        <w:rPr>
          <w:lang w:val="vi-VN"/>
        </w:rPr>
        <w:t>ả</w:t>
      </w:r>
      <w:r>
        <w:rPr>
          <w:lang w:val="vi-VN"/>
        </w:rPr>
        <w:t>n lý,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mã Ngành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a) Xây d</w:t>
      </w:r>
      <w:r>
        <w:rPr>
          <w:lang w:val="vi-VN"/>
        </w:rPr>
        <w:t>ự</w:t>
      </w:r>
      <w:r>
        <w:rPr>
          <w:lang w:val="vi-VN"/>
        </w:rPr>
        <w:t>ng, v</w:t>
      </w:r>
      <w:r>
        <w:rPr>
          <w:lang w:val="vi-VN"/>
        </w:rPr>
        <w:t>ậ</w:t>
      </w:r>
      <w:r>
        <w:rPr>
          <w:lang w:val="vi-VN"/>
        </w:rPr>
        <w:t>n hành và khai thác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mã Ngành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mã Ngành đư</w:t>
      </w:r>
      <w:r>
        <w:rPr>
          <w:lang w:val="vi-VN"/>
        </w:rPr>
        <w:t>ợ</w:t>
      </w:r>
      <w:r>
        <w:rPr>
          <w:lang w:val="vi-VN"/>
        </w:rPr>
        <w:t>c t</w:t>
      </w:r>
      <w:r>
        <w:rPr>
          <w:lang w:val="vi-VN"/>
        </w:rPr>
        <w:t>ạ</w:t>
      </w:r>
      <w:r>
        <w:rPr>
          <w:lang w:val="vi-VN"/>
        </w:rPr>
        <w:t>o l</w:t>
      </w:r>
      <w:r>
        <w:rPr>
          <w:lang w:val="vi-VN"/>
        </w:rPr>
        <w:t>ậ</w:t>
      </w:r>
      <w:r>
        <w:rPr>
          <w:lang w:val="vi-VN"/>
        </w:rPr>
        <w:t>p, lưu tr</w:t>
      </w:r>
      <w:r>
        <w:rPr>
          <w:lang w:val="vi-VN"/>
        </w:rPr>
        <w:t>ữ</w:t>
      </w:r>
      <w:r>
        <w:rPr>
          <w:lang w:val="vi-VN"/>
        </w:rPr>
        <w:t xml:space="preserve"> và qu</w:t>
      </w:r>
      <w:r>
        <w:rPr>
          <w:lang w:val="vi-VN"/>
        </w:rPr>
        <w:t>ả</w:t>
      </w:r>
      <w:r>
        <w:rPr>
          <w:lang w:val="vi-VN"/>
        </w:rPr>
        <w:t>n lý dư</w:t>
      </w:r>
      <w:r>
        <w:rPr>
          <w:lang w:val="vi-VN"/>
        </w:rPr>
        <w:t>ớ</w:t>
      </w:r>
      <w:r>
        <w:rPr>
          <w:lang w:val="vi-VN"/>
        </w:rPr>
        <w:t>i d</w:t>
      </w:r>
      <w:r>
        <w:rPr>
          <w:lang w:val="vi-VN"/>
        </w:rPr>
        <w:t>ạ</w:t>
      </w:r>
      <w:r>
        <w:rPr>
          <w:lang w:val="vi-VN"/>
        </w:rPr>
        <w:t>ng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 xml:space="preserve"> (thông qua gi</w:t>
      </w:r>
      <w:r>
        <w:rPr>
          <w:lang w:val="vi-VN"/>
        </w:rPr>
        <w:t>ả</w:t>
      </w:r>
      <w:r>
        <w:rPr>
          <w:lang w:val="vi-VN"/>
        </w:rPr>
        <w:t>i pháp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u), bao g</w:t>
      </w:r>
      <w:r>
        <w:rPr>
          <w:lang w:val="vi-VN"/>
        </w:rPr>
        <w:t>ồ</w:t>
      </w:r>
      <w:r>
        <w:rPr>
          <w:lang w:val="vi-VN"/>
        </w:rPr>
        <w:t>m các b</w:t>
      </w:r>
      <w:r>
        <w:rPr>
          <w:lang w:val="vi-VN"/>
        </w:rPr>
        <w:t>ả</w:t>
      </w:r>
      <w:r>
        <w:rPr>
          <w:lang w:val="vi-VN"/>
        </w:rPr>
        <w:t>ng danh m</w:t>
      </w:r>
      <w:r>
        <w:rPr>
          <w:lang w:val="vi-VN"/>
        </w:rPr>
        <w:t>ụ</w:t>
      </w:r>
      <w:r>
        <w:rPr>
          <w:lang w:val="vi-VN"/>
        </w:rPr>
        <w:t>c dùng chung, danh m</w:t>
      </w:r>
      <w:r>
        <w:rPr>
          <w:lang w:val="vi-VN"/>
        </w:rPr>
        <w:t>ụ</w:t>
      </w:r>
      <w:r>
        <w:rPr>
          <w:lang w:val="vi-VN"/>
        </w:rPr>
        <w:t>c các ch</w:t>
      </w:r>
      <w:r>
        <w:rPr>
          <w:lang w:val="vi-VN"/>
        </w:rPr>
        <w:t>ỉ</w:t>
      </w:r>
      <w:r>
        <w:rPr>
          <w:lang w:val="vi-VN"/>
        </w:rPr>
        <w:t xml:space="preserve"> tiêu báo cáo</w:t>
      </w:r>
      <w:r>
        <w:rPr>
          <w:lang w:val="vi-VN"/>
        </w:rPr>
        <w:t xml:space="preserve"> và có c</w:t>
      </w:r>
      <w:r>
        <w:rPr>
          <w:lang w:val="vi-VN"/>
        </w:rPr>
        <w:t>ấ</w:t>
      </w:r>
      <w:r>
        <w:rPr>
          <w:lang w:val="vi-VN"/>
        </w:rPr>
        <w:t>u trúc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mô t</w:t>
      </w:r>
      <w:r>
        <w:rPr>
          <w:lang w:val="vi-VN"/>
        </w:rPr>
        <w:t>ả</w:t>
      </w:r>
      <w:r>
        <w:rPr>
          <w:lang w:val="vi-VN"/>
        </w:rPr>
        <w:t xml:space="preserve"> trong m</w:t>
      </w:r>
      <w:r>
        <w:rPr>
          <w:lang w:val="vi-VN"/>
        </w:rPr>
        <w:t>ụ</w:t>
      </w:r>
      <w:r>
        <w:rPr>
          <w:lang w:val="vi-VN"/>
        </w:rPr>
        <w:t>c 3.2, 3.4 c</w:t>
      </w:r>
      <w:r>
        <w:rPr>
          <w:lang w:val="vi-VN"/>
        </w:rPr>
        <w:t>ủ</w:t>
      </w:r>
      <w:r>
        <w:rPr>
          <w:lang w:val="vi-VN"/>
        </w:rPr>
        <w:t>a tài li</w:t>
      </w:r>
      <w:r>
        <w:rPr>
          <w:lang w:val="vi-VN"/>
        </w:rPr>
        <w:t>ệ</w:t>
      </w:r>
      <w:r>
        <w:rPr>
          <w:lang w:val="vi-VN"/>
        </w:rPr>
        <w:t>u.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mã Ngành đư</w:t>
      </w:r>
      <w:r>
        <w:rPr>
          <w:lang w:val="vi-VN"/>
        </w:rPr>
        <w:t>ợ</w:t>
      </w:r>
      <w:r>
        <w:rPr>
          <w:lang w:val="vi-VN"/>
        </w:rPr>
        <w:t>c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trong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ph</w:t>
      </w:r>
      <w:r>
        <w:rPr>
          <w:lang w:val="vi-VN"/>
        </w:rPr>
        <w:t>ầ</w:t>
      </w:r>
      <w:r>
        <w:rPr>
          <w:lang w:val="vi-VN"/>
        </w:rPr>
        <w:t>n m</w:t>
      </w:r>
      <w:r>
        <w:rPr>
          <w:lang w:val="vi-VN"/>
        </w:rPr>
        <w:t>ề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ụ</w:t>
      </w:r>
      <w:r>
        <w:rPr>
          <w:lang w:val="vi-VN"/>
        </w:rPr>
        <w:t>ng,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u, công tác k</w:t>
      </w:r>
      <w:r>
        <w:rPr>
          <w:lang w:val="vi-VN"/>
        </w:rPr>
        <w:t>ế</w:t>
      </w:r>
      <w:r>
        <w:rPr>
          <w:lang w:val="vi-VN"/>
        </w:rPr>
        <w:t xml:space="preserve"> toán, th</w:t>
      </w:r>
      <w:r>
        <w:rPr>
          <w:lang w:val="vi-VN"/>
        </w:rPr>
        <w:t>ố</w:t>
      </w:r>
      <w:r>
        <w:rPr>
          <w:lang w:val="vi-VN"/>
        </w:rPr>
        <w:t xml:space="preserve">ng kê và </w:t>
      </w:r>
      <w:r>
        <w:rPr>
          <w:lang w:val="vi-VN"/>
        </w:rPr>
        <w:t>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nghi</w:t>
      </w:r>
      <w:r>
        <w:rPr>
          <w:lang w:val="vi-VN"/>
        </w:rPr>
        <w:t>ệ</w:t>
      </w:r>
      <w:r>
        <w:rPr>
          <w:lang w:val="vi-VN"/>
        </w:rPr>
        <w:t>p v</w:t>
      </w:r>
      <w:r>
        <w:rPr>
          <w:lang w:val="vi-VN"/>
        </w:rPr>
        <w:t>ụ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vi</w:t>
      </w:r>
      <w:r>
        <w:rPr>
          <w:lang w:val="vi-VN"/>
        </w:rPr>
        <w:t>ệ</w:t>
      </w:r>
      <w:r>
        <w:rPr>
          <w:lang w:val="vi-VN"/>
        </w:rPr>
        <w:t>c t</w:t>
      </w:r>
      <w:r>
        <w:rPr>
          <w:lang w:val="vi-VN"/>
        </w:rPr>
        <w:t>ổ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p, trao đ</w:t>
      </w:r>
      <w:r>
        <w:rPr>
          <w:lang w:val="vi-VN"/>
        </w:rPr>
        <w:t>ổ</w:t>
      </w:r>
      <w:r>
        <w:rPr>
          <w:lang w:val="vi-VN"/>
        </w:rPr>
        <w:t>i thông tin,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gi</w:t>
      </w:r>
      <w:r>
        <w:rPr>
          <w:lang w:val="vi-VN"/>
        </w:rPr>
        <w:t>ữ</w:t>
      </w:r>
      <w:r>
        <w:rPr>
          <w:lang w:val="vi-VN"/>
        </w:rPr>
        <w:t>a các đơn v</w:t>
      </w:r>
      <w:r>
        <w:rPr>
          <w:lang w:val="vi-VN"/>
        </w:rPr>
        <w:t>ị</w:t>
      </w:r>
      <w:r>
        <w:rPr>
          <w:lang w:val="vi-VN"/>
        </w:rPr>
        <w:t xml:space="preserve"> trong ngành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B</w:t>
      </w:r>
      <w:r>
        <w:rPr>
          <w:lang w:val="vi-VN"/>
        </w:rPr>
        <w:t>ộ</w:t>
      </w:r>
      <w:r>
        <w:rPr>
          <w:lang w:val="vi-VN"/>
        </w:rPr>
        <w:t xml:space="preserve"> mã Ngành v</w:t>
      </w:r>
      <w:r>
        <w:rPr>
          <w:lang w:val="vi-VN"/>
        </w:rPr>
        <w:t>ậ</w:t>
      </w:r>
      <w:r>
        <w:rPr>
          <w:lang w:val="vi-VN"/>
        </w:rPr>
        <w:t>n hành t</w:t>
      </w:r>
      <w:r>
        <w:rPr>
          <w:lang w:val="vi-VN"/>
        </w:rPr>
        <w:t>ạ</w:t>
      </w:r>
      <w:r>
        <w:rPr>
          <w:lang w:val="vi-VN"/>
        </w:rPr>
        <w:t>i Trung tâm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Ngành.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b) Duy trì, c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t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mã Ngành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duy trì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</w:t>
      </w:r>
      <w:r>
        <w:rPr>
          <w:lang w:val="vi-VN"/>
        </w:rPr>
        <w:t>g B</w:t>
      </w:r>
      <w:r>
        <w:rPr>
          <w:lang w:val="vi-VN"/>
        </w:rPr>
        <w:t>ộ</w:t>
      </w:r>
      <w:r>
        <w:rPr>
          <w:lang w:val="vi-VN"/>
        </w:rPr>
        <w:t xml:space="preserve"> mã Ngành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thư</w:t>
      </w:r>
      <w:r>
        <w:rPr>
          <w:lang w:val="vi-VN"/>
        </w:rPr>
        <w:t>ờ</w:t>
      </w:r>
      <w:r>
        <w:rPr>
          <w:lang w:val="vi-VN"/>
        </w:rPr>
        <w:t>ng xuyên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tính th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các danh m</w:t>
      </w:r>
      <w:r>
        <w:rPr>
          <w:lang w:val="vi-VN"/>
        </w:rPr>
        <w:t>ụ</w:t>
      </w:r>
      <w:r>
        <w:rPr>
          <w:lang w:val="vi-VN"/>
        </w:rPr>
        <w:t>c dùng chung,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các ch</w:t>
      </w:r>
      <w:r>
        <w:rPr>
          <w:lang w:val="vi-VN"/>
        </w:rPr>
        <w:t>ỉ</w:t>
      </w:r>
      <w:r>
        <w:rPr>
          <w:lang w:val="vi-VN"/>
        </w:rPr>
        <w:t xml:space="preserve"> tiêu và bi</w:t>
      </w:r>
      <w:r>
        <w:rPr>
          <w:lang w:val="vi-VN"/>
        </w:rPr>
        <w:t>ể</w:t>
      </w:r>
      <w:r>
        <w:rPr>
          <w:lang w:val="vi-VN"/>
        </w:rPr>
        <w:t>u m</w:t>
      </w:r>
      <w:r>
        <w:rPr>
          <w:lang w:val="vi-VN"/>
        </w:rPr>
        <w:t>ẫ</w:t>
      </w:r>
      <w:r>
        <w:rPr>
          <w:lang w:val="vi-VN"/>
        </w:rPr>
        <w:t>u báo cáo áp d</w:t>
      </w:r>
      <w:r>
        <w:rPr>
          <w:lang w:val="vi-VN"/>
        </w:rPr>
        <w:t>ụ</w:t>
      </w:r>
      <w:r>
        <w:rPr>
          <w:lang w:val="vi-VN"/>
        </w:rPr>
        <w:t>ng trong ngành B</w:t>
      </w:r>
      <w:r>
        <w:rPr>
          <w:lang w:val="vi-VN"/>
        </w:rPr>
        <w:t>ả</w:t>
      </w:r>
      <w:r>
        <w:rPr>
          <w:lang w:val="vi-VN"/>
        </w:rPr>
        <w:t>o hi</w:t>
      </w:r>
      <w:r>
        <w:rPr>
          <w:lang w:val="vi-VN"/>
        </w:rPr>
        <w:t>ể</w:t>
      </w:r>
      <w:r>
        <w:rPr>
          <w:lang w:val="vi-VN"/>
        </w:rPr>
        <w:t>m xã h</w:t>
      </w:r>
      <w:r>
        <w:rPr>
          <w:lang w:val="vi-VN"/>
        </w:rPr>
        <w:t>ộ</w:t>
      </w:r>
      <w:r>
        <w:rPr>
          <w:lang w:val="vi-VN"/>
        </w:rPr>
        <w:t>i.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Vi</w:t>
      </w:r>
      <w:r>
        <w:rPr>
          <w:lang w:val="vi-VN"/>
        </w:rPr>
        <w:t>ệ</w:t>
      </w:r>
      <w:r>
        <w:rPr>
          <w:lang w:val="vi-VN"/>
        </w:rPr>
        <w:t>c duy trì B</w:t>
      </w:r>
      <w:r>
        <w:rPr>
          <w:lang w:val="vi-VN"/>
        </w:rPr>
        <w:t>ộ</w:t>
      </w:r>
      <w:r>
        <w:rPr>
          <w:lang w:val="vi-VN"/>
        </w:rPr>
        <w:t xml:space="preserve"> mã Ngành đư</w:t>
      </w:r>
      <w:r>
        <w:rPr>
          <w:lang w:val="vi-VN"/>
        </w:rPr>
        <w:t>ợ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thông qua các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thu th</w:t>
      </w:r>
      <w:r>
        <w:rPr>
          <w:lang w:val="vi-VN"/>
        </w:rPr>
        <w:t>ậ</w:t>
      </w:r>
      <w:r>
        <w:rPr>
          <w:lang w:val="vi-VN"/>
        </w:rPr>
        <w:t xml:space="preserve">p, rà </w:t>
      </w:r>
      <w:r>
        <w:rPr>
          <w:lang w:val="vi-VN"/>
        </w:rPr>
        <w:t>soát, đ</w:t>
      </w:r>
      <w:r>
        <w:rPr>
          <w:lang w:val="vi-VN"/>
        </w:rPr>
        <w:t>ề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thay đ</w:t>
      </w:r>
      <w:r>
        <w:rPr>
          <w:lang w:val="vi-VN"/>
        </w:rPr>
        <w:t>ổ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>a các đơn v</w:t>
      </w:r>
      <w:r>
        <w:rPr>
          <w:lang w:val="vi-VN"/>
        </w:rPr>
        <w:t>ị</w:t>
      </w:r>
      <w:r>
        <w:rPr>
          <w:lang w:val="vi-VN"/>
        </w:rPr>
        <w:t xml:space="preserve"> có liên quan. Các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có th</w:t>
      </w:r>
      <w:r>
        <w:rPr>
          <w:lang w:val="vi-VN"/>
        </w:rPr>
        <w:t>ể</w:t>
      </w:r>
      <w:r>
        <w:rPr>
          <w:lang w:val="vi-VN"/>
        </w:rPr>
        <w:t xml:space="preserve"> dư</w:t>
      </w:r>
      <w:r>
        <w:rPr>
          <w:lang w:val="vi-VN"/>
        </w:rPr>
        <w:t>ớ</w:t>
      </w:r>
      <w:r>
        <w:rPr>
          <w:lang w:val="vi-VN"/>
        </w:rPr>
        <w:t>i d</w:t>
      </w:r>
      <w:r>
        <w:rPr>
          <w:lang w:val="vi-VN"/>
        </w:rPr>
        <w:t>ạ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đi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ử</w:t>
      </w:r>
      <w:r>
        <w:rPr>
          <w:lang w:val="vi-VN"/>
        </w:rPr>
        <w:t>. Đơn v</w:t>
      </w:r>
      <w:r>
        <w:rPr>
          <w:lang w:val="vi-VN"/>
        </w:rPr>
        <w:t>ị</w:t>
      </w:r>
      <w:r>
        <w:rPr>
          <w:lang w:val="vi-VN"/>
        </w:rPr>
        <w:t xml:space="preserve"> g</w:t>
      </w:r>
      <w:r>
        <w:rPr>
          <w:lang w:val="vi-VN"/>
        </w:rPr>
        <w:t>ử</w:t>
      </w:r>
      <w:r>
        <w:rPr>
          <w:lang w:val="vi-VN"/>
        </w:rPr>
        <w:t>i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thay đ</w:t>
      </w:r>
      <w:r>
        <w:rPr>
          <w:lang w:val="vi-VN"/>
        </w:rPr>
        <w:t>ổ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Trung tâm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ậ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t thay đ</w:t>
      </w:r>
      <w:r>
        <w:rPr>
          <w:lang w:val="vi-VN"/>
        </w:rPr>
        <w:t>ổ</w:t>
      </w:r>
      <w:r>
        <w:rPr>
          <w:lang w:val="vi-VN"/>
        </w:rPr>
        <w:t>i vào cơ s</w:t>
      </w:r>
      <w:r>
        <w:rPr>
          <w:lang w:val="vi-VN"/>
        </w:rPr>
        <w:t>ở</w:t>
      </w:r>
      <w:r>
        <w:rPr>
          <w:lang w:val="vi-VN"/>
        </w:rPr>
        <w:t xml:space="preserve"> d</w:t>
      </w:r>
      <w:r>
        <w:rPr>
          <w:lang w:val="vi-VN"/>
        </w:rPr>
        <w:t>ữ</w:t>
      </w:r>
      <w:r>
        <w:rPr>
          <w:lang w:val="vi-VN"/>
        </w:rPr>
        <w:t xml:space="preserve"> li</w:t>
      </w:r>
      <w:r>
        <w:rPr>
          <w:lang w:val="vi-VN"/>
        </w:rPr>
        <w:t>ệ</w:t>
      </w:r>
      <w:r>
        <w:rPr>
          <w:lang w:val="vi-VN"/>
        </w:rPr>
        <w:t>u h</w:t>
      </w:r>
      <w:r>
        <w:rPr>
          <w:lang w:val="vi-VN"/>
        </w:rPr>
        <w:t>ệ</w:t>
      </w:r>
      <w:r>
        <w:rPr>
          <w:lang w:val="vi-VN"/>
        </w:rPr>
        <w:t xml:space="preserve"> th</w:t>
      </w:r>
      <w:r>
        <w:rPr>
          <w:lang w:val="vi-VN"/>
        </w:rPr>
        <w:t>ố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mã Ngành.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Trong quá trìn</w:t>
      </w:r>
      <w:r>
        <w:rPr>
          <w:lang w:val="vi-VN"/>
        </w:rPr>
        <w:t>h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</w:t>
      </w:r>
      <w:r>
        <w:rPr>
          <w:lang w:val="vi-VN"/>
        </w:rPr>
        <w:t>ế</w:t>
      </w:r>
      <w:r>
        <w:rPr>
          <w:lang w:val="vi-VN"/>
        </w:rPr>
        <w:t>u có phát sinh ho</w:t>
      </w:r>
      <w:r>
        <w:rPr>
          <w:lang w:val="vi-VN"/>
        </w:rPr>
        <w:t>ặ</w:t>
      </w:r>
      <w:r>
        <w:rPr>
          <w:lang w:val="vi-VN"/>
        </w:rPr>
        <w:t>c c</w:t>
      </w:r>
      <w:r>
        <w:rPr>
          <w:lang w:val="vi-VN"/>
        </w:rPr>
        <w:t>ầ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thông tin danh m</w:t>
      </w:r>
      <w:r>
        <w:rPr>
          <w:lang w:val="vi-VN"/>
        </w:rPr>
        <w:t>ụ</w:t>
      </w:r>
      <w:r>
        <w:rPr>
          <w:lang w:val="vi-VN"/>
        </w:rPr>
        <w:t>c dùng chung, ch</w:t>
      </w:r>
      <w:r>
        <w:rPr>
          <w:lang w:val="vi-VN"/>
        </w:rPr>
        <w:t>ỉ</w:t>
      </w:r>
      <w:r>
        <w:rPr>
          <w:lang w:val="vi-VN"/>
        </w:rPr>
        <w:t xml:space="preserve"> tiêu báo cáo ho</w:t>
      </w:r>
      <w:r>
        <w:rPr>
          <w:lang w:val="vi-VN"/>
        </w:rPr>
        <w:t>ặ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 đi</w:t>
      </w:r>
      <w:r>
        <w:rPr>
          <w:lang w:val="vi-VN"/>
        </w:rPr>
        <w:t>ề</w:t>
      </w:r>
      <w:r>
        <w:rPr>
          <w:lang w:val="vi-VN"/>
        </w:rPr>
        <w:t>u ch</w:t>
      </w:r>
      <w:r>
        <w:rPr>
          <w:lang w:val="vi-VN"/>
        </w:rPr>
        <w:t>ỉ</w:t>
      </w:r>
      <w:r>
        <w:rPr>
          <w:lang w:val="vi-VN"/>
        </w:rPr>
        <w:t>nh c</w:t>
      </w:r>
      <w:r>
        <w:rPr>
          <w:lang w:val="vi-VN"/>
        </w:rPr>
        <w:t>ấ</w:t>
      </w:r>
      <w:r>
        <w:rPr>
          <w:lang w:val="vi-VN"/>
        </w:rPr>
        <w:t>u trúc danh m</w:t>
      </w:r>
      <w:r>
        <w:rPr>
          <w:lang w:val="vi-VN"/>
        </w:rPr>
        <w:t>ụ</w:t>
      </w:r>
      <w:r>
        <w:rPr>
          <w:lang w:val="vi-VN"/>
        </w:rPr>
        <w:t>c dùng chung, các đơn v</w:t>
      </w:r>
      <w:r>
        <w:rPr>
          <w:lang w:val="vi-VN"/>
        </w:rPr>
        <w:t>ị</w:t>
      </w:r>
      <w:r>
        <w:rPr>
          <w:lang w:val="vi-VN"/>
        </w:rPr>
        <w:t xml:space="preserve"> k</w:t>
      </w:r>
      <w:r>
        <w:rPr>
          <w:lang w:val="vi-VN"/>
        </w:rPr>
        <w:t>ị</w:t>
      </w:r>
      <w:r>
        <w:rPr>
          <w:lang w:val="vi-VN"/>
        </w:rPr>
        <w:t>p th</w:t>
      </w:r>
      <w:r>
        <w:rPr>
          <w:lang w:val="vi-VN"/>
        </w:rPr>
        <w:t>ờ</w:t>
      </w:r>
      <w:r>
        <w:rPr>
          <w:lang w:val="vi-VN"/>
        </w:rPr>
        <w:t>i thông báo b</w:t>
      </w:r>
      <w:r>
        <w:rPr>
          <w:lang w:val="vi-VN"/>
        </w:rPr>
        <w:t>ằ</w:t>
      </w:r>
      <w:r>
        <w:rPr>
          <w:lang w:val="vi-VN"/>
        </w:rPr>
        <w:t>ng văn b</w:t>
      </w:r>
      <w:r>
        <w:rPr>
          <w:lang w:val="vi-VN"/>
        </w:rPr>
        <w:t>ả</w:t>
      </w:r>
      <w:r>
        <w:rPr>
          <w:lang w:val="vi-VN"/>
        </w:rPr>
        <w:t>n v</w:t>
      </w:r>
      <w:r>
        <w:rPr>
          <w:lang w:val="vi-VN"/>
        </w:rPr>
        <w:t>ề</w:t>
      </w:r>
      <w:r>
        <w:rPr>
          <w:lang w:val="vi-VN"/>
        </w:rPr>
        <w:t xml:space="preserve"> Trung tâm Công ng</w:t>
      </w:r>
      <w:r>
        <w:rPr>
          <w:shd w:val="clear" w:color="auto" w:fill="FFFFFF"/>
          <w:lang w:val="vi-VN"/>
        </w:rPr>
        <w:t>h</w:t>
      </w:r>
      <w:r>
        <w:rPr>
          <w:shd w:val="clear" w:color="auto" w:fill="FFFFFF"/>
          <w:lang w:val="vi-VN"/>
        </w:rPr>
        <w:t>ệ</w:t>
      </w:r>
      <w:r>
        <w:rPr>
          <w:shd w:val="clear" w:color="auto" w:fill="FFFFFF"/>
          <w:lang w:val="vi-VN"/>
        </w:rPr>
        <w:t xml:space="preserve"> thông tin</w:t>
      </w:r>
      <w:r>
        <w:rPr>
          <w:lang w:val="vi-VN"/>
        </w:rPr>
        <w:t xml:space="preserve"> và ph</w:t>
      </w:r>
      <w:r>
        <w:rPr>
          <w:lang w:val="vi-VN"/>
        </w:rPr>
        <w:t>ố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nghiên c</w:t>
      </w:r>
      <w:r>
        <w:rPr>
          <w:lang w:val="vi-VN"/>
        </w:rPr>
        <w:t>ứ</w:t>
      </w:r>
      <w:r>
        <w:rPr>
          <w:lang w:val="vi-VN"/>
        </w:rPr>
        <w:t>u, trình T</w:t>
      </w:r>
      <w:r>
        <w:rPr>
          <w:lang w:val="vi-VN"/>
        </w:rPr>
        <w:t>ổ</w:t>
      </w:r>
      <w:r>
        <w:rPr>
          <w:lang w:val="vi-VN"/>
        </w:rPr>
        <w:t>ng Giám đ</w:t>
      </w:r>
      <w:r>
        <w:rPr>
          <w:lang w:val="vi-VN"/>
        </w:rPr>
        <w:t>ố</w:t>
      </w:r>
      <w:r>
        <w:rPr>
          <w:lang w:val="vi-VN"/>
        </w:rPr>
        <w:t>c phương án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cho phù h</w:t>
      </w:r>
      <w:r>
        <w:rPr>
          <w:lang w:val="vi-VN"/>
        </w:rPr>
        <w:t>ợ</w:t>
      </w:r>
      <w:r>
        <w:rPr>
          <w:lang w:val="vi-VN"/>
        </w:rPr>
        <w:t>p.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c) Trách nhi</w:t>
      </w:r>
      <w:r>
        <w:rPr>
          <w:lang w:val="vi-VN"/>
        </w:rPr>
        <w:t>ệ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các đơn v</w:t>
      </w:r>
      <w:r>
        <w:rPr>
          <w:lang w:val="vi-VN"/>
        </w:rPr>
        <w:t>ị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lastRenderedPageBreak/>
        <w:t xml:space="preserve">-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</w:t>
      </w:r>
      <w:r>
        <w:rPr>
          <w:shd w:val="clear" w:color="auto" w:fill="FFFFFF"/>
        </w:rPr>
        <w:t>h</w:t>
      </w:r>
      <w:r>
        <w:rPr>
          <w:shd w:val="clear" w:color="auto" w:fill="FFFFFF"/>
        </w:rPr>
        <w:t>ệ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thông</w:t>
      </w:r>
      <w:proofErr w:type="spellEnd"/>
      <w:r>
        <w:rPr>
          <w:shd w:val="clear" w:color="auto" w:fill="FFFFFF"/>
        </w:rPr>
        <w:t xml:space="preserve"> tin</w:t>
      </w:r>
      <w:r>
        <w:t>: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+ </w:t>
      </w:r>
      <w:proofErr w:type="spellStart"/>
      <w:r>
        <w:t>T</w:t>
      </w:r>
      <w:r>
        <w:t>ạ</w:t>
      </w:r>
      <w:r>
        <w:t>o</w:t>
      </w:r>
      <w:proofErr w:type="spellEnd"/>
      <w:r>
        <w:t xml:space="preserve"> </w:t>
      </w:r>
      <w:proofErr w:type="spellStart"/>
      <w:r>
        <w:t>l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</w:t>
      </w:r>
      <w:r>
        <w:t>ở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ban </w:t>
      </w:r>
      <w:proofErr w:type="spellStart"/>
      <w:r>
        <w:t>đ</w:t>
      </w:r>
      <w:r>
        <w:t>ầ</w:t>
      </w:r>
      <w:r>
        <w:t>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</w:t>
      </w:r>
      <w:r>
        <w:t>ở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u</w:t>
      </w:r>
      <w:proofErr w:type="spellEnd"/>
      <w:r>
        <w:t xml:space="preserve"> </w:t>
      </w:r>
      <w:proofErr w:type="spellStart"/>
      <w:r>
        <w:t>trúc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</w:t>
      </w:r>
      <w:r>
        <w:t>ị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</w:t>
      </w:r>
      <w:r>
        <w:t>ụ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chu</w:t>
      </w:r>
      <w:r>
        <w:t>ẩ</w:t>
      </w:r>
      <w:r>
        <w:t>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>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+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, </w:t>
      </w:r>
      <w:proofErr w:type="spellStart"/>
      <w:r>
        <w:t>ph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</w:t>
      </w:r>
      <w:r>
        <w:t>ứ</w:t>
      </w:r>
      <w:r>
        <w:t>u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T</w:t>
      </w:r>
      <w:r>
        <w:t>ổ</w:t>
      </w:r>
      <w:r>
        <w:t>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t>ổ</w:t>
      </w:r>
      <w:proofErr w:type="spellEnd"/>
      <w:r>
        <w:t xml:space="preserve"> 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ệ</w:t>
      </w:r>
      <w:proofErr w:type="spellEnd"/>
      <w:r>
        <w:t xml:space="preserve"> </w:t>
      </w:r>
      <w:proofErr w:type="spellStart"/>
      <w:r>
        <w:t>th</w:t>
      </w:r>
      <w:r>
        <w:t>ố</w:t>
      </w:r>
      <w:r>
        <w:t>ng</w:t>
      </w:r>
      <w:proofErr w:type="spellEnd"/>
      <w:r>
        <w:t xml:space="preserve">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</w:t>
      </w:r>
      <w:r>
        <w:t>ầ</w:t>
      </w:r>
      <w:r>
        <w:t>u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>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+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1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4 </w:t>
      </w:r>
      <w:r>
        <w:t>ở</w:t>
      </w:r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3.2.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+ </w:t>
      </w:r>
      <w:proofErr w:type="spellStart"/>
      <w:r>
        <w:t>Qu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tr</w:t>
      </w:r>
      <w:r>
        <w:t>ị</w:t>
      </w:r>
      <w:proofErr w:type="spellEnd"/>
      <w:r>
        <w:t xml:space="preserve">, </w:t>
      </w:r>
      <w:proofErr w:type="spellStart"/>
      <w:r>
        <w:t>v</w:t>
      </w:r>
      <w:r>
        <w:t>ậ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</w:t>
      </w:r>
      <w:r>
        <w:t>ở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B</w:t>
      </w:r>
      <w:r>
        <w:t>ộ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Ngành</w:t>
      </w:r>
      <w:proofErr w:type="spellEnd"/>
      <w:r>
        <w:t>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+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, </w:t>
      </w:r>
      <w:proofErr w:type="spellStart"/>
      <w:r>
        <w:t>ph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s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xu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ph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t>ề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ch</w:t>
      </w:r>
      <w:r>
        <w:t>ỉ</w:t>
      </w:r>
      <w:r>
        <w:t>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t>ề</w:t>
      </w:r>
      <w:r>
        <w:t>m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- Ban Thu </w:t>
      </w:r>
      <w:proofErr w:type="spellStart"/>
      <w:r>
        <w:t>ch</w:t>
      </w:r>
      <w:r>
        <w:t>ị</w:t>
      </w:r>
      <w:r>
        <w:t>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</w:t>
      </w:r>
      <w:r>
        <w:t>ệ</w:t>
      </w:r>
      <w:r>
        <w:t>m</w:t>
      </w:r>
      <w:proofErr w:type="spellEnd"/>
      <w:r>
        <w:t xml:space="preserve">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ng</w:t>
      </w:r>
      <w:proofErr w:type="spellEnd"/>
      <w:r>
        <w:t xml:space="preserve">, </w:t>
      </w:r>
      <w:proofErr w:type="spellStart"/>
      <w:r>
        <w:t>b</w:t>
      </w:r>
      <w:r>
        <w:t>ổ</w:t>
      </w:r>
      <w:proofErr w:type="spellEnd"/>
      <w:r>
        <w:t xml:space="preserve"> 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5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32 </w:t>
      </w:r>
      <w:r>
        <w:t>ở</w:t>
      </w:r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qu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2101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2436 </w:t>
      </w:r>
      <w:r>
        <w:t>ở</w:t>
      </w:r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3.4.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- Ban </w:t>
      </w:r>
      <w:proofErr w:type="spellStart"/>
      <w:r>
        <w:t>S</w:t>
      </w:r>
      <w:r>
        <w:t>ổ</w:t>
      </w:r>
      <w:proofErr w:type="spellEnd"/>
      <w:r>
        <w:t xml:space="preserve"> - </w:t>
      </w:r>
      <w:proofErr w:type="spellStart"/>
      <w:r>
        <w:t>Th</w:t>
      </w:r>
      <w:r>
        <w:t>ẻ</w:t>
      </w:r>
      <w:proofErr w:type="spellEnd"/>
      <w:r>
        <w:t xml:space="preserve">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ng</w:t>
      </w:r>
      <w:proofErr w:type="spellEnd"/>
      <w:r>
        <w:t xml:space="preserve">, </w:t>
      </w:r>
      <w:proofErr w:type="spellStart"/>
      <w:r>
        <w:t>b</w:t>
      </w:r>
      <w:r>
        <w:t>ổ</w:t>
      </w:r>
      <w:proofErr w:type="spellEnd"/>
      <w:r>
        <w:t xml:space="preserve"> 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2501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2708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3.4.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- Ban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hi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ng</w:t>
      </w:r>
      <w:proofErr w:type="spellEnd"/>
      <w:r>
        <w:t xml:space="preserve">, </w:t>
      </w:r>
      <w:proofErr w:type="spellStart"/>
      <w:r>
        <w:t>b</w:t>
      </w:r>
      <w:r>
        <w:t>ổ</w:t>
      </w:r>
      <w:proofErr w:type="spellEnd"/>
      <w:r>
        <w:t xml:space="preserve"> 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33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50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3.2;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1101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1706 </w:t>
      </w:r>
      <w:r>
        <w:t>ở</w:t>
      </w:r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3.4.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- Ban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hi</w:t>
      </w:r>
      <w:r>
        <w:t>ể</w:t>
      </w:r>
      <w:r>
        <w:t>m</w:t>
      </w:r>
      <w:proofErr w:type="spellEnd"/>
      <w:r>
        <w:t xml:space="preserve"> y </w:t>
      </w:r>
      <w:proofErr w:type="spellStart"/>
      <w:r>
        <w:t>t</w:t>
      </w:r>
      <w:r>
        <w:t>ế</w:t>
      </w:r>
      <w:proofErr w:type="spellEnd"/>
      <w:r>
        <w:t xml:space="preserve">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ng</w:t>
      </w:r>
      <w:proofErr w:type="spellEnd"/>
      <w:r>
        <w:t xml:space="preserve">, </w:t>
      </w:r>
      <w:proofErr w:type="spellStart"/>
      <w:r>
        <w:t>b</w:t>
      </w:r>
      <w:r>
        <w:t>ổ</w:t>
      </w:r>
      <w:proofErr w:type="spellEnd"/>
      <w:r>
        <w:t xml:space="preserve"> 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63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98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3.2,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3101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3524 (</w:t>
      </w:r>
      <w:proofErr w:type="spellStart"/>
      <w:r>
        <w:t>không</w:t>
      </w:r>
      <w:proofErr w:type="spellEnd"/>
      <w:r>
        <w:t xml:space="preserve"> bao </w:t>
      </w:r>
      <w:proofErr w:type="spellStart"/>
      <w:r>
        <w:t>g</w:t>
      </w:r>
      <w:r>
        <w:t>ồ</w:t>
      </w:r>
      <w:r>
        <w:t>m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3318, 3319)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3.4.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lastRenderedPageBreak/>
        <w:t xml:space="preserve">- Ban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</w:t>
      </w:r>
      <w:r>
        <w:t>hính</w:t>
      </w:r>
      <w:proofErr w:type="spellEnd"/>
      <w:r>
        <w:t xml:space="preserve"> - </w:t>
      </w:r>
      <w:proofErr w:type="spellStart"/>
      <w:r>
        <w:t>K</w:t>
      </w:r>
      <w:r>
        <w:t>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ng</w:t>
      </w:r>
      <w:proofErr w:type="spellEnd"/>
      <w:r>
        <w:t xml:space="preserve">, </w:t>
      </w:r>
      <w:proofErr w:type="spellStart"/>
      <w:r>
        <w:t>b</w:t>
      </w:r>
      <w:r>
        <w:t>ổ</w:t>
      </w:r>
      <w:proofErr w:type="spellEnd"/>
      <w:r>
        <w:t xml:space="preserve"> 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51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62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qu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chi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4101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4613 </w:t>
      </w:r>
      <w:r>
        <w:t>ở</w:t>
      </w:r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3.4.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- Ban </w:t>
      </w:r>
      <w:proofErr w:type="spellStart"/>
      <w:r>
        <w:t>Dư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y </w:t>
      </w:r>
      <w:proofErr w:type="spellStart"/>
      <w:r>
        <w:t>t</w:t>
      </w:r>
      <w:r>
        <w:t>ế</w:t>
      </w:r>
      <w:proofErr w:type="spellEnd"/>
      <w:r>
        <w:t xml:space="preserve">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ng</w:t>
      </w:r>
      <w:proofErr w:type="spellEnd"/>
      <w:r>
        <w:t xml:space="preserve">, </w:t>
      </w:r>
      <w:proofErr w:type="spellStart"/>
      <w:r>
        <w:t>b</w:t>
      </w:r>
      <w:r>
        <w:t>ổ</w:t>
      </w:r>
      <w:proofErr w:type="spellEnd"/>
      <w:r>
        <w:t xml:space="preserve"> </w:t>
      </w:r>
      <w:r>
        <w:t xml:space="preserve">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99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132 </w:t>
      </w:r>
      <w:r>
        <w:t>ở</w:t>
      </w:r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</w:t>
      </w:r>
      <w:r>
        <w:t>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3318, 3319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3.4.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 xml:space="preserve">- Ban </w:t>
      </w:r>
      <w:proofErr w:type="spellStart"/>
      <w:r>
        <w:t>K</w:t>
      </w:r>
      <w:r>
        <w:t>ế</w:t>
      </w:r>
      <w:proofErr w:type="spellEnd"/>
      <w:r>
        <w:t xml:space="preserve"> </w:t>
      </w:r>
      <w:proofErr w:type="spellStart"/>
      <w:r>
        <w:t>ho</w:t>
      </w:r>
      <w:r>
        <w:t>ạ</w:t>
      </w:r>
      <w:r>
        <w:t>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</w:t>
      </w:r>
      <w:r>
        <w:t>ầ</w:t>
      </w:r>
      <w:r>
        <w:t>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ch</w:t>
      </w:r>
      <w:r>
        <w:t>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ng</w:t>
      </w:r>
      <w:proofErr w:type="spellEnd"/>
      <w:r>
        <w:t xml:space="preserve">, </w:t>
      </w:r>
      <w:proofErr w:type="spellStart"/>
      <w:r>
        <w:t>b</w:t>
      </w:r>
      <w:r>
        <w:t>ổ</w:t>
      </w:r>
      <w:proofErr w:type="spellEnd"/>
      <w:r>
        <w:t xml:space="preserve"> sung, </w:t>
      </w:r>
      <w:proofErr w:type="spellStart"/>
      <w:r>
        <w:t>s</w:t>
      </w:r>
      <w:r>
        <w:t>ử</w:t>
      </w:r>
      <w:r>
        <w:t>a</w:t>
      </w:r>
      <w:proofErr w:type="spellEnd"/>
      <w:r>
        <w:t xml:space="preserve"> </w:t>
      </w:r>
      <w:proofErr w:type="spellStart"/>
      <w:r>
        <w:t>đ</w:t>
      </w:r>
      <w:r>
        <w:t>ổ</w:t>
      </w:r>
      <w:r>
        <w:t>i</w:t>
      </w:r>
      <w:proofErr w:type="spellEnd"/>
      <w:r>
        <w:t xml:space="preserve"> </w:t>
      </w:r>
      <w:proofErr w:type="spellStart"/>
      <w:r>
        <w:t>d</w:t>
      </w:r>
      <w:r>
        <w:t>ữ</w:t>
      </w:r>
      <w:proofErr w:type="spellEnd"/>
      <w:r>
        <w:t xml:space="preserve"> </w:t>
      </w:r>
      <w:proofErr w:type="spellStart"/>
      <w:r>
        <w:t>li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56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133 </w:t>
      </w:r>
      <w:proofErr w:type="spellStart"/>
      <w:r>
        <w:t>đ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da</w:t>
      </w:r>
      <w:r>
        <w:t>nh</w:t>
      </w:r>
      <w:proofErr w:type="spellEnd"/>
      <w:r>
        <w:t xml:space="preserve">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142 </w:t>
      </w:r>
      <w:proofErr w:type="spellStart"/>
      <w:r>
        <w:t>m</w:t>
      </w:r>
      <w:r>
        <w:t>ụ</w:t>
      </w:r>
      <w:r>
        <w:t>c</w:t>
      </w:r>
      <w:proofErr w:type="spellEnd"/>
      <w:r>
        <w:t xml:space="preserve"> 3.2.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proofErr w:type="spellStart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proofErr w:type="spellEnd"/>
      <w:r>
        <w:rPr>
          <w:b/>
          <w:bCs/>
        </w:rPr>
        <w:t xml:space="preserve"> 3.</w:t>
      </w:r>
      <w:r>
        <w:t xml:space="preserve"> </w:t>
      </w:r>
      <w:proofErr w:type="spellStart"/>
      <w:r>
        <w:t>Quy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l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k</w:t>
      </w:r>
      <w:r>
        <w:t>ể</w:t>
      </w:r>
      <w:proofErr w:type="spellEnd"/>
      <w:r>
        <w:t xml:space="preserve">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.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</w:t>
      </w:r>
      <w:r>
        <w:rPr>
          <w:shd w:val="clear" w:color="auto" w:fill="FFFFFF"/>
        </w:rPr>
        <w:t>h</w:t>
      </w:r>
      <w:r>
        <w:rPr>
          <w:shd w:val="clear" w:color="auto" w:fill="FFFFFF"/>
        </w:rPr>
        <w:t>ệ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thông</w:t>
      </w:r>
      <w:proofErr w:type="spellEnd"/>
      <w:r>
        <w:rPr>
          <w:shd w:val="clear" w:color="auto" w:fill="FFFFFF"/>
        </w:rPr>
        <w:t xml:space="preserve"> tin</w:t>
      </w:r>
      <w:r>
        <w:t xml:space="preserve">,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trư</w:t>
      </w:r>
      <w:r>
        <w:t>ở</w:t>
      </w:r>
      <w:r>
        <w:t>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tr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thu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hi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Vi</w:t>
      </w:r>
      <w:r>
        <w:t>ệ</w:t>
      </w:r>
      <w:r>
        <w:t>t</w:t>
      </w:r>
      <w:proofErr w:type="spellEnd"/>
      <w:r>
        <w:t xml:space="preserve"> Nam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hi</w:t>
      </w:r>
      <w:r>
        <w:t>ể</w:t>
      </w:r>
      <w:r>
        <w:t>m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</w:t>
      </w:r>
      <w:r>
        <w:t>ộ</w:t>
      </w:r>
      <w:r>
        <w:t>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</w:t>
      </w:r>
      <w:r>
        <w:t>ỉ</w:t>
      </w:r>
      <w:r>
        <w:t>nh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</w:t>
      </w:r>
      <w:r>
        <w:t>ố</w:t>
      </w:r>
      <w:proofErr w:type="spellEnd"/>
      <w:r>
        <w:t xml:space="preserve"> </w:t>
      </w:r>
      <w:proofErr w:type="spellStart"/>
      <w:r>
        <w:t>tr</w:t>
      </w:r>
      <w:r>
        <w:t>ự</w:t>
      </w:r>
      <w:r>
        <w:t>c</w:t>
      </w:r>
      <w:proofErr w:type="spellEnd"/>
      <w:r>
        <w:t xml:space="preserve"> </w:t>
      </w:r>
      <w:proofErr w:type="spellStart"/>
      <w:r>
        <w:t>thu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ch</w:t>
      </w:r>
      <w:r>
        <w:t>ị</w:t>
      </w:r>
      <w:r>
        <w:t>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</w:t>
      </w:r>
      <w:r>
        <w:t>ệ</w:t>
      </w:r>
      <w:r>
        <w:t>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này</w:t>
      </w:r>
      <w:proofErr w:type="spellEnd"/>
      <w:r>
        <w:t>./.</w:t>
      </w:r>
    </w:p>
    <w:p w:rsidR="00000000" w:rsidRDefault="00E02896" w:rsidP="00154C84">
      <w:pPr>
        <w:pStyle w:val="NormalWeb"/>
        <w:spacing w:before="120" w:beforeAutospacing="0" w:line="360" w:lineRule="auto"/>
        <w:divId w:val="1500123764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00000">
        <w:trPr>
          <w:divId w:val="1500123764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02896" w:rsidP="00154C84">
            <w:pPr>
              <w:pStyle w:val="NormalWeb"/>
              <w:spacing w:before="120" w:beforeAutospacing="0" w:line="360" w:lineRule="auto"/>
            </w:pPr>
            <w:r>
              <w:t> </w:t>
            </w:r>
          </w:p>
          <w:p w:rsidR="00000000" w:rsidRDefault="00E02896" w:rsidP="00154C84">
            <w:pPr>
              <w:pStyle w:val="NormalWeb"/>
              <w:spacing w:before="120" w:beforeAutospacing="0" w:line="360" w:lineRule="auto"/>
            </w:pPr>
            <w:proofErr w:type="spellStart"/>
            <w:r>
              <w:rPr>
                <w:b/>
                <w:bCs/>
                <w:i/>
                <w:iCs/>
              </w:rPr>
              <w:t>Nơi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Như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Đi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>u</w:t>
            </w:r>
            <w:proofErr w:type="spellEnd"/>
            <w:r>
              <w:rPr>
                <w:sz w:val="16"/>
                <w:szCs w:val="16"/>
              </w:rPr>
              <w:t xml:space="preserve"> 3;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Giám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ể</w:t>
            </w:r>
            <w:proofErr w:type="spellEnd"/>
            <w:r>
              <w:rPr>
                <w:sz w:val="16"/>
                <w:szCs w:val="16"/>
              </w:rPr>
              <w:t xml:space="preserve"> b/c);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Các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Phó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Giám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đ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>c</w:t>
            </w:r>
            <w:proofErr w:type="spellEnd"/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sz w:val="16"/>
                <w:szCs w:val="16"/>
              </w:rPr>
              <w:t>Lưu</w:t>
            </w:r>
            <w:proofErr w:type="spellEnd"/>
            <w:r>
              <w:rPr>
                <w:sz w:val="16"/>
                <w:szCs w:val="16"/>
              </w:rPr>
              <w:t>: VT, CNTT (03).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02896" w:rsidP="00154C84">
            <w:pPr>
              <w:pStyle w:val="NormalWeb"/>
              <w:spacing w:before="120" w:beforeAutospacing="0" w:line="360" w:lineRule="auto"/>
              <w:jc w:val="center"/>
            </w:pPr>
            <w:r>
              <w:rPr>
                <w:b/>
                <w:bCs/>
              </w:rPr>
              <w:t>KT.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 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C </w:t>
            </w:r>
            <w:r>
              <w:rPr>
                <w:b/>
                <w:bCs/>
              </w:rPr>
              <w:br/>
              <w:t>PHÓ T</w:t>
            </w:r>
            <w:r>
              <w:rPr>
                <w:b/>
                <w:bCs/>
              </w:rPr>
              <w:t>Ổ</w:t>
            </w:r>
            <w:r>
              <w:rPr>
                <w:b/>
                <w:bCs/>
              </w:rPr>
              <w:t>NG GIÁM Đ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Đ</w:t>
            </w:r>
            <w:r>
              <w:rPr>
                <w:b/>
                <w:bCs/>
              </w:rPr>
              <w:t>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</w:tc>
      </w:tr>
    </w:tbl>
    <w:p w:rsidR="00E02896" w:rsidRDefault="00E02896" w:rsidP="00154C84">
      <w:pPr>
        <w:pStyle w:val="NormalWeb"/>
        <w:spacing w:before="120" w:beforeAutospacing="0" w:line="360" w:lineRule="auto"/>
        <w:divId w:val="1500123764"/>
      </w:pPr>
      <w:r>
        <w:rPr>
          <w:lang w:val="vi-VN"/>
        </w:rPr>
        <w:t> </w:t>
      </w:r>
    </w:p>
    <w:sectPr w:rsidR="00E028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896" w:rsidRDefault="00E02896" w:rsidP="00154C84">
      <w:r>
        <w:separator/>
      </w:r>
    </w:p>
  </w:endnote>
  <w:endnote w:type="continuationSeparator" w:id="0">
    <w:p w:rsidR="00E02896" w:rsidRDefault="00E02896" w:rsidP="0015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C84" w:rsidRDefault="00154C84">
    <w:pPr>
      <w:pStyle w:val="Footer"/>
    </w:pPr>
    <w:r>
      <w:rPr>
        <w:b/>
        <w:color w:val="FF0000"/>
      </w:rPr>
      <w:t>TỔNG ĐÀI TƯ VẤN PHÁP LUẬT TRỰC TUYẾN 24/7: 1900.</w:t>
    </w:r>
    <w:r>
      <w:rPr>
        <w:b/>
        <w:color w:val="FF0000"/>
        <w:lang w:val="vi-VN"/>
      </w:rPr>
      <w:t>6568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896" w:rsidRDefault="00E02896" w:rsidP="00154C84">
      <w:r>
        <w:separator/>
      </w:r>
    </w:p>
  </w:footnote>
  <w:footnote w:type="continuationSeparator" w:id="0">
    <w:p w:rsidR="00E02896" w:rsidRDefault="00E02896" w:rsidP="00154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154C84" w:rsidTr="00154C84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54C84" w:rsidRDefault="00154C84" w:rsidP="00154C84">
          <w:pPr>
            <w:rPr>
              <w:rFonts w:eastAsia="Calibri"/>
              <w:b/>
              <w:sz w:val="20"/>
              <w:szCs w:val="22"/>
            </w:rPr>
          </w:pPr>
          <w:r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154C84" w:rsidRDefault="00154C84" w:rsidP="00154C84">
          <w:pPr>
            <w:pStyle w:val="Heading6"/>
            <w:spacing w:before="0"/>
            <w:rPr>
              <w:rFonts w:ascii="Times New Roman" w:hAnsi="Times New Roman"/>
              <w:sz w:val="20"/>
              <w:lang w:val="en-US" w:eastAsia="en-US"/>
            </w:rPr>
          </w:pPr>
          <w:r>
            <w:rPr>
              <w:rFonts w:ascii="Times New Roman" w:hAnsi="Times New Roman"/>
              <w:sz w:val="20"/>
              <w:lang w:val="en-US" w:eastAsia="en-US"/>
            </w:rPr>
            <w:t xml:space="preserve">CÔNG TY LUẬT TNHH DƯƠNG GIA – DUONG GIA LAW COMPANY LIMITED </w:t>
          </w:r>
        </w:p>
        <w:p w:rsidR="00154C84" w:rsidRDefault="00154C84" w:rsidP="00154C84">
          <w:pPr>
            <w:rPr>
              <w:sz w:val="20"/>
            </w:rPr>
          </w:pPr>
          <w:r>
            <w:rPr>
              <w:sz w:val="20"/>
            </w:rPr>
            <w:t xml:space="preserve">No 2305, VNT Tower, </w:t>
          </w:r>
          <w:proofErr w:type="gramStart"/>
          <w:r>
            <w:rPr>
              <w:sz w:val="20"/>
            </w:rPr>
            <w:t>19  Nguyen</w:t>
          </w:r>
          <w:proofErr w:type="gram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Trai</w:t>
          </w:r>
          <w:proofErr w:type="spellEnd"/>
          <w:r>
            <w:rPr>
              <w:sz w:val="20"/>
            </w:rPr>
            <w:t xml:space="preserve"> Street, Thanh Xuan District, Hanoi City, Viet Nam</w:t>
          </w:r>
        </w:p>
        <w:p w:rsidR="00154C84" w:rsidRDefault="00154C84" w:rsidP="00154C84">
          <w:pPr>
            <w:rPr>
              <w:sz w:val="20"/>
            </w:rPr>
          </w:pPr>
          <w:r>
            <w:rPr>
              <w:sz w:val="20"/>
            </w:rPr>
            <w:t>Tel:   1900.6212 – 1900.6239 – 1900.6190   Fax: 04.3562.7716</w:t>
          </w:r>
        </w:p>
        <w:p w:rsidR="00154C84" w:rsidRDefault="00154C84" w:rsidP="00154C84">
          <w:pPr>
            <w:rPr>
              <w:sz w:val="20"/>
            </w:rPr>
          </w:pPr>
          <w:r>
            <w:rPr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sz w:val="20"/>
              </w:rPr>
              <w:t>lienhe@luatduonggia.vn</w:t>
            </w:r>
          </w:hyperlink>
          <w:r>
            <w:rPr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154C84" w:rsidRDefault="00154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84"/>
    <w:rsid w:val="00154C84"/>
    <w:rsid w:val="00E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94E38-F40E-4BD2-A1ED-AEE3C2E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4C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54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C8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C84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54C84"/>
    <w:rPr>
      <w:rFonts w:ascii="Calibri" w:hAnsi="Calibri"/>
      <w:b/>
      <w:bCs/>
      <w:sz w:val="22"/>
      <w:szCs w:val="22"/>
      <w:lang w:val="x-none" w:eastAsia="x-none"/>
    </w:rPr>
  </w:style>
  <w:style w:type="character" w:styleId="Hyperlink">
    <w:name w:val="Hyperlink"/>
    <w:uiPriority w:val="99"/>
    <w:semiHidden/>
    <w:unhideWhenUsed/>
    <w:rsid w:val="0015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2018-07-18T23:59:00Z</dcterms:created>
  <dcterms:modified xsi:type="dcterms:W3CDTF">2018-07-18T23:59:00Z</dcterms:modified>
</cp:coreProperties>
</file>