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348"/>
        <w:gridCol w:w="5508"/>
      </w:tblGrid>
      <w:tr w:rsidR="00E657EC" w:rsidRPr="00E657EC" w:rsidTr="00262870">
        <w:tc>
          <w:tcPr>
            <w:tcW w:w="3348" w:type="dxa"/>
            <w:tcMar>
              <w:top w:w="0" w:type="dxa"/>
              <w:left w:w="108" w:type="dxa"/>
              <w:bottom w:w="0" w:type="dxa"/>
              <w:right w:w="108" w:type="dxa"/>
            </w:tcMar>
            <w:hideMark/>
          </w:tcPr>
          <w:p w:rsidR="00E657EC" w:rsidRPr="00E657EC" w:rsidRDefault="00E657EC" w:rsidP="00262870">
            <w:pPr>
              <w:pStyle w:val="NormalWeb"/>
              <w:spacing w:before="120" w:beforeAutospacing="0"/>
              <w:jc w:val="center"/>
              <w:rPr>
                <w:rFonts w:ascii="Arial" w:hAnsi="Arial" w:cs="Arial"/>
              </w:rPr>
            </w:pPr>
            <w:r w:rsidRPr="00E657EC">
              <w:rPr>
                <w:rFonts w:ascii="Arial" w:hAnsi="Arial" w:cs="Arial"/>
                <w:b/>
                <w:bCs/>
                <w:lang w:val="vi-VN"/>
              </w:rPr>
              <w:t>ỦY BAN NHÂN</w:t>
            </w:r>
            <w:r w:rsidRPr="00E657EC">
              <w:rPr>
                <w:rFonts w:ascii="Arial" w:hAnsi="Arial" w:cs="Arial"/>
                <w:b/>
                <w:bCs/>
              </w:rPr>
              <w:t xml:space="preserve"> DÂN</w:t>
            </w:r>
            <w:r w:rsidRPr="00E657EC">
              <w:rPr>
                <w:rFonts w:ascii="Arial" w:hAnsi="Arial" w:cs="Arial"/>
                <w:b/>
                <w:bCs/>
                <w:lang w:val="vi-VN"/>
              </w:rPr>
              <w:br/>
              <w:t xml:space="preserve">TỈNH </w:t>
            </w:r>
            <w:r w:rsidRPr="00E657EC">
              <w:rPr>
                <w:rFonts w:ascii="Arial" w:hAnsi="Arial" w:cs="Arial"/>
                <w:b/>
                <w:bCs/>
              </w:rPr>
              <w:t>CÀ MAU</w:t>
            </w:r>
            <w:r w:rsidRPr="00E657EC">
              <w:rPr>
                <w:rFonts w:ascii="Arial" w:hAnsi="Arial" w:cs="Arial"/>
                <w:b/>
                <w:bCs/>
                <w:lang w:val="vi-VN"/>
              </w:rPr>
              <w:br/>
              <w:t>-------</w:t>
            </w:r>
          </w:p>
        </w:tc>
        <w:tc>
          <w:tcPr>
            <w:tcW w:w="5508" w:type="dxa"/>
            <w:tcMar>
              <w:top w:w="0" w:type="dxa"/>
              <w:left w:w="108" w:type="dxa"/>
              <w:bottom w:w="0" w:type="dxa"/>
              <w:right w:w="108" w:type="dxa"/>
            </w:tcMar>
            <w:hideMark/>
          </w:tcPr>
          <w:p w:rsidR="00E657EC" w:rsidRPr="00E657EC" w:rsidRDefault="00E657EC" w:rsidP="00262870">
            <w:pPr>
              <w:pStyle w:val="NormalWeb"/>
              <w:spacing w:before="120" w:beforeAutospacing="0"/>
              <w:jc w:val="center"/>
              <w:rPr>
                <w:rFonts w:ascii="Arial" w:hAnsi="Arial" w:cs="Arial"/>
              </w:rPr>
            </w:pPr>
            <w:r w:rsidRPr="00E657EC">
              <w:rPr>
                <w:rFonts w:ascii="Arial" w:hAnsi="Arial" w:cs="Arial"/>
                <w:b/>
                <w:bCs/>
                <w:lang w:val="vi-VN"/>
              </w:rPr>
              <w:t>CỘNG HÒA XÃ HỘI CHỦ NGHĨA VIỆT NAM</w:t>
            </w:r>
            <w:r w:rsidRPr="00E657EC">
              <w:rPr>
                <w:rFonts w:ascii="Arial" w:hAnsi="Arial" w:cs="Arial"/>
                <w:b/>
                <w:bCs/>
                <w:lang w:val="vi-VN"/>
              </w:rPr>
              <w:br/>
              <w:t xml:space="preserve">Độc lập - Tự do - Hạnh phúc </w:t>
            </w:r>
            <w:r w:rsidRPr="00E657EC">
              <w:rPr>
                <w:rFonts w:ascii="Arial" w:hAnsi="Arial" w:cs="Arial"/>
                <w:b/>
                <w:bCs/>
                <w:lang w:val="vi-VN"/>
              </w:rPr>
              <w:br/>
              <w:t>---------------</w:t>
            </w:r>
          </w:p>
        </w:tc>
      </w:tr>
      <w:tr w:rsidR="00E657EC" w:rsidRPr="00E657EC" w:rsidTr="00262870">
        <w:tc>
          <w:tcPr>
            <w:tcW w:w="3348" w:type="dxa"/>
            <w:tcMar>
              <w:top w:w="0" w:type="dxa"/>
              <w:left w:w="108" w:type="dxa"/>
              <w:bottom w:w="0" w:type="dxa"/>
              <w:right w:w="108" w:type="dxa"/>
            </w:tcMar>
            <w:hideMark/>
          </w:tcPr>
          <w:p w:rsidR="00E657EC" w:rsidRPr="00E657EC" w:rsidRDefault="00E657EC" w:rsidP="00262870">
            <w:pPr>
              <w:pStyle w:val="NormalWeb"/>
              <w:spacing w:before="120" w:beforeAutospacing="0"/>
              <w:jc w:val="center"/>
              <w:rPr>
                <w:rFonts w:ascii="Arial" w:hAnsi="Arial" w:cs="Arial"/>
              </w:rPr>
            </w:pPr>
            <w:r w:rsidRPr="00E657EC">
              <w:rPr>
                <w:rFonts w:ascii="Arial" w:hAnsi="Arial" w:cs="Arial"/>
                <w:lang w:val="vi-VN"/>
              </w:rPr>
              <w:t xml:space="preserve">Số: </w:t>
            </w:r>
            <w:r w:rsidRPr="00E657EC">
              <w:rPr>
                <w:rFonts w:ascii="Arial" w:hAnsi="Arial" w:cs="Arial"/>
              </w:rPr>
              <w:t>32</w:t>
            </w:r>
            <w:r w:rsidRPr="00E657EC">
              <w:rPr>
                <w:rFonts w:ascii="Arial" w:hAnsi="Arial" w:cs="Arial"/>
                <w:lang w:val="vi-VN"/>
              </w:rPr>
              <w:t>/</w:t>
            </w:r>
            <w:r w:rsidRPr="00E657EC">
              <w:rPr>
                <w:rFonts w:ascii="Arial" w:hAnsi="Arial" w:cs="Arial"/>
              </w:rPr>
              <w:t>2015/</w:t>
            </w:r>
            <w:r w:rsidRPr="00E657EC">
              <w:rPr>
                <w:rFonts w:ascii="Arial" w:hAnsi="Arial" w:cs="Arial"/>
                <w:lang w:val="vi-VN"/>
              </w:rPr>
              <w:t>QĐ-UBND</w:t>
            </w:r>
          </w:p>
        </w:tc>
        <w:tc>
          <w:tcPr>
            <w:tcW w:w="5508" w:type="dxa"/>
            <w:tcMar>
              <w:top w:w="0" w:type="dxa"/>
              <w:left w:w="108" w:type="dxa"/>
              <w:bottom w:w="0" w:type="dxa"/>
              <w:right w:w="108" w:type="dxa"/>
            </w:tcMar>
            <w:hideMark/>
          </w:tcPr>
          <w:p w:rsidR="00E657EC" w:rsidRPr="00E657EC" w:rsidRDefault="00E657EC" w:rsidP="00262870">
            <w:pPr>
              <w:pStyle w:val="NormalWeb"/>
              <w:spacing w:before="120" w:beforeAutospacing="0"/>
              <w:jc w:val="right"/>
              <w:rPr>
                <w:rFonts w:ascii="Arial" w:hAnsi="Arial" w:cs="Arial"/>
              </w:rPr>
            </w:pPr>
            <w:r w:rsidRPr="00E657EC">
              <w:rPr>
                <w:rFonts w:ascii="Arial" w:hAnsi="Arial" w:cs="Arial"/>
                <w:i/>
                <w:iCs/>
              </w:rPr>
              <w:t>Cà Mau</w:t>
            </w:r>
            <w:r w:rsidRPr="00E657EC">
              <w:rPr>
                <w:rFonts w:ascii="Arial" w:hAnsi="Arial" w:cs="Arial"/>
                <w:i/>
                <w:iCs/>
                <w:lang w:val="vi-VN"/>
              </w:rPr>
              <w:t xml:space="preserve">, ngày </w:t>
            </w:r>
            <w:r w:rsidRPr="00E657EC">
              <w:rPr>
                <w:rFonts w:ascii="Arial" w:hAnsi="Arial" w:cs="Arial"/>
                <w:i/>
                <w:iCs/>
              </w:rPr>
              <w:t>19</w:t>
            </w:r>
            <w:r w:rsidRPr="00E657EC">
              <w:rPr>
                <w:rFonts w:ascii="Arial" w:hAnsi="Arial" w:cs="Arial"/>
                <w:i/>
                <w:iCs/>
                <w:lang w:val="vi-VN"/>
              </w:rPr>
              <w:t xml:space="preserve"> tháng </w:t>
            </w:r>
            <w:r w:rsidRPr="00E657EC">
              <w:rPr>
                <w:rFonts w:ascii="Arial" w:hAnsi="Arial" w:cs="Arial"/>
                <w:i/>
                <w:iCs/>
              </w:rPr>
              <w:t>10</w:t>
            </w:r>
            <w:r w:rsidRPr="00E657EC">
              <w:rPr>
                <w:rFonts w:ascii="Arial" w:hAnsi="Arial" w:cs="Arial"/>
                <w:i/>
                <w:iCs/>
                <w:lang w:val="vi-VN"/>
              </w:rPr>
              <w:t xml:space="preserve"> năm </w:t>
            </w:r>
            <w:r w:rsidRPr="00E657EC">
              <w:rPr>
                <w:rFonts w:ascii="Arial" w:hAnsi="Arial" w:cs="Arial"/>
                <w:i/>
                <w:iCs/>
              </w:rPr>
              <w:t>2015</w:t>
            </w:r>
          </w:p>
        </w:tc>
      </w:tr>
    </w:tbl>
    <w:p w:rsidR="00E657EC" w:rsidRPr="00E657EC" w:rsidRDefault="00E657EC" w:rsidP="00E657EC">
      <w:pPr>
        <w:pStyle w:val="NormalWeb"/>
        <w:spacing w:before="120" w:beforeAutospacing="0"/>
        <w:rPr>
          <w:rFonts w:ascii="Arial" w:hAnsi="Arial" w:cs="Arial"/>
        </w:rPr>
      </w:pPr>
      <w:r w:rsidRPr="00E657EC">
        <w:rPr>
          <w:rFonts w:ascii="Arial" w:hAnsi="Arial" w:cs="Arial"/>
        </w:rPr>
        <w:t> </w:t>
      </w:r>
    </w:p>
    <w:p w:rsidR="00E657EC" w:rsidRPr="00E657EC" w:rsidRDefault="00E657EC" w:rsidP="00E657EC">
      <w:pPr>
        <w:pStyle w:val="NormalWeb"/>
        <w:spacing w:before="120" w:beforeAutospacing="0"/>
        <w:jc w:val="center"/>
        <w:rPr>
          <w:rFonts w:ascii="Arial" w:hAnsi="Arial" w:cs="Arial"/>
        </w:rPr>
      </w:pPr>
      <w:bookmarkStart w:id="0" w:name="loai_1"/>
      <w:r w:rsidRPr="00E657EC">
        <w:rPr>
          <w:rFonts w:ascii="Arial" w:hAnsi="Arial" w:cs="Arial"/>
          <w:b/>
          <w:bCs/>
          <w:lang w:val="vi-VN"/>
        </w:rPr>
        <w:t>QUYẾT ĐỊNH</w:t>
      </w:r>
      <w:bookmarkEnd w:id="0"/>
    </w:p>
    <w:p w:rsidR="00E657EC" w:rsidRPr="00E657EC" w:rsidRDefault="00E657EC" w:rsidP="00E657EC">
      <w:pPr>
        <w:pStyle w:val="NormalWeb"/>
        <w:spacing w:before="120" w:beforeAutospacing="0"/>
        <w:jc w:val="center"/>
        <w:rPr>
          <w:rFonts w:ascii="Arial" w:hAnsi="Arial" w:cs="Arial"/>
        </w:rPr>
      </w:pPr>
      <w:bookmarkStart w:id="1" w:name="loai_1_name"/>
      <w:r w:rsidRPr="00E657EC">
        <w:rPr>
          <w:rFonts w:ascii="Arial" w:hAnsi="Arial" w:cs="Arial"/>
        </w:rPr>
        <w:t>BAN HÀNH QUY ĐỊNH HẠN MỨC TỐI THIỂU TÁCH THỬA ĐẤT Ở TRÊN ĐỊA BÀN TỈNH CÀ MAU</w:t>
      </w:r>
      <w:bookmarkEnd w:id="1"/>
    </w:p>
    <w:p w:rsidR="00E657EC" w:rsidRPr="00E657EC" w:rsidRDefault="00E657EC" w:rsidP="00E657EC">
      <w:pPr>
        <w:pStyle w:val="NormalWeb"/>
        <w:spacing w:before="120" w:beforeAutospacing="0"/>
        <w:jc w:val="center"/>
        <w:rPr>
          <w:rFonts w:ascii="Arial" w:hAnsi="Arial" w:cs="Arial"/>
        </w:rPr>
      </w:pPr>
      <w:r w:rsidRPr="00E657EC">
        <w:rPr>
          <w:rFonts w:ascii="Arial" w:hAnsi="Arial" w:cs="Arial"/>
          <w:b/>
          <w:bCs/>
          <w:lang w:val="vi-VN"/>
        </w:rPr>
        <w:t>ỦY BAN NHÂN DÂN TỈNH CÀ MAU</w:t>
      </w:r>
    </w:p>
    <w:p w:rsidR="00E657EC" w:rsidRPr="00E657EC" w:rsidRDefault="00E657EC" w:rsidP="00E657EC">
      <w:pPr>
        <w:pStyle w:val="NormalWeb"/>
        <w:spacing w:before="120" w:beforeAutospacing="0"/>
        <w:rPr>
          <w:rFonts w:ascii="Arial" w:hAnsi="Arial" w:cs="Arial"/>
        </w:rPr>
      </w:pPr>
      <w:r w:rsidRPr="00E657EC">
        <w:rPr>
          <w:rFonts w:ascii="Arial" w:hAnsi="Arial" w:cs="Arial"/>
          <w:i/>
          <w:iCs/>
          <w:lang w:val="vi-VN"/>
        </w:rPr>
        <w:t>Căn cứ Luật Tổ chức Hội đồng nhân dân và Ủy ban nhân dân năm 2003;</w:t>
      </w:r>
    </w:p>
    <w:p w:rsidR="00E657EC" w:rsidRPr="00E657EC" w:rsidRDefault="00E657EC" w:rsidP="00E657EC">
      <w:pPr>
        <w:pStyle w:val="NormalWeb"/>
        <w:spacing w:before="120" w:beforeAutospacing="0"/>
        <w:rPr>
          <w:rFonts w:ascii="Arial" w:hAnsi="Arial" w:cs="Arial"/>
        </w:rPr>
      </w:pPr>
      <w:r w:rsidRPr="00E657EC">
        <w:rPr>
          <w:rFonts w:ascii="Arial" w:hAnsi="Arial" w:cs="Arial"/>
          <w:i/>
          <w:iCs/>
          <w:lang w:val="vi-VN"/>
        </w:rPr>
        <w:t>Căn cứ Luật Ban hành văn bản quy phạm pháp luật của Hội đồng nhân dân, Ủy ban nhân dân ngày 03/12/2004;</w:t>
      </w:r>
    </w:p>
    <w:p w:rsidR="00E657EC" w:rsidRPr="00E657EC" w:rsidRDefault="00E657EC" w:rsidP="00E657EC">
      <w:pPr>
        <w:pStyle w:val="NormalWeb"/>
        <w:spacing w:before="120" w:beforeAutospacing="0"/>
        <w:rPr>
          <w:rFonts w:ascii="Arial" w:hAnsi="Arial" w:cs="Arial"/>
        </w:rPr>
      </w:pPr>
      <w:r w:rsidRPr="00E657EC">
        <w:rPr>
          <w:rFonts w:ascii="Arial" w:hAnsi="Arial" w:cs="Arial"/>
          <w:i/>
          <w:iCs/>
          <w:lang w:val="vi-VN"/>
        </w:rPr>
        <w:t>Căn cứ Luật Đất đai ngày 29/11/2013;</w:t>
      </w:r>
    </w:p>
    <w:p w:rsidR="00E657EC" w:rsidRPr="00E657EC" w:rsidRDefault="00E657EC" w:rsidP="00E657EC">
      <w:pPr>
        <w:pStyle w:val="NormalWeb"/>
        <w:spacing w:before="120" w:beforeAutospacing="0"/>
        <w:rPr>
          <w:rFonts w:ascii="Arial" w:hAnsi="Arial" w:cs="Arial"/>
        </w:rPr>
      </w:pPr>
      <w:r w:rsidRPr="00E657EC">
        <w:rPr>
          <w:rFonts w:ascii="Arial" w:hAnsi="Arial" w:cs="Arial"/>
          <w:i/>
          <w:iCs/>
          <w:lang w:val="vi-VN"/>
        </w:rPr>
        <w:t>Căn cứ Nghị định số 43/2014/NĐ-CP ngày 15/5/2014 của Chính phủ quy định chi tiết thi hành một số điều của Luật Đất đai;</w:t>
      </w:r>
    </w:p>
    <w:p w:rsidR="00E657EC" w:rsidRPr="00E657EC" w:rsidRDefault="00E657EC" w:rsidP="00E657EC">
      <w:pPr>
        <w:pStyle w:val="NormalWeb"/>
        <w:spacing w:before="120" w:beforeAutospacing="0"/>
        <w:rPr>
          <w:rFonts w:ascii="Arial" w:hAnsi="Arial" w:cs="Arial"/>
        </w:rPr>
      </w:pPr>
      <w:r w:rsidRPr="00E657EC">
        <w:rPr>
          <w:rFonts w:ascii="Arial" w:hAnsi="Arial" w:cs="Arial"/>
          <w:i/>
          <w:iCs/>
          <w:lang w:val="vi-VN"/>
        </w:rPr>
        <w:t>Theo đề nghị của Giám đốc Sở Tài nguyên và Môi trường tại Tờ trình số 330/TTr-STNMT ngày 10/8/2015 và Báo cáo thẩm định số 208/BC-STP ngày 13/7/2015 của Giám đốc Sở Tư Pháp,</w:t>
      </w:r>
    </w:p>
    <w:p w:rsidR="00E657EC" w:rsidRPr="00E657EC" w:rsidRDefault="00E657EC" w:rsidP="00E657EC">
      <w:pPr>
        <w:pStyle w:val="NormalWeb"/>
        <w:spacing w:before="120" w:beforeAutospacing="0"/>
        <w:jc w:val="center"/>
        <w:rPr>
          <w:rFonts w:ascii="Arial" w:hAnsi="Arial" w:cs="Arial"/>
        </w:rPr>
      </w:pPr>
      <w:r w:rsidRPr="00E657EC">
        <w:rPr>
          <w:rFonts w:ascii="Arial" w:hAnsi="Arial" w:cs="Arial"/>
          <w:b/>
          <w:bCs/>
        </w:rPr>
        <w:t>QUYẾT ĐỊNH:</w:t>
      </w:r>
    </w:p>
    <w:p w:rsidR="00E657EC" w:rsidRPr="00E657EC" w:rsidRDefault="00E657EC" w:rsidP="00E657EC">
      <w:pPr>
        <w:pStyle w:val="NormalWeb"/>
        <w:spacing w:before="120" w:beforeAutospacing="0"/>
        <w:rPr>
          <w:rFonts w:ascii="Arial" w:hAnsi="Arial" w:cs="Arial"/>
        </w:rPr>
      </w:pPr>
      <w:bookmarkStart w:id="2" w:name="dieu_1"/>
      <w:r w:rsidRPr="00E657EC">
        <w:rPr>
          <w:rFonts w:ascii="Arial" w:hAnsi="Arial" w:cs="Arial"/>
          <w:b/>
          <w:bCs/>
        </w:rPr>
        <w:t>Điều 1.</w:t>
      </w:r>
      <w:bookmarkEnd w:id="2"/>
      <w:r w:rsidRPr="00E657EC">
        <w:rPr>
          <w:rFonts w:ascii="Arial" w:hAnsi="Arial" w:cs="Arial"/>
        </w:rPr>
        <w:t xml:space="preserve"> </w:t>
      </w:r>
      <w:bookmarkStart w:id="3" w:name="dieu_1_name"/>
      <w:r w:rsidRPr="00E657EC">
        <w:rPr>
          <w:rFonts w:ascii="Arial" w:hAnsi="Arial" w:cs="Arial"/>
        </w:rPr>
        <w:t>Ban hành kèm theo Quyết định này Quy định hạn mức tối thiểu tách thửa đất ở trên địa bàn tỉnh Cà Mau.</w:t>
      </w:r>
      <w:bookmarkEnd w:id="3"/>
    </w:p>
    <w:p w:rsidR="00E657EC" w:rsidRPr="00E657EC" w:rsidRDefault="00E657EC" w:rsidP="00E657EC">
      <w:pPr>
        <w:pStyle w:val="NormalWeb"/>
        <w:spacing w:before="120" w:beforeAutospacing="0"/>
        <w:rPr>
          <w:rFonts w:ascii="Arial" w:hAnsi="Arial" w:cs="Arial"/>
        </w:rPr>
      </w:pPr>
      <w:bookmarkStart w:id="4" w:name="dieu_2"/>
      <w:r w:rsidRPr="00E657EC">
        <w:rPr>
          <w:rFonts w:ascii="Arial" w:hAnsi="Arial" w:cs="Arial"/>
          <w:b/>
          <w:bCs/>
        </w:rPr>
        <w:lastRenderedPageBreak/>
        <w:t>Điều 2.</w:t>
      </w:r>
      <w:bookmarkEnd w:id="4"/>
      <w:r w:rsidRPr="00E657EC">
        <w:rPr>
          <w:rFonts w:ascii="Arial" w:hAnsi="Arial" w:cs="Arial"/>
        </w:rPr>
        <w:t xml:space="preserve"> </w:t>
      </w:r>
      <w:bookmarkStart w:id="5" w:name="dieu_2_name"/>
      <w:r w:rsidRPr="00E657EC">
        <w:rPr>
          <w:rFonts w:ascii="Arial" w:hAnsi="Arial" w:cs="Arial"/>
        </w:rPr>
        <w:t>Quyết định này có hiệu lực thi hành sau 10 ngày, kể từ ngày ký ban hành và thay thế Quyết định số 10/2011/QĐ-UBND ngày 14 tháng 7 năm 2011 của Ủy ban nhân dân tỉnh Cà Mau ban hành Quy định về diện tích tối thiểu được tách thửa và việc cấp Giấy chứng nhận quyền sử dụng đất cho thửa đất có diện tích nhỏ hơn diện tích tối thiểu trên địa bàn tỉnh Cà Mau.</w:t>
      </w:r>
      <w:bookmarkEnd w:id="5"/>
    </w:p>
    <w:p w:rsidR="00E657EC" w:rsidRPr="00E657EC" w:rsidRDefault="00E657EC" w:rsidP="00E657EC">
      <w:pPr>
        <w:pStyle w:val="NormalWeb"/>
        <w:spacing w:before="120" w:beforeAutospacing="0"/>
        <w:rPr>
          <w:rFonts w:ascii="Arial" w:hAnsi="Arial" w:cs="Arial"/>
        </w:rPr>
      </w:pPr>
      <w:bookmarkStart w:id="6" w:name="dieu_3"/>
      <w:r w:rsidRPr="00E657EC">
        <w:rPr>
          <w:rFonts w:ascii="Arial" w:hAnsi="Arial" w:cs="Arial"/>
          <w:b/>
          <w:bCs/>
        </w:rPr>
        <w:t>Điều 3.</w:t>
      </w:r>
      <w:bookmarkEnd w:id="6"/>
      <w:r w:rsidRPr="00E657EC">
        <w:rPr>
          <w:rFonts w:ascii="Arial" w:hAnsi="Arial" w:cs="Arial"/>
        </w:rPr>
        <w:t xml:space="preserve"> </w:t>
      </w:r>
      <w:bookmarkStart w:id="7" w:name="dieu_3_name"/>
      <w:r w:rsidRPr="00E657EC">
        <w:rPr>
          <w:rFonts w:ascii="Arial" w:hAnsi="Arial" w:cs="Arial"/>
        </w:rPr>
        <w:t>Chánh Văn phòng Ủy ban nhân dân tỉnh; Giám đốc Sở Tài nguyên và Môi trường; Giám đốc các Sở, Thủ trưởng các cơ quan, ban, ngành tỉnh; Chủ tịch Ủy ban nhân dân huyện, thành phố và các đơn vị có liên quan chịu trách nhiệm thi hành Quyết định này./.</w:t>
      </w:r>
      <w:bookmarkEnd w:id="7"/>
      <w:r w:rsidRPr="00E657EC">
        <w:rPr>
          <w:rFonts w:ascii="Arial" w:hAnsi="Arial" w:cs="Arial"/>
        </w:rPr>
        <w:t> </w:t>
      </w:r>
    </w:p>
    <w:tbl>
      <w:tblPr>
        <w:tblW w:w="0" w:type="auto"/>
        <w:tblCellMar>
          <w:left w:w="0" w:type="dxa"/>
          <w:right w:w="0" w:type="dxa"/>
        </w:tblCellMar>
        <w:tblLook w:val="04A0" w:firstRow="1" w:lastRow="0" w:firstColumn="1" w:lastColumn="0" w:noHBand="0" w:noVBand="1"/>
      </w:tblPr>
      <w:tblGrid>
        <w:gridCol w:w="4428"/>
        <w:gridCol w:w="4428"/>
      </w:tblGrid>
      <w:tr w:rsidR="00E657EC" w:rsidRPr="00E657EC" w:rsidTr="00262870">
        <w:tc>
          <w:tcPr>
            <w:tcW w:w="4428" w:type="dxa"/>
            <w:tcMar>
              <w:top w:w="0" w:type="dxa"/>
              <w:left w:w="108" w:type="dxa"/>
              <w:bottom w:w="0" w:type="dxa"/>
              <w:right w:w="108" w:type="dxa"/>
            </w:tcMar>
            <w:hideMark/>
          </w:tcPr>
          <w:p w:rsidR="00E657EC" w:rsidRPr="00E657EC" w:rsidRDefault="00E657EC" w:rsidP="00262870">
            <w:pPr>
              <w:pStyle w:val="NormalWeb"/>
              <w:spacing w:before="120" w:beforeAutospacing="0"/>
              <w:rPr>
                <w:rFonts w:ascii="Arial" w:hAnsi="Arial" w:cs="Arial"/>
              </w:rPr>
            </w:pPr>
            <w:r w:rsidRPr="00E657EC">
              <w:rPr>
                <w:rFonts w:ascii="Arial" w:hAnsi="Arial" w:cs="Arial"/>
                <w:lang w:val="vi-VN"/>
              </w:rPr>
              <w:br/>
            </w:r>
            <w:r w:rsidRPr="00E657EC">
              <w:rPr>
                <w:rFonts w:ascii="Arial" w:hAnsi="Arial" w:cs="Arial"/>
                <w:b/>
                <w:bCs/>
                <w:i/>
                <w:iCs/>
                <w:lang w:val="vi-VN"/>
              </w:rPr>
              <w:t>Nơi nhận:</w:t>
            </w:r>
            <w:r w:rsidRPr="00E657EC">
              <w:rPr>
                <w:rFonts w:ascii="Arial" w:hAnsi="Arial" w:cs="Arial"/>
                <w:b/>
                <w:bCs/>
                <w:i/>
                <w:iCs/>
                <w:lang w:val="vi-VN"/>
              </w:rPr>
              <w:br/>
            </w:r>
            <w:r w:rsidRPr="00E657EC">
              <w:rPr>
                <w:rFonts w:ascii="Arial" w:hAnsi="Arial" w:cs="Arial"/>
                <w:lang w:val="vi-VN"/>
              </w:rPr>
              <w:t>- Như Điều 3;</w:t>
            </w:r>
            <w:r w:rsidRPr="00E657EC">
              <w:rPr>
                <w:rFonts w:ascii="Arial" w:hAnsi="Arial" w:cs="Arial"/>
              </w:rPr>
              <w:br/>
              <w:t xml:space="preserve">- </w:t>
            </w:r>
            <w:r w:rsidRPr="00E657EC">
              <w:rPr>
                <w:rFonts w:ascii="Arial" w:hAnsi="Arial" w:cs="Arial"/>
                <w:lang w:val="vi-VN"/>
              </w:rPr>
              <w:t>Văn phòng Chính phủ;</w:t>
            </w:r>
            <w:r w:rsidRPr="00E657EC">
              <w:rPr>
                <w:rFonts w:ascii="Arial" w:hAnsi="Arial" w:cs="Arial"/>
              </w:rPr>
              <w:br/>
              <w:t xml:space="preserve">- </w:t>
            </w:r>
            <w:r w:rsidRPr="00E657EC">
              <w:rPr>
                <w:rFonts w:ascii="Arial" w:hAnsi="Arial" w:cs="Arial"/>
                <w:lang w:val="vi-VN"/>
              </w:rPr>
              <w:t>Các Bộ: TN&amp;MT, TC;</w:t>
            </w:r>
            <w:r w:rsidRPr="00E657EC">
              <w:rPr>
                <w:rFonts w:ascii="Arial" w:hAnsi="Arial" w:cs="Arial"/>
              </w:rPr>
              <w:br/>
              <w:t xml:space="preserve">- </w:t>
            </w:r>
            <w:r w:rsidRPr="00E657EC">
              <w:rPr>
                <w:rFonts w:ascii="Arial" w:hAnsi="Arial" w:cs="Arial"/>
                <w:lang w:val="vi-VN"/>
              </w:rPr>
              <w:t>Cục Kiểm tra Văn bản QPPL (Bộ Tư pháp);</w:t>
            </w:r>
            <w:r w:rsidRPr="00E657EC">
              <w:rPr>
                <w:rFonts w:ascii="Arial" w:hAnsi="Arial" w:cs="Arial"/>
              </w:rPr>
              <w:br/>
              <w:t xml:space="preserve">- </w:t>
            </w:r>
            <w:r w:rsidRPr="00E657EC">
              <w:rPr>
                <w:rFonts w:ascii="Arial" w:hAnsi="Arial" w:cs="Arial"/>
                <w:lang w:val="vi-VN"/>
              </w:rPr>
              <w:t>TT. T</w:t>
            </w:r>
            <w:r w:rsidRPr="00E657EC">
              <w:rPr>
                <w:rFonts w:ascii="Arial" w:hAnsi="Arial" w:cs="Arial"/>
              </w:rPr>
              <w:t>ỉ</w:t>
            </w:r>
            <w:r w:rsidRPr="00E657EC">
              <w:rPr>
                <w:rFonts w:ascii="Arial" w:hAnsi="Arial" w:cs="Arial"/>
                <w:lang w:val="vi-VN"/>
              </w:rPr>
              <w:t>nh ủy, HĐND tỉnh;</w:t>
            </w:r>
            <w:r w:rsidRPr="00E657EC">
              <w:rPr>
                <w:rFonts w:ascii="Arial" w:hAnsi="Arial" w:cs="Arial"/>
              </w:rPr>
              <w:br/>
              <w:t xml:space="preserve">- </w:t>
            </w:r>
            <w:r w:rsidRPr="00E657EC">
              <w:rPr>
                <w:rFonts w:ascii="Arial" w:hAnsi="Arial" w:cs="Arial"/>
                <w:lang w:val="vi-VN"/>
              </w:rPr>
              <w:t>CT, PCT UBND tỉnh;</w:t>
            </w:r>
            <w:r w:rsidRPr="00E657EC">
              <w:rPr>
                <w:rFonts w:ascii="Arial" w:hAnsi="Arial" w:cs="Arial"/>
              </w:rPr>
              <w:br/>
              <w:t xml:space="preserve">- </w:t>
            </w:r>
            <w:r w:rsidRPr="00E657EC">
              <w:rPr>
                <w:rFonts w:ascii="Arial" w:hAnsi="Arial" w:cs="Arial"/>
                <w:lang w:val="vi-VN"/>
              </w:rPr>
              <w:t>Ban Pháp chế HĐND tỉnh;</w:t>
            </w:r>
            <w:r w:rsidRPr="00E657EC">
              <w:rPr>
                <w:rFonts w:ascii="Arial" w:hAnsi="Arial" w:cs="Arial"/>
              </w:rPr>
              <w:br/>
              <w:t xml:space="preserve">- </w:t>
            </w:r>
            <w:r w:rsidRPr="00E657EC">
              <w:rPr>
                <w:rFonts w:ascii="Arial" w:hAnsi="Arial" w:cs="Arial"/>
                <w:lang w:val="vi-VN"/>
              </w:rPr>
              <w:t>VP Đoàn ĐB Quốc hội t</w:t>
            </w:r>
            <w:r w:rsidRPr="00E657EC">
              <w:rPr>
                <w:rFonts w:ascii="Arial" w:hAnsi="Arial" w:cs="Arial"/>
              </w:rPr>
              <w:t>ỉ</w:t>
            </w:r>
            <w:r w:rsidRPr="00E657EC">
              <w:rPr>
                <w:rFonts w:ascii="Arial" w:hAnsi="Arial" w:cs="Arial"/>
                <w:lang w:val="vi-VN"/>
              </w:rPr>
              <w:t>nh;</w:t>
            </w:r>
            <w:r w:rsidRPr="00E657EC">
              <w:rPr>
                <w:rFonts w:ascii="Arial" w:hAnsi="Arial" w:cs="Arial"/>
              </w:rPr>
              <w:br/>
              <w:t xml:space="preserve">- </w:t>
            </w:r>
            <w:r w:rsidRPr="00E657EC">
              <w:rPr>
                <w:rFonts w:ascii="Arial" w:hAnsi="Arial" w:cs="Arial"/>
                <w:lang w:val="vi-VN"/>
              </w:rPr>
              <w:t>Báo Cà Mau;</w:t>
            </w:r>
            <w:r w:rsidRPr="00E657EC">
              <w:rPr>
                <w:rFonts w:ascii="Arial" w:hAnsi="Arial" w:cs="Arial"/>
              </w:rPr>
              <w:br/>
              <w:t xml:space="preserve">- </w:t>
            </w:r>
            <w:r w:rsidRPr="00E657EC">
              <w:rPr>
                <w:rFonts w:ascii="Arial" w:hAnsi="Arial" w:cs="Arial"/>
                <w:lang w:val="vi-VN"/>
              </w:rPr>
              <w:t>Cổng Thông tin điện tử tỉnh;</w:t>
            </w:r>
            <w:r w:rsidRPr="00E657EC">
              <w:rPr>
                <w:rFonts w:ascii="Arial" w:hAnsi="Arial" w:cs="Arial"/>
              </w:rPr>
              <w:br/>
              <w:t xml:space="preserve">- </w:t>
            </w:r>
            <w:r w:rsidRPr="00E657EC">
              <w:rPr>
                <w:rFonts w:ascii="Arial" w:hAnsi="Arial" w:cs="Arial"/>
                <w:lang w:val="vi-VN"/>
              </w:rPr>
              <w:t>Trung tâm Công báo - Tin học;</w:t>
            </w:r>
            <w:r w:rsidRPr="00E657EC">
              <w:rPr>
                <w:rFonts w:ascii="Arial" w:hAnsi="Arial" w:cs="Arial"/>
              </w:rPr>
              <w:br/>
              <w:t xml:space="preserve">- </w:t>
            </w:r>
            <w:r w:rsidRPr="00E657EC">
              <w:rPr>
                <w:rFonts w:ascii="Arial" w:hAnsi="Arial" w:cs="Arial"/>
                <w:lang w:val="vi-VN"/>
              </w:rPr>
              <w:t>LĐVP UBND t</w:t>
            </w:r>
            <w:r w:rsidRPr="00E657EC">
              <w:rPr>
                <w:rFonts w:ascii="Arial" w:hAnsi="Arial" w:cs="Arial"/>
              </w:rPr>
              <w:t>ỉ</w:t>
            </w:r>
            <w:r w:rsidRPr="00E657EC">
              <w:rPr>
                <w:rFonts w:ascii="Arial" w:hAnsi="Arial" w:cs="Arial"/>
                <w:lang w:val="vi-VN"/>
              </w:rPr>
              <w:t>nh;</w:t>
            </w:r>
            <w:r w:rsidRPr="00E657EC">
              <w:rPr>
                <w:rFonts w:ascii="Arial" w:hAnsi="Arial" w:cs="Arial"/>
              </w:rPr>
              <w:br/>
              <w:t xml:space="preserve">- </w:t>
            </w:r>
            <w:r w:rsidRPr="00E657EC">
              <w:rPr>
                <w:rFonts w:ascii="Arial" w:hAnsi="Arial" w:cs="Arial"/>
                <w:lang w:val="vi-VN"/>
              </w:rPr>
              <w:t>Phòng NN - NĐ;</w:t>
            </w:r>
            <w:r w:rsidRPr="00E657EC">
              <w:rPr>
                <w:rFonts w:ascii="Arial" w:hAnsi="Arial" w:cs="Arial"/>
              </w:rPr>
              <w:br/>
              <w:t xml:space="preserve">- </w:t>
            </w:r>
            <w:r w:rsidRPr="00E657EC">
              <w:rPr>
                <w:rFonts w:ascii="Arial" w:hAnsi="Arial" w:cs="Arial"/>
                <w:lang w:val="vi-VN"/>
              </w:rPr>
              <w:t>Lưu: VT, Ktr74/10.</w:t>
            </w:r>
          </w:p>
        </w:tc>
        <w:tc>
          <w:tcPr>
            <w:tcW w:w="4428" w:type="dxa"/>
            <w:tcMar>
              <w:top w:w="0" w:type="dxa"/>
              <w:left w:w="108" w:type="dxa"/>
              <w:bottom w:w="0" w:type="dxa"/>
              <w:right w:w="108" w:type="dxa"/>
            </w:tcMar>
            <w:hideMark/>
          </w:tcPr>
          <w:p w:rsidR="00E657EC" w:rsidRPr="00E657EC" w:rsidRDefault="00E657EC" w:rsidP="00262870">
            <w:pPr>
              <w:pStyle w:val="NormalWeb"/>
              <w:spacing w:before="120" w:beforeAutospacing="0"/>
              <w:jc w:val="center"/>
              <w:rPr>
                <w:rFonts w:ascii="Arial" w:hAnsi="Arial" w:cs="Arial"/>
              </w:rPr>
            </w:pPr>
            <w:r w:rsidRPr="00E657EC">
              <w:rPr>
                <w:rFonts w:ascii="Arial" w:hAnsi="Arial" w:cs="Arial"/>
                <w:b/>
                <w:bCs/>
                <w:lang w:val="vi-VN"/>
              </w:rPr>
              <w:t xml:space="preserve">TM. </w:t>
            </w:r>
            <w:r w:rsidRPr="00E657EC">
              <w:rPr>
                <w:rFonts w:ascii="Arial" w:hAnsi="Arial" w:cs="Arial"/>
                <w:b/>
                <w:bCs/>
              </w:rPr>
              <w:t>ỦY</w:t>
            </w:r>
            <w:r w:rsidRPr="00E657EC">
              <w:rPr>
                <w:rFonts w:ascii="Arial" w:hAnsi="Arial" w:cs="Arial"/>
                <w:b/>
                <w:bCs/>
                <w:lang w:val="vi-VN"/>
              </w:rPr>
              <w:t xml:space="preserve"> BAN NH</w:t>
            </w:r>
            <w:r w:rsidRPr="00E657EC">
              <w:rPr>
                <w:rFonts w:ascii="Arial" w:hAnsi="Arial" w:cs="Arial"/>
                <w:b/>
                <w:bCs/>
              </w:rPr>
              <w:t>Â</w:t>
            </w:r>
            <w:r w:rsidRPr="00E657EC">
              <w:rPr>
                <w:rFonts w:ascii="Arial" w:hAnsi="Arial" w:cs="Arial"/>
                <w:b/>
                <w:bCs/>
                <w:lang w:val="vi-VN"/>
              </w:rPr>
              <w:t>N DÂN</w:t>
            </w:r>
            <w:r w:rsidRPr="00E657EC">
              <w:rPr>
                <w:rFonts w:ascii="Arial" w:hAnsi="Arial" w:cs="Arial"/>
                <w:b/>
                <w:bCs/>
              </w:rPr>
              <w:br/>
              <w:t xml:space="preserve">KT. </w:t>
            </w:r>
            <w:r w:rsidRPr="00E657EC">
              <w:rPr>
                <w:rFonts w:ascii="Arial" w:hAnsi="Arial" w:cs="Arial"/>
                <w:b/>
                <w:bCs/>
                <w:lang w:val="vi-VN"/>
              </w:rPr>
              <w:t>CHỦ TỊCH</w:t>
            </w:r>
            <w:r w:rsidRPr="00E657EC">
              <w:rPr>
                <w:rFonts w:ascii="Arial" w:hAnsi="Arial" w:cs="Arial"/>
                <w:b/>
                <w:bCs/>
              </w:rPr>
              <w:br/>
              <w:t xml:space="preserve">PHÓ </w:t>
            </w:r>
            <w:r w:rsidRPr="00E657EC">
              <w:rPr>
                <w:rFonts w:ascii="Arial" w:hAnsi="Arial" w:cs="Arial"/>
                <w:b/>
                <w:bCs/>
                <w:lang w:val="vi-VN"/>
              </w:rPr>
              <w:t>CHỦ TỊCH</w:t>
            </w:r>
            <w:r w:rsidRPr="00E657EC">
              <w:rPr>
                <w:rFonts w:ascii="Arial" w:hAnsi="Arial" w:cs="Arial"/>
                <w:b/>
                <w:bCs/>
              </w:rPr>
              <w:br/>
            </w:r>
            <w:r w:rsidRPr="00E657EC">
              <w:rPr>
                <w:rFonts w:ascii="Arial" w:hAnsi="Arial" w:cs="Arial"/>
                <w:b/>
                <w:bCs/>
              </w:rPr>
              <w:br/>
            </w:r>
            <w:r w:rsidRPr="00E657EC">
              <w:rPr>
                <w:rFonts w:ascii="Arial" w:hAnsi="Arial" w:cs="Arial"/>
                <w:b/>
                <w:bCs/>
              </w:rPr>
              <w:br/>
            </w:r>
            <w:r w:rsidRPr="00E657EC">
              <w:rPr>
                <w:rFonts w:ascii="Arial" w:hAnsi="Arial" w:cs="Arial"/>
                <w:b/>
                <w:bCs/>
              </w:rPr>
              <w:br/>
            </w:r>
            <w:r w:rsidRPr="00E657EC">
              <w:rPr>
                <w:rFonts w:ascii="Arial" w:hAnsi="Arial" w:cs="Arial"/>
                <w:b/>
                <w:bCs/>
              </w:rPr>
              <w:br/>
              <w:t>Lê Dũng</w:t>
            </w:r>
          </w:p>
        </w:tc>
      </w:tr>
    </w:tbl>
    <w:p w:rsidR="00E657EC" w:rsidRPr="00E657EC" w:rsidRDefault="00E657EC" w:rsidP="00E657EC">
      <w:pPr>
        <w:pStyle w:val="NormalWeb"/>
        <w:spacing w:before="120" w:beforeAutospacing="0"/>
        <w:rPr>
          <w:rFonts w:ascii="Arial" w:hAnsi="Arial" w:cs="Arial"/>
        </w:rPr>
      </w:pPr>
      <w:r w:rsidRPr="00E657EC">
        <w:rPr>
          <w:rFonts w:ascii="Arial" w:hAnsi="Arial" w:cs="Arial"/>
        </w:rPr>
        <w:t> </w:t>
      </w:r>
    </w:p>
    <w:p w:rsidR="00E657EC" w:rsidRPr="00E657EC" w:rsidRDefault="00E657EC" w:rsidP="00E657EC">
      <w:pPr>
        <w:pStyle w:val="NormalWeb"/>
        <w:spacing w:before="120" w:beforeAutospacing="0"/>
        <w:jc w:val="center"/>
        <w:rPr>
          <w:rFonts w:ascii="Arial" w:hAnsi="Arial" w:cs="Arial"/>
        </w:rPr>
      </w:pPr>
      <w:bookmarkStart w:id="8" w:name="loai_2"/>
      <w:r w:rsidRPr="00E657EC">
        <w:rPr>
          <w:rFonts w:ascii="Arial" w:hAnsi="Arial" w:cs="Arial"/>
          <w:b/>
          <w:bCs/>
          <w:lang w:val="vi-VN"/>
        </w:rPr>
        <w:t>QUY ĐỊNH</w:t>
      </w:r>
      <w:bookmarkEnd w:id="8"/>
    </w:p>
    <w:p w:rsidR="00E657EC" w:rsidRPr="00E657EC" w:rsidRDefault="00E657EC" w:rsidP="00E657EC">
      <w:pPr>
        <w:pStyle w:val="NormalWeb"/>
        <w:spacing w:before="120" w:beforeAutospacing="0"/>
        <w:jc w:val="center"/>
        <w:rPr>
          <w:rFonts w:ascii="Arial" w:hAnsi="Arial" w:cs="Arial"/>
        </w:rPr>
      </w:pPr>
      <w:bookmarkStart w:id="9" w:name="loai_2_name"/>
      <w:r w:rsidRPr="00E657EC">
        <w:rPr>
          <w:rFonts w:ascii="Arial" w:hAnsi="Arial" w:cs="Arial"/>
        </w:rPr>
        <w:lastRenderedPageBreak/>
        <w:t>HẠN MỨC TỐI THIỂU TÁCH THỬA ĐẤT Ở TRÊN ĐỊA BÀN TỈNH CÀ MAU</w:t>
      </w:r>
      <w:bookmarkEnd w:id="9"/>
      <w:r w:rsidRPr="00E657EC">
        <w:rPr>
          <w:rFonts w:ascii="Arial" w:hAnsi="Arial" w:cs="Arial"/>
        </w:rPr>
        <w:br/>
      </w:r>
      <w:r w:rsidRPr="00E657EC">
        <w:rPr>
          <w:rFonts w:ascii="Arial" w:hAnsi="Arial" w:cs="Arial"/>
          <w:i/>
          <w:iCs/>
          <w:lang w:val="vi-VN"/>
        </w:rPr>
        <w:t>(Ban hành kèm theo Quyết định s</w:t>
      </w:r>
      <w:r w:rsidRPr="00E657EC">
        <w:rPr>
          <w:rFonts w:ascii="Arial" w:hAnsi="Arial" w:cs="Arial"/>
          <w:i/>
          <w:iCs/>
        </w:rPr>
        <w:t xml:space="preserve">ố </w:t>
      </w:r>
      <w:r w:rsidRPr="00E657EC">
        <w:rPr>
          <w:rFonts w:ascii="Arial" w:hAnsi="Arial" w:cs="Arial"/>
          <w:i/>
          <w:iCs/>
          <w:lang w:val="vi-VN"/>
        </w:rPr>
        <w:t>3</w:t>
      </w:r>
      <w:r w:rsidRPr="00E657EC">
        <w:rPr>
          <w:rFonts w:ascii="Arial" w:hAnsi="Arial" w:cs="Arial"/>
          <w:i/>
          <w:iCs/>
        </w:rPr>
        <w:t>2</w:t>
      </w:r>
      <w:r w:rsidRPr="00E657EC">
        <w:rPr>
          <w:rFonts w:ascii="Arial" w:hAnsi="Arial" w:cs="Arial"/>
          <w:i/>
          <w:iCs/>
          <w:lang w:val="vi-VN"/>
        </w:rPr>
        <w:t xml:space="preserve">/2015/QĐ-UBND ngày </w:t>
      </w:r>
      <w:r w:rsidRPr="00E657EC">
        <w:rPr>
          <w:rFonts w:ascii="Arial" w:hAnsi="Arial" w:cs="Arial"/>
          <w:i/>
          <w:iCs/>
        </w:rPr>
        <w:t>19</w:t>
      </w:r>
      <w:r w:rsidRPr="00E657EC">
        <w:rPr>
          <w:rFonts w:ascii="Arial" w:hAnsi="Arial" w:cs="Arial"/>
          <w:i/>
          <w:iCs/>
          <w:lang w:val="vi-VN"/>
        </w:rPr>
        <w:t>/10/2015 của Ủy ban nhân dân tỉnh Cà Mau)</w:t>
      </w:r>
    </w:p>
    <w:p w:rsidR="00E657EC" w:rsidRPr="00E657EC" w:rsidRDefault="00E657EC" w:rsidP="00E657EC">
      <w:pPr>
        <w:pStyle w:val="NormalWeb"/>
        <w:spacing w:before="120" w:beforeAutospacing="0"/>
        <w:rPr>
          <w:rFonts w:ascii="Arial" w:hAnsi="Arial" w:cs="Arial"/>
        </w:rPr>
      </w:pPr>
      <w:bookmarkStart w:id="10" w:name="chuong_1"/>
      <w:r w:rsidRPr="00E657EC">
        <w:rPr>
          <w:rFonts w:ascii="Arial" w:hAnsi="Arial" w:cs="Arial"/>
          <w:b/>
          <w:bCs/>
          <w:lang w:val="vi-VN"/>
        </w:rPr>
        <w:t>Chương I</w:t>
      </w:r>
      <w:bookmarkEnd w:id="10"/>
      <w:r w:rsidRPr="00E657EC">
        <w:rPr>
          <w:rFonts w:ascii="Arial" w:hAnsi="Arial" w:cs="Arial"/>
          <w:b/>
          <w:bCs/>
          <w:lang w:val="vi-VN"/>
        </w:rPr>
        <w:t xml:space="preserve"> </w:t>
      </w:r>
    </w:p>
    <w:p w:rsidR="00E657EC" w:rsidRPr="00E657EC" w:rsidRDefault="00E657EC" w:rsidP="00E657EC">
      <w:pPr>
        <w:pStyle w:val="NormalWeb"/>
        <w:spacing w:before="120" w:beforeAutospacing="0"/>
        <w:jc w:val="center"/>
        <w:rPr>
          <w:rFonts w:ascii="Arial" w:hAnsi="Arial" w:cs="Arial"/>
        </w:rPr>
      </w:pPr>
      <w:bookmarkStart w:id="11" w:name="chuong_1_name"/>
      <w:r w:rsidRPr="00E657EC">
        <w:rPr>
          <w:rFonts w:ascii="Arial" w:hAnsi="Arial" w:cs="Arial"/>
          <w:b/>
          <w:bCs/>
          <w:lang w:val="vi-VN"/>
        </w:rPr>
        <w:t>NHỮNG QUY ĐỊNH CHUNG</w:t>
      </w:r>
      <w:bookmarkEnd w:id="11"/>
    </w:p>
    <w:p w:rsidR="00E657EC" w:rsidRPr="00E657EC" w:rsidRDefault="00E657EC" w:rsidP="00E657EC">
      <w:pPr>
        <w:pStyle w:val="NormalWeb"/>
        <w:spacing w:before="120" w:beforeAutospacing="0"/>
        <w:rPr>
          <w:rFonts w:ascii="Arial" w:hAnsi="Arial" w:cs="Arial"/>
        </w:rPr>
      </w:pPr>
      <w:bookmarkStart w:id="12" w:name="dieu_1_1"/>
      <w:r w:rsidRPr="00E657EC">
        <w:rPr>
          <w:rFonts w:ascii="Arial" w:hAnsi="Arial" w:cs="Arial"/>
          <w:b/>
          <w:bCs/>
          <w:lang w:val="vi-VN"/>
        </w:rPr>
        <w:t>Điều 1. Phạm vi điều chỉnh</w:t>
      </w:r>
      <w:bookmarkEnd w:id="12"/>
    </w:p>
    <w:p w:rsidR="00E657EC" w:rsidRPr="00E657EC" w:rsidRDefault="00E657EC" w:rsidP="00E657EC">
      <w:pPr>
        <w:pStyle w:val="NormalWeb"/>
        <w:spacing w:before="120" w:beforeAutospacing="0"/>
        <w:rPr>
          <w:rFonts w:ascii="Arial" w:hAnsi="Arial" w:cs="Arial"/>
        </w:rPr>
      </w:pPr>
      <w:r w:rsidRPr="00E657EC">
        <w:rPr>
          <w:rFonts w:ascii="Arial" w:hAnsi="Arial" w:cs="Arial"/>
          <w:lang w:val="vi-VN"/>
        </w:rPr>
        <w:t>Quyết định này quy định hạn mức tối thiểu được tách thửa đối với đất ở trên địa bàn tỉnh Cà Mau theo quy định tại khoản 2, Điều 143 và khoản 4, Điều 144 Luật Đất đai ngày 20 tháng 11 năm 2013.</w:t>
      </w:r>
    </w:p>
    <w:p w:rsidR="00E657EC" w:rsidRPr="00E657EC" w:rsidRDefault="00E657EC" w:rsidP="00E657EC">
      <w:pPr>
        <w:pStyle w:val="NormalWeb"/>
        <w:spacing w:before="120" w:beforeAutospacing="0"/>
        <w:rPr>
          <w:rFonts w:ascii="Arial" w:hAnsi="Arial" w:cs="Arial"/>
        </w:rPr>
      </w:pPr>
      <w:bookmarkStart w:id="13" w:name="dieu_2_1"/>
      <w:r w:rsidRPr="00E657EC">
        <w:rPr>
          <w:rFonts w:ascii="Arial" w:hAnsi="Arial" w:cs="Arial"/>
          <w:b/>
          <w:bCs/>
          <w:lang w:val="vi-VN"/>
        </w:rPr>
        <w:t>Điều 2. Đối tượng áp dụng</w:t>
      </w:r>
      <w:bookmarkEnd w:id="13"/>
    </w:p>
    <w:p w:rsidR="00E657EC" w:rsidRPr="00E657EC" w:rsidRDefault="00E657EC" w:rsidP="00E657EC">
      <w:pPr>
        <w:pStyle w:val="NormalWeb"/>
        <w:spacing w:before="120" w:beforeAutospacing="0"/>
        <w:rPr>
          <w:rFonts w:ascii="Arial" w:hAnsi="Arial" w:cs="Arial"/>
        </w:rPr>
      </w:pPr>
      <w:r w:rsidRPr="00E657EC">
        <w:rPr>
          <w:rFonts w:ascii="Arial" w:hAnsi="Arial" w:cs="Arial"/>
        </w:rPr>
        <w:t xml:space="preserve">1. </w:t>
      </w:r>
      <w:r w:rsidRPr="00E657EC">
        <w:rPr>
          <w:rFonts w:ascii="Arial" w:hAnsi="Arial" w:cs="Arial"/>
          <w:lang w:val="vi-VN"/>
        </w:rPr>
        <w:t>Người sử dụng đất theo quy định tại Điều 5 của Luật Đất đai ngày 20 tháng 11 năm 2013. Tổ chức, cá nhân khác có quyền và nghĩa vụ liên quan đến việc thực hiện thủ tục tách thửa đất đối với đất ở tại đô thị, đất ở tại nông thôn trên địa bàn tỉnh Cà Mau.</w:t>
      </w:r>
    </w:p>
    <w:p w:rsidR="00E657EC" w:rsidRPr="00E657EC" w:rsidRDefault="00E657EC" w:rsidP="00E657EC">
      <w:pPr>
        <w:pStyle w:val="NormalWeb"/>
        <w:spacing w:before="120" w:beforeAutospacing="0"/>
        <w:rPr>
          <w:rFonts w:ascii="Arial" w:hAnsi="Arial" w:cs="Arial"/>
        </w:rPr>
      </w:pPr>
      <w:r w:rsidRPr="00E657EC">
        <w:rPr>
          <w:rFonts w:ascii="Arial" w:hAnsi="Arial" w:cs="Arial"/>
        </w:rPr>
        <w:t xml:space="preserve">2. </w:t>
      </w:r>
      <w:r w:rsidRPr="00E657EC">
        <w:rPr>
          <w:rFonts w:ascii="Arial" w:hAnsi="Arial" w:cs="Arial"/>
          <w:lang w:val="vi-VN"/>
        </w:rPr>
        <w:t>Cơ quan Nhà nước có thẩm quyền quản lý đất đai theo quy định của pháp luật.</w:t>
      </w:r>
    </w:p>
    <w:p w:rsidR="00E657EC" w:rsidRPr="00E657EC" w:rsidRDefault="00E657EC" w:rsidP="00E657EC">
      <w:pPr>
        <w:pStyle w:val="NormalWeb"/>
        <w:spacing w:before="120" w:beforeAutospacing="0"/>
        <w:rPr>
          <w:rFonts w:ascii="Arial" w:hAnsi="Arial" w:cs="Arial"/>
        </w:rPr>
      </w:pPr>
      <w:bookmarkStart w:id="14" w:name="chuong_2"/>
      <w:r w:rsidRPr="00E657EC">
        <w:rPr>
          <w:rFonts w:ascii="Arial" w:hAnsi="Arial" w:cs="Arial"/>
          <w:b/>
          <w:bCs/>
          <w:lang w:val="vi-VN"/>
        </w:rPr>
        <w:t>Chương II</w:t>
      </w:r>
      <w:bookmarkEnd w:id="14"/>
      <w:r w:rsidRPr="00E657EC">
        <w:rPr>
          <w:rFonts w:ascii="Arial" w:hAnsi="Arial" w:cs="Arial"/>
          <w:b/>
          <w:bCs/>
          <w:lang w:val="vi-VN"/>
        </w:rPr>
        <w:t xml:space="preserve"> </w:t>
      </w:r>
    </w:p>
    <w:p w:rsidR="00E657EC" w:rsidRPr="00E657EC" w:rsidRDefault="00E657EC" w:rsidP="00E657EC">
      <w:pPr>
        <w:pStyle w:val="NormalWeb"/>
        <w:spacing w:before="120" w:beforeAutospacing="0"/>
        <w:jc w:val="center"/>
        <w:rPr>
          <w:rFonts w:ascii="Arial" w:hAnsi="Arial" w:cs="Arial"/>
        </w:rPr>
      </w:pPr>
      <w:bookmarkStart w:id="15" w:name="chuong_2_name"/>
      <w:r w:rsidRPr="00E657EC">
        <w:rPr>
          <w:rFonts w:ascii="Arial" w:hAnsi="Arial" w:cs="Arial"/>
          <w:b/>
          <w:bCs/>
          <w:lang w:val="vi-VN"/>
        </w:rPr>
        <w:t>NHỮNG QUY ĐỊNH CỤ THỂ</w:t>
      </w:r>
      <w:bookmarkEnd w:id="15"/>
    </w:p>
    <w:p w:rsidR="00E657EC" w:rsidRPr="00E657EC" w:rsidRDefault="00E657EC" w:rsidP="00E657EC">
      <w:pPr>
        <w:pStyle w:val="NormalWeb"/>
        <w:spacing w:before="120" w:beforeAutospacing="0"/>
        <w:rPr>
          <w:rFonts w:ascii="Arial" w:hAnsi="Arial" w:cs="Arial"/>
        </w:rPr>
      </w:pPr>
      <w:bookmarkStart w:id="16" w:name="dieu_3_1"/>
      <w:r w:rsidRPr="00E657EC">
        <w:rPr>
          <w:rFonts w:ascii="Arial" w:hAnsi="Arial" w:cs="Arial"/>
          <w:b/>
          <w:bCs/>
          <w:lang w:val="vi-VN"/>
        </w:rPr>
        <w:t>Điều 3. Hạn mức tối thiểu tách thửa</w:t>
      </w:r>
      <w:bookmarkEnd w:id="16"/>
    </w:p>
    <w:p w:rsidR="00E657EC" w:rsidRPr="00E657EC" w:rsidRDefault="00E657EC" w:rsidP="00E657EC">
      <w:pPr>
        <w:pStyle w:val="NormalWeb"/>
        <w:spacing w:before="120" w:beforeAutospacing="0"/>
        <w:rPr>
          <w:rFonts w:ascii="Arial" w:hAnsi="Arial" w:cs="Arial"/>
        </w:rPr>
      </w:pPr>
      <w:r w:rsidRPr="00E657EC">
        <w:rPr>
          <w:rFonts w:ascii="Arial" w:hAnsi="Arial" w:cs="Arial"/>
        </w:rPr>
        <w:t xml:space="preserve">1. </w:t>
      </w:r>
      <w:r w:rsidRPr="00E657EC">
        <w:rPr>
          <w:rFonts w:ascii="Arial" w:hAnsi="Arial" w:cs="Arial"/>
          <w:lang w:val="vi-VN"/>
        </w:rPr>
        <w:t>Thửa đất ở trong các khu đất ở thuộc khu vực các phường, thị trấn sau khi tách thửa thì thửa đất mới hình thành và thửa đất còn lại phải đồng thời đảm bảo các yêu cầu sau:</w:t>
      </w:r>
    </w:p>
    <w:p w:rsidR="00E657EC" w:rsidRPr="00E657EC" w:rsidRDefault="00E657EC" w:rsidP="00E657EC">
      <w:pPr>
        <w:pStyle w:val="NormalWeb"/>
        <w:spacing w:before="120" w:beforeAutospacing="0"/>
        <w:rPr>
          <w:rFonts w:ascii="Arial" w:hAnsi="Arial" w:cs="Arial"/>
        </w:rPr>
      </w:pPr>
      <w:r w:rsidRPr="00E657EC">
        <w:rPr>
          <w:rFonts w:ascii="Arial" w:hAnsi="Arial" w:cs="Arial"/>
        </w:rPr>
        <w:t xml:space="preserve">a) </w:t>
      </w:r>
      <w:r w:rsidRPr="00E657EC">
        <w:rPr>
          <w:rFonts w:ascii="Arial" w:hAnsi="Arial" w:cs="Arial"/>
          <w:lang w:val="vi-VN"/>
        </w:rPr>
        <w:t>Diện tích của thửa đất (sau khi trừ hành lang an toàn hoặc chỉ giới đường đỏ; chỉ giới xây dựng) tối thiểu là 36 m</w:t>
      </w:r>
      <w:r w:rsidRPr="00E657EC">
        <w:rPr>
          <w:rFonts w:ascii="Arial" w:hAnsi="Arial" w:cs="Arial"/>
          <w:vertAlign w:val="superscript"/>
          <w:lang w:val="vi-VN"/>
        </w:rPr>
        <w:t>2</w:t>
      </w:r>
      <w:r w:rsidRPr="00E657EC">
        <w:rPr>
          <w:rFonts w:ascii="Arial" w:hAnsi="Arial" w:cs="Arial"/>
          <w:lang w:val="vi-VN"/>
        </w:rPr>
        <w:t>;</w:t>
      </w:r>
    </w:p>
    <w:p w:rsidR="00E657EC" w:rsidRPr="00E657EC" w:rsidRDefault="00E657EC" w:rsidP="00E657EC">
      <w:pPr>
        <w:pStyle w:val="NormalWeb"/>
        <w:spacing w:before="120" w:beforeAutospacing="0"/>
        <w:rPr>
          <w:rFonts w:ascii="Arial" w:hAnsi="Arial" w:cs="Arial"/>
        </w:rPr>
      </w:pPr>
      <w:r w:rsidRPr="00E657EC">
        <w:rPr>
          <w:rFonts w:ascii="Arial" w:hAnsi="Arial" w:cs="Arial"/>
        </w:rPr>
        <w:lastRenderedPageBreak/>
        <w:t xml:space="preserve">b) </w:t>
      </w:r>
      <w:r w:rsidRPr="00E657EC">
        <w:rPr>
          <w:rFonts w:ascii="Arial" w:hAnsi="Arial" w:cs="Arial"/>
          <w:lang w:val="vi-VN"/>
        </w:rPr>
        <w:t>Bề rộng của thửa đất bằng hoặc lớn hơn 4 m;</w:t>
      </w:r>
    </w:p>
    <w:p w:rsidR="00E657EC" w:rsidRPr="00E657EC" w:rsidRDefault="00E657EC" w:rsidP="00E657EC">
      <w:pPr>
        <w:pStyle w:val="NormalWeb"/>
        <w:spacing w:before="120" w:beforeAutospacing="0"/>
        <w:rPr>
          <w:rFonts w:ascii="Arial" w:hAnsi="Arial" w:cs="Arial"/>
        </w:rPr>
      </w:pPr>
      <w:r w:rsidRPr="00E657EC">
        <w:rPr>
          <w:rFonts w:ascii="Arial" w:hAnsi="Arial" w:cs="Arial"/>
        </w:rPr>
        <w:t xml:space="preserve">c) </w:t>
      </w:r>
      <w:r w:rsidRPr="00E657EC">
        <w:rPr>
          <w:rFonts w:ascii="Arial" w:hAnsi="Arial" w:cs="Arial"/>
          <w:lang w:val="vi-VN"/>
        </w:rPr>
        <w:t>Chiều sâu của thửa đất bằng hoặc lớn hơn 4 m.</w:t>
      </w:r>
    </w:p>
    <w:p w:rsidR="00E657EC" w:rsidRPr="00E657EC" w:rsidRDefault="00E657EC" w:rsidP="00E657EC">
      <w:pPr>
        <w:pStyle w:val="NormalWeb"/>
        <w:spacing w:before="120" w:beforeAutospacing="0"/>
        <w:rPr>
          <w:rFonts w:ascii="Arial" w:hAnsi="Arial" w:cs="Arial"/>
        </w:rPr>
      </w:pPr>
      <w:r w:rsidRPr="00E657EC">
        <w:rPr>
          <w:rFonts w:ascii="Arial" w:hAnsi="Arial" w:cs="Arial"/>
        </w:rPr>
        <w:t xml:space="preserve">2. </w:t>
      </w:r>
      <w:r w:rsidRPr="00E657EC">
        <w:rPr>
          <w:rFonts w:ascii="Arial" w:hAnsi="Arial" w:cs="Arial"/>
          <w:lang w:val="vi-VN"/>
        </w:rPr>
        <w:t>Thửa đất ở trong khu vực thuộc các xã, sau khi tách thửa thì thửa đất mới hình thành và thửa đất còn lại phải đồng thời đảm bảo các yêu cầu sau:</w:t>
      </w:r>
    </w:p>
    <w:p w:rsidR="00E657EC" w:rsidRPr="00E657EC" w:rsidRDefault="00E657EC" w:rsidP="00E657EC">
      <w:pPr>
        <w:pStyle w:val="NormalWeb"/>
        <w:spacing w:before="120" w:beforeAutospacing="0"/>
        <w:rPr>
          <w:rFonts w:ascii="Arial" w:hAnsi="Arial" w:cs="Arial"/>
        </w:rPr>
      </w:pPr>
      <w:r w:rsidRPr="00E657EC">
        <w:rPr>
          <w:rFonts w:ascii="Arial" w:hAnsi="Arial" w:cs="Arial"/>
        </w:rPr>
        <w:t xml:space="preserve">a) </w:t>
      </w:r>
      <w:r w:rsidRPr="00E657EC">
        <w:rPr>
          <w:rFonts w:ascii="Arial" w:hAnsi="Arial" w:cs="Arial"/>
          <w:lang w:val="vi-VN"/>
        </w:rPr>
        <w:t>Diện tích của thửa đất (sau khi trừ hành lang an toàn hoặc chỉ giới đường đỏ; chỉ giới xây dựng) tối thiểu là 50 m</w:t>
      </w:r>
      <w:r w:rsidRPr="00E657EC">
        <w:rPr>
          <w:rFonts w:ascii="Arial" w:hAnsi="Arial" w:cs="Arial"/>
          <w:vertAlign w:val="superscript"/>
          <w:lang w:val="vi-VN"/>
        </w:rPr>
        <w:t>2</w:t>
      </w:r>
      <w:r w:rsidRPr="00E657EC">
        <w:rPr>
          <w:rFonts w:ascii="Arial" w:hAnsi="Arial" w:cs="Arial"/>
          <w:lang w:val="vi-VN"/>
        </w:rPr>
        <w:t>;</w:t>
      </w:r>
    </w:p>
    <w:p w:rsidR="00E657EC" w:rsidRPr="00E657EC" w:rsidRDefault="00E657EC" w:rsidP="00E657EC">
      <w:pPr>
        <w:pStyle w:val="NormalWeb"/>
        <w:spacing w:before="120" w:beforeAutospacing="0"/>
        <w:rPr>
          <w:rFonts w:ascii="Arial" w:hAnsi="Arial" w:cs="Arial"/>
        </w:rPr>
      </w:pPr>
      <w:r w:rsidRPr="00E657EC">
        <w:rPr>
          <w:rFonts w:ascii="Arial" w:hAnsi="Arial" w:cs="Arial"/>
        </w:rPr>
        <w:t xml:space="preserve">b) </w:t>
      </w:r>
      <w:r w:rsidRPr="00E657EC">
        <w:rPr>
          <w:rFonts w:ascii="Arial" w:hAnsi="Arial" w:cs="Arial"/>
          <w:lang w:val="vi-VN"/>
        </w:rPr>
        <w:t>Bề rộng của thửa đất bằng hoặc lớn hơn 4 m;</w:t>
      </w:r>
    </w:p>
    <w:p w:rsidR="00E657EC" w:rsidRPr="00E657EC" w:rsidRDefault="00E657EC" w:rsidP="00E657EC">
      <w:pPr>
        <w:pStyle w:val="NormalWeb"/>
        <w:spacing w:before="120" w:beforeAutospacing="0"/>
        <w:rPr>
          <w:rFonts w:ascii="Arial" w:hAnsi="Arial" w:cs="Arial"/>
        </w:rPr>
      </w:pPr>
      <w:r w:rsidRPr="00E657EC">
        <w:rPr>
          <w:rFonts w:ascii="Arial" w:hAnsi="Arial" w:cs="Arial"/>
        </w:rPr>
        <w:t xml:space="preserve">c) </w:t>
      </w:r>
      <w:r w:rsidRPr="00E657EC">
        <w:rPr>
          <w:rFonts w:ascii="Arial" w:hAnsi="Arial" w:cs="Arial"/>
          <w:lang w:val="vi-VN"/>
        </w:rPr>
        <w:t>Chiều sâu của thửa đất bằng hoặc lớn hơn 4 m.</w:t>
      </w:r>
    </w:p>
    <w:p w:rsidR="00E657EC" w:rsidRPr="00E657EC" w:rsidRDefault="00E657EC" w:rsidP="00E657EC">
      <w:pPr>
        <w:pStyle w:val="NormalWeb"/>
        <w:spacing w:before="120" w:beforeAutospacing="0"/>
        <w:rPr>
          <w:rFonts w:ascii="Arial" w:hAnsi="Arial" w:cs="Arial"/>
        </w:rPr>
      </w:pPr>
      <w:bookmarkStart w:id="17" w:name="dieu_4"/>
      <w:r w:rsidRPr="00E657EC">
        <w:rPr>
          <w:rFonts w:ascii="Arial" w:hAnsi="Arial" w:cs="Arial"/>
          <w:b/>
          <w:bCs/>
          <w:lang w:val="vi-VN"/>
        </w:rPr>
        <w:t>Điều 4. Các trường hợp không được tách thửa</w:t>
      </w:r>
      <w:bookmarkEnd w:id="17"/>
    </w:p>
    <w:p w:rsidR="00E657EC" w:rsidRPr="00E657EC" w:rsidRDefault="00E657EC" w:rsidP="00E657EC">
      <w:pPr>
        <w:pStyle w:val="NormalWeb"/>
        <w:spacing w:before="120" w:beforeAutospacing="0"/>
        <w:rPr>
          <w:rFonts w:ascii="Arial" w:hAnsi="Arial" w:cs="Arial"/>
        </w:rPr>
      </w:pPr>
      <w:r w:rsidRPr="00E657EC">
        <w:rPr>
          <w:rFonts w:ascii="Arial" w:hAnsi="Arial" w:cs="Arial"/>
        </w:rPr>
        <w:t xml:space="preserve">1. </w:t>
      </w:r>
      <w:r w:rsidRPr="00E657EC">
        <w:rPr>
          <w:rFonts w:ascii="Arial" w:hAnsi="Arial" w:cs="Arial"/>
          <w:lang w:val="vi-VN"/>
        </w:rPr>
        <w:t>Khi đã có Thông báo thu hồi đất hoặc Quyết định thu hồi đất của cơ quan Nhà nước có thẩm quyền.</w:t>
      </w:r>
    </w:p>
    <w:p w:rsidR="00E657EC" w:rsidRPr="00E657EC" w:rsidRDefault="00E657EC" w:rsidP="00E657EC">
      <w:pPr>
        <w:pStyle w:val="NormalWeb"/>
        <w:spacing w:before="120" w:beforeAutospacing="0"/>
        <w:rPr>
          <w:rFonts w:ascii="Arial" w:hAnsi="Arial" w:cs="Arial"/>
        </w:rPr>
      </w:pPr>
      <w:r w:rsidRPr="00E657EC">
        <w:rPr>
          <w:rFonts w:ascii="Arial" w:hAnsi="Arial" w:cs="Arial"/>
        </w:rPr>
        <w:t xml:space="preserve">2. </w:t>
      </w:r>
      <w:r w:rsidRPr="00E657EC">
        <w:rPr>
          <w:rFonts w:ascii="Arial" w:hAnsi="Arial" w:cs="Arial"/>
          <w:lang w:val="vi-VN"/>
        </w:rPr>
        <w:t>Thửa đất có tài sản gắn liền với đất đang bị các cơ quan Nhà nước có thẩm quyền kê biên tài sản để thực hiện bản án có hiệu lực của Tòa án.</w:t>
      </w:r>
    </w:p>
    <w:p w:rsidR="00E657EC" w:rsidRPr="00E657EC" w:rsidRDefault="00E657EC" w:rsidP="00E657EC">
      <w:pPr>
        <w:pStyle w:val="NormalWeb"/>
        <w:spacing w:before="120" w:beforeAutospacing="0"/>
        <w:rPr>
          <w:rFonts w:ascii="Arial" w:hAnsi="Arial" w:cs="Arial"/>
        </w:rPr>
      </w:pPr>
      <w:r w:rsidRPr="00E657EC">
        <w:rPr>
          <w:rFonts w:ascii="Arial" w:hAnsi="Arial" w:cs="Arial"/>
        </w:rPr>
        <w:t xml:space="preserve">3. </w:t>
      </w:r>
      <w:r w:rsidRPr="00E657EC">
        <w:rPr>
          <w:rFonts w:ascii="Arial" w:hAnsi="Arial" w:cs="Arial"/>
          <w:lang w:val="vi-VN"/>
        </w:rPr>
        <w:t>Thửa đất do cơ quan Nhà nước có thẩm quyền giao hoặc cho người sử dụng đất thuê đ</w:t>
      </w:r>
      <w:r w:rsidRPr="00E657EC">
        <w:rPr>
          <w:rFonts w:ascii="Arial" w:hAnsi="Arial" w:cs="Arial"/>
        </w:rPr>
        <w:t xml:space="preserve">ể </w:t>
      </w:r>
      <w:r w:rsidRPr="00E657EC">
        <w:rPr>
          <w:rFonts w:ascii="Arial" w:hAnsi="Arial" w:cs="Arial"/>
          <w:lang w:val="vi-VN"/>
        </w:rPr>
        <w:t>thực hiện dự án nhưng người sử dụng đất không thực hiện đ</w:t>
      </w:r>
      <w:r w:rsidRPr="00E657EC">
        <w:rPr>
          <w:rFonts w:ascii="Arial" w:hAnsi="Arial" w:cs="Arial"/>
        </w:rPr>
        <w:t>ầ</w:t>
      </w:r>
      <w:r w:rsidRPr="00E657EC">
        <w:rPr>
          <w:rFonts w:ascii="Arial" w:hAnsi="Arial" w:cs="Arial"/>
          <w:lang w:val="vi-VN"/>
        </w:rPr>
        <w:t>u tư dự án.</w:t>
      </w:r>
    </w:p>
    <w:p w:rsidR="00E657EC" w:rsidRPr="00E657EC" w:rsidRDefault="00E657EC" w:rsidP="00E657EC">
      <w:pPr>
        <w:pStyle w:val="NormalWeb"/>
        <w:spacing w:before="120" w:beforeAutospacing="0"/>
        <w:rPr>
          <w:rFonts w:ascii="Arial" w:hAnsi="Arial" w:cs="Arial"/>
        </w:rPr>
      </w:pPr>
      <w:r w:rsidRPr="00E657EC">
        <w:rPr>
          <w:rFonts w:ascii="Arial" w:hAnsi="Arial" w:cs="Arial"/>
        </w:rPr>
        <w:t xml:space="preserve">4. </w:t>
      </w:r>
      <w:r w:rsidRPr="00E657EC">
        <w:rPr>
          <w:rFonts w:ascii="Arial" w:hAnsi="Arial" w:cs="Arial"/>
          <w:lang w:val="vi-VN"/>
        </w:rPr>
        <w:t>Đất được quy hoạch để xây dựng nhà biệt thự.</w:t>
      </w:r>
    </w:p>
    <w:p w:rsidR="00E657EC" w:rsidRPr="00E657EC" w:rsidRDefault="00E657EC" w:rsidP="00E657EC">
      <w:pPr>
        <w:pStyle w:val="NormalWeb"/>
        <w:spacing w:before="120" w:beforeAutospacing="0"/>
        <w:rPr>
          <w:rFonts w:ascii="Arial" w:hAnsi="Arial" w:cs="Arial"/>
        </w:rPr>
      </w:pPr>
      <w:r w:rsidRPr="00E657EC">
        <w:rPr>
          <w:rFonts w:ascii="Arial" w:hAnsi="Arial" w:cs="Arial"/>
        </w:rPr>
        <w:t xml:space="preserve">5. </w:t>
      </w:r>
      <w:r w:rsidRPr="00E657EC">
        <w:rPr>
          <w:rFonts w:ascii="Arial" w:hAnsi="Arial" w:cs="Arial"/>
          <w:lang w:val="vi-VN"/>
        </w:rPr>
        <w:t>Đất nằm trong khu vực đã có thông báo thu hồi đất hoặc đang thực hiện công tác bồi thường, giải phóng mặt bằng.</w:t>
      </w:r>
    </w:p>
    <w:p w:rsidR="00E657EC" w:rsidRPr="00E657EC" w:rsidRDefault="00E657EC" w:rsidP="00E657EC">
      <w:pPr>
        <w:pStyle w:val="NormalWeb"/>
        <w:spacing w:before="120" w:beforeAutospacing="0"/>
        <w:rPr>
          <w:rFonts w:ascii="Arial" w:hAnsi="Arial" w:cs="Arial"/>
        </w:rPr>
      </w:pPr>
      <w:r w:rsidRPr="00E657EC">
        <w:rPr>
          <w:rFonts w:ascii="Arial" w:hAnsi="Arial" w:cs="Arial"/>
        </w:rPr>
        <w:t xml:space="preserve">6. </w:t>
      </w:r>
      <w:r w:rsidRPr="00E657EC">
        <w:rPr>
          <w:rFonts w:ascii="Arial" w:hAnsi="Arial" w:cs="Arial"/>
          <w:lang w:val="vi-VN"/>
        </w:rPr>
        <w:t>Đất nằm trong quy hoạch đã được cấp có thẩm quyền phê duyệt mà việc tách thửa không phù h</w:t>
      </w:r>
      <w:r w:rsidRPr="00E657EC">
        <w:rPr>
          <w:rFonts w:ascii="Arial" w:hAnsi="Arial" w:cs="Arial"/>
        </w:rPr>
        <w:t>ợ</w:t>
      </w:r>
      <w:r w:rsidRPr="00E657EC">
        <w:rPr>
          <w:rFonts w:ascii="Arial" w:hAnsi="Arial" w:cs="Arial"/>
          <w:lang w:val="vi-VN"/>
        </w:rPr>
        <w:t>p với quy hoạch đó.</w:t>
      </w:r>
    </w:p>
    <w:p w:rsidR="00E657EC" w:rsidRPr="00E657EC" w:rsidRDefault="00E657EC" w:rsidP="00E657EC">
      <w:pPr>
        <w:pStyle w:val="NormalWeb"/>
        <w:spacing w:before="120" w:beforeAutospacing="0"/>
        <w:rPr>
          <w:rFonts w:ascii="Arial" w:hAnsi="Arial" w:cs="Arial"/>
        </w:rPr>
      </w:pPr>
      <w:r w:rsidRPr="00E657EC">
        <w:rPr>
          <w:rFonts w:ascii="Arial" w:hAnsi="Arial" w:cs="Arial"/>
        </w:rPr>
        <w:t xml:space="preserve">7. </w:t>
      </w:r>
      <w:r w:rsidRPr="00E657EC">
        <w:rPr>
          <w:rFonts w:ascii="Arial" w:hAnsi="Arial" w:cs="Arial"/>
          <w:lang w:val="vi-VN"/>
        </w:rPr>
        <w:t>Đất đang có tranh chấp.</w:t>
      </w:r>
    </w:p>
    <w:p w:rsidR="00E657EC" w:rsidRPr="00E657EC" w:rsidRDefault="00E657EC" w:rsidP="00E657EC">
      <w:pPr>
        <w:pStyle w:val="NormalWeb"/>
        <w:spacing w:before="120" w:beforeAutospacing="0"/>
        <w:rPr>
          <w:rFonts w:ascii="Arial" w:hAnsi="Arial" w:cs="Arial"/>
        </w:rPr>
      </w:pPr>
      <w:bookmarkStart w:id="18" w:name="dieu_5"/>
      <w:r w:rsidRPr="00E657EC">
        <w:rPr>
          <w:rFonts w:ascii="Arial" w:hAnsi="Arial" w:cs="Arial"/>
          <w:b/>
          <w:bCs/>
          <w:lang w:val="vi-VN"/>
        </w:rPr>
        <w:lastRenderedPageBreak/>
        <w:t>Điều 5. Các trường hợp không áp dụng hạn mức tối thiểu tách thửa</w:t>
      </w:r>
      <w:bookmarkEnd w:id="18"/>
    </w:p>
    <w:p w:rsidR="00E657EC" w:rsidRPr="00E657EC" w:rsidRDefault="00E657EC" w:rsidP="00E657EC">
      <w:pPr>
        <w:pStyle w:val="NormalWeb"/>
        <w:spacing w:before="120" w:beforeAutospacing="0"/>
        <w:rPr>
          <w:rFonts w:ascii="Arial" w:hAnsi="Arial" w:cs="Arial"/>
        </w:rPr>
      </w:pPr>
      <w:r w:rsidRPr="00E657EC">
        <w:rPr>
          <w:rFonts w:ascii="Arial" w:hAnsi="Arial" w:cs="Arial"/>
        </w:rPr>
        <w:t xml:space="preserve">1. </w:t>
      </w:r>
      <w:r w:rsidRPr="00E657EC">
        <w:rPr>
          <w:rFonts w:ascii="Arial" w:hAnsi="Arial" w:cs="Arial"/>
          <w:lang w:val="vi-VN"/>
        </w:rPr>
        <w:t>Tách thửa theo quyết định thu hồi đất của cơ quan Nhà nước có thẩm quyền.</w:t>
      </w:r>
    </w:p>
    <w:p w:rsidR="00E657EC" w:rsidRPr="00E657EC" w:rsidRDefault="00E657EC" w:rsidP="00E657EC">
      <w:pPr>
        <w:pStyle w:val="NormalWeb"/>
        <w:spacing w:before="120" w:beforeAutospacing="0"/>
        <w:rPr>
          <w:rFonts w:ascii="Arial" w:hAnsi="Arial" w:cs="Arial"/>
        </w:rPr>
      </w:pPr>
      <w:r w:rsidRPr="00E657EC">
        <w:rPr>
          <w:rFonts w:ascii="Arial" w:hAnsi="Arial" w:cs="Arial"/>
        </w:rPr>
        <w:t xml:space="preserve">2. </w:t>
      </w:r>
      <w:r w:rsidRPr="00E657EC">
        <w:rPr>
          <w:rFonts w:ascii="Arial" w:hAnsi="Arial" w:cs="Arial"/>
          <w:lang w:val="vi-VN"/>
        </w:rPr>
        <w:t>Tách thửa khi thực hiện: Kết quả hòa giải thành về tranh chấp đất đai được cơ quan có thẩm quyền công nhận; việc xử lý nợ theo thỏa thuận trong h</w:t>
      </w:r>
      <w:r w:rsidRPr="00E657EC">
        <w:rPr>
          <w:rFonts w:ascii="Arial" w:hAnsi="Arial" w:cs="Arial"/>
        </w:rPr>
        <w:t>ợ</w:t>
      </w:r>
      <w:r w:rsidRPr="00E657EC">
        <w:rPr>
          <w:rFonts w:ascii="Arial" w:hAnsi="Arial" w:cs="Arial"/>
          <w:lang w:val="vi-VN"/>
        </w:rPr>
        <w:t>p đồng thế chấp; quyết định giải quyết tranh chấp, khiếu nại về đất đai của cơ quan Nhà nước có thẩm quy</w:t>
      </w:r>
      <w:r w:rsidRPr="00E657EC">
        <w:rPr>
          <w:rFonts w:ascii="Arial" w:hAnsi="Arial" w:cs="Arial"/>
        </w:rPr>
        <w:t>ề</w:t>
      </w:r>
      <w:r w:rsidRPr="00E657EC">
        <w:rPr>
          <w:rFonts w:ascii="Arial" w:hAnsi="Arial" w:cs="Arial"/>
          <w:lang w:val="vi-VN"/>
        </w:rPr>
        <w:t>n đã được thi hành; bản án hoặc quyết định của Tòa án nhân dân có hiệu lực; quyết định của cơ quan thi hành án theo quy định của pháp luật.</w:t>
      </w:r>
    </w:p>
    <w:p w:rsidR="00E657EC" w:rsidRPr="00E657EC" w:rsidRDefault="00E657EC" w:rsidP="00E657EC">
      <w:pPr>
        <w:pStyle w:val="NormalWeb"/>
        <w:spacing w:before="120" w:beforeAutospacing="0"/>
        <w:rPr>
          <w:rFonts w:ascii="Arial" w:hAnsi="Arial" w:cs="Arial"/>
        </w:rPr>
      </w:pPr>
      <w:r w:rsidRPr="00E657EC">
        <w:rPr>
          <w:rFonts w:ascii="Arial" w:hAnsi="Arial" w:cs="Arial"/>
        </w:rPr>
        <w:t xml:space="preserve">3. </w:t>
      </w:r>
      <w:r w:rsidRPr="00E657EC">
        <w:rPr>
          <w:rFonts w:ascii="Arial" w:hAnsi="Arial" w:cs="Arial"/>
          <w:lang w:val="vi-VN"/>
        </w:rPr>
        <w:t>Tách thửa đối với các trường hợp thừa kế theo quy định của pháp luật.</w:t>
      </w:r>
    </w:p>
    <w:p w:rsidR="00E657EC" w:rsidRPr="00E657EC" w:rsidRDefault="00E657EC" w:rsidP="00E657EC">
      <w:pPr>
        <w:pStyle w:val="NormalWeb"/>
        <w:spacing w:before="120" w:beforeAutospacing="0"/>
        <w:rPr>
          <w:rFonts w:ascii="Arial" w:hAnsi="Arial" w:cs="Arial"/>
        </w:rPr>
      </w:pPr>
      <w:r w:rsidRPr="00E657EC">
        <w:rPr>
          <w:rFonts w:ascii="Arial" w:hAnsi="Arial" w:cs="Arial"/>
        </w:rPr>
        <w:t xml:space="preserve">4. </w:t>
      </w:r>
      <w:r w:rsidRPr="00E657EC">
        <w:rPr>
          <w:rFonts w:ascii="Arial" w:hAnsi="Arial" w:cs="Arial"/>
          <w:lang w:val="vi-VN"/>
        </w:rPr>
        <w:t>Tách thửa để hiến, tặng cho Nhà nước nhằm thực hiện các dự án, công trình phục vụ phát triển kinh tế - xã hội địa phương.</w:t>
      </w:r>
    </w:p>
    <w:p w:rsidR="00E657EC" w:rsidRPr="00E657EC" w:rsidRDefault="00E657EC" w:rsidP="00E657EC">
      <w:pPr>
        <w:pStyle w:val="NormalWeb"/>
        <w:spacing w:before="120" w:beforeAutospacing="0"/>
        <w:rPr>
          <w:rFonts w:ascii="Arial" w:hAnsi="Arial" w:cs="Arial"/>
        </w:rPr>
      </w:pPr>
      <w:r w:rsidRPr="00E657EC">
        <w:rPr>
          <w:rFonts w:ascii="Arial" w:hAnsi="Arial" w:cs="Arial"/>
        </w:rPr>
        <w:t xml:space="preserve">5. </w:t>
      </w:r>
      <w:r w:rsidRPr="00E657EC">
        <w:rPr>
          <w:rFonts w:ascii="Arial" w:hAnsi="Arial" w:cs="Arial"/>
          <w:lang w:val="vi-VN"/>
        </w:rPr>
        <w:t>Tách thửa để thực hiện chính sách của Nhà nước về đất đai cho hộ gia đình, cá nhân thuộc diện chính sách, hộ nghèo, đồng bào dân tộc thiểu số.</w:t>
      </w:r>
    </w:p>
    <w:p w:rsidR="00E657EC" w:rsidRPr="00E657EC" w:rsidRDefault="00E657EC" w:rsidP="00E657EC">
      <w:pPr>
        <w:pStyle w:val="NormalWeb"/>
        <w:spacing w:before="120" w:beforeAutospacing="0"/>
        <w:rPr>
          <w:rFonts w:ascii="Arial" w:hAnsi="Arial" w:cs="Arial"/>
        </w:rPr>
      </w:pPr>
      <w:r w:rsidRPr="00E657EC">
        <w:rPr>
          <w:rFonts w:ascii="Arial" w:hAnsi="Arial" w:cs="Arial"/>
        </w:rPr>
        <w:t xml:space="preserve">6. </w:t>
      </w:r>
      <w:r w:rsidRPr="00E657EC">
        <w:rPr>
          <w:rFonts w:ascii="Arial" w:hAnsi="Arial" w:cs="Arial"/>
          <w:lang w:val="vi-VN"/>
        </w:rPr>
        <w:t>Tách thửa theo dự án quy hoạch chi tiết được cơ quan Nhà nước có thẩm quyền phê duyệt.</w:t>
      </w:r>
    </w:p>
    <w:p w:rsidR="00E657EC" w:rsidRPr="00E657EC" w:rsidRDefault="00E657EC" w:rsidP="00E657EC">
      <w:pPr>
        <w:pStyle w:val="NormalWeb"/>
        <w:spacing w:before="120" w:beforeAutospacing="0"/>
        <w:rPr>
          <w:rFonts w:ascii="Arial" w:hAnsi="Arial" w:cs="Arial"/>
        </w:rPr>
      </w:pPr>
      <w:r w:rsidRPr="00E657EC">
        <w:rPr>
          <w:rFonts w:ascii="Arial" w:hAnsi="Arial" w:cs="Arial"/>
        </w:rPr>
        <w:t xml:space="preserve">7. </w:t>
      </w:r>
      <w:r w:rsidRPr="00E657EC">
        <w:rPr>
          <w:rFonts w:ascii="Arial" w:hAnsi="Arial" w:cs="Arial"/>
          <w:lang w:val="vi-VN"/>
        </w:rPr>
        <w:t xml:space="preserve">Tách thửa để hợp với thửa đất liền kề tạo thành thửa đất mới có diện tích bằng hoặc lớn hơn diện tích tối thiểu được tách thửa </w:t>
      </w:r>
      <w:r w:rsidRPr="00E657EC">
        <w:rPr>
          <w:rFonts w:ascii="Arial" w:hAnsi="Arial" w:cs="Arial"/>
          <w:i/>
          <w:iCs/>
          <w:lang w:val="vi-VN"/>
        </w:rPr>
        <w:t>(diện tích thửa đất còn lại không nhỏ hơn diện tích tối thi</w:t>
      </w:r>
      <w:r w:rsidRPr="00E657EC">
        <w:rPr>
          <w:rFonts w:ascii="Arial" w:hAnsi="Arial" w:cs="Arial"/>
          <w:i/>
          <w:iCs/>
        </w:rPr>
        <w:t>ể</w:t>
      </w:r>
      <w:r w:rsidRPr="00E657EC">
        <w:rPr>
          <w:rFonts w:ascii="Arial" w:hAnsi="Arial" w:cs="Arial"/>
          <w:i/>
          <w:iCs/>
          <w:lang w:val="vi-VN"/>
        </w:rPr>
        <w:t>u được tách thửa).</w:t>
      </w:r>
    </w:p>
    <w:p w:rsidR="00E657EC" w:rsidRPr="00E657EC" w:rsidRDefault="00E657EC" w:rsidP="00E657EC">
      <w:pPr>
        <w:pStyle w:val="NormalWeb"/>
        <w:spacing w:before="120" w:beforeAutospacing="0"/>
        <w:rPr>
          <w:rFonts w:ascii="Arial" w:hAnsi="Arial" w:cs="Arial"/>
        </w:rPr>
      </w:pPr>
      <w:r w:rsidRPr="00E657EC">
        <w:rPr>
          <w:rFonts w:ascii="Arial" w:hAnsi="Arial" w:cs="Arial"/>
        </w:rPr>
        <w:t xml:space="preserve">8. </w:t>
      </w:r>
      <w:r w:rsidRPr="00E657EC">
        <w:rPr>
          <w:rFonts w:ascii="Arial" w:hAnsi="Arial" w:cs="Arial"/>
          <w:lang w:val="vi-VN"/>
        </w:rPr>
        <w:t>Bán nhà thuộc sở hữu nhà nước theo quy định tại Nghị định số 34/2013/NĐ-CP ngày 22/4/2013 của Chính phủ về quản lý sử dụng nhà ở thuộc sở hữu nhà nước.</w:t>
      </w:r>
    </w:p>
    <w:p w:rsidR="00E657EC" w:rsidRPr="00E657EC" w:rsidRDefault="00E657EC" w:rsidP="00E657EC">
      <w:pPr>
        <w:pStyle w:val="NormalWeb"/>
        <w:spacing w:before="120" w:beforeAutospacing="0"/>
        <w:rPr>
          <w:rFonts w:ascii="Arial" w:hAnsi="Arial" w:cs="Arial"/>
        </w:rPr>
      </w:pPr>
      <w:bookmarkStart w:id="19" w:name="chuong_3"/>
      <w:r w:rsidRPr="00E657EC">
        <w:rPr>
          <w:rFonts w:ascii="Arial" w:hAnsi="Arial" w:cs="Arial"/>
          <w:b/>
          <w:bCs/>
          <w:lang w:val="vi-VN"/>
        </w:rPr>
        <w:t>Chương III</w:t>
      </w:r>
      <w:bookmarkEnd w:id="19"/>
      <w:r w:rsidRPr="00E657EC">
        <w:rPr>
          <w:rFonts w:ascii="Arial" w:hAnsi="Arial" w:cs="Arial"/>
          <w:b/>
          <w:bCs/>
          <w:lang w:val="vi-VN"/>
        </w:rPr>
        <w:t xml:space="preserve"> </w:t>
      </w:r>
    </w:p>
    <w:p w:rsidR="00E657EC" w:rsidRPr="00E657EC" w:rsidRDefault="00E657EC" w:rsidP="00E657EC">
      <w:pPr>
        <w:pStyle w:val="NormalWeb"/>
        <w:spacing w:before="120" w:beforeAutospacing="0"/>
        <w:jc w:val="center"/>
        <w:rPr>
          <w:rFonts w:ascii="Arial" w:hAnsi="Arial" w:cs="Arial"/>
        </w:rPr>
      </w:pPr>
      <w:bookmarkStart w:id="20" w:name="chuong_3_name"/>
      <w:r w:rsidRPr="00E657EC">
        <w:rPr>
          <w:rFonts w:ascii="Arial" w:hAnsi="Arial" w:cs="Arial"/>
          <w:b/>
          <w:bCs/>
          <w:lang w:val="vi-VN"/>
        </w:rPr>
        <w:t>TỔ CHỨC THỰC HIỆN</w:t>
      </w:r>
      <w:bookmarkEnd w:id="20"/>
    </w:p>
    <w:p w:rsidR="00E657EC" w:rsidRPr="00E657EC" w:rsidRDefault="00E657EC" w:rsidP="00E657EC">
      <w:pPr>
        <w:pStyle w:val="NormalWeb"/>
        <w:spacing w:before="120" w:beforeAutospacing="0"/>
        <w:rPr>
          <w:rFonts w:ascii="Arial" w:hAnsi="Arial" w:cs="Arial"/>
        </w:rPr>
      </w:pPr>
      <w:bookmarkStart w:id="21" w:name="dieu_6"/>
      <w:r w:rsidRPr="00E657EC">
        <w:rPr>
          <w:rFonts w:ascii="Arial" w:hAnsi="Arial" w:cs="Arial"/>
          <w:b/>
          <w:bCs/>
          <w:lang w:val="vi-VN"/>
        </w:rPr>
        <w:t>Điều 6. Điều khoản chuyển tiếp</w:t>
      </w:r>
      <w:bookmarkEnd w:id="21"/>
    </w:p>
    <w:p w:rsidR="00E657EC" w:rsidRPr="00E657EC" w:rsidRDefault="00E657EC" w:rsidP="00E657EC">
      <w:pPr>
        <w:pStyle w:val="NormalWeb"/>
        <w:spacing w:before="120" w:beforeAutospacing="0"/>
        <w:rPr>
          <w:rFonts w:ascii="Arial" w:hAnsi="Arial" w:cs="Arial"/>
        </w:rPr>
      </w:pPr>
      <w:r w:rsidRPr="00E657EC">
        <w:rPr>
          <w:rFonts w:ascii="Arial" w:hAnsi="Arial" w:cs="Arial"/>
          <w:lang w:val="vi-VN"/>
        </w:rPr>
        <w:lastRenderedPageBreak/>
        <w:t xml:space="preserve">Trường hợp người sử dụng đất đã thực hiện tách thửa </w:t>
      </w:r>
      <w:r w:rsidRPr="00E657EC">
        <w:rPr>
          <w:rFonts w:ascii="Arial" w:hAnsi="Arial" w:cs="Arial"/>
          <w:i/>
          <w:iCs/>
          <w:lang w:val="vi-VN"/>
        </w:rPr>
        <w:t>(việc tách thửa này đúng theo qu</w:t>
      </w:r>
      <w:r w:rsidRPr="00E657EC">
        <w:rPr>
          <w:rFonts w:ascii="Arial" w:hAnsi="Arial" w:cs="Arial"/>
          <w:i/>
          <w:iCs/>
        </w:rPr>
        <w:t xml:space="preserve">y </w:t>
      </w:r>
      <w:r w:rsidRPr="00E657EC">
        <w:rPr>
          <w:rFonts w:ascii="Arial" w:hAnsi="Arial" w:cs="Arial"/>
          <w:i/>
          <w:iCs/>
          <w:lang w:val="vi-VN"/>
        </w:rPr>
        <w:t>định tại thời đi</w:t>
      </w:r>
      <w:r w:rsidRPr="00E657EC">
        <w:rPr>
          <w:rFonts w:ascii="Arial" w:hAnsi="Arial" w:cs="Arial"/>
          <w:i/>
          <w:iCs/>
        </w:rPr>
        <w:t>ể</w:t>
      </w:r>
      <w:r w:rsidRPr="00E657EC">
        <w:rPr>
          <w:rFonts w:ascii="Arial" w:hAnsi="Arial" w:cs="Arial"/>
          <w:i/>
          <w:iCs/>
          <w:lang w:val="vi-VN"/>
        </w:rPr>
        <w:t>m chia tách)</w:t>
      </w:r>
      <w:r w:rsidRPr="00E657EC">
        <w:rPr>
          <w:rFonts w:ascii="Arial" w:hAnsi="Arial" w:cs="Arial"/>
          <w:lang w:val="vi-VN"/>
        </w:rPr>
        <w:t xml:space="preserve"> đ</w:t>
      </w:r>
      <w:r w:rsidRPr="00E657EC">
        <w:rPr>
          <w:rFonts w:ascii="Arial" w:hAnsi="Arial" w:cs="Arial"/>
        </w:rPr>
        <w:t xml:space="preserve">ể </w:t>
      </w:r>
      <w:r w:rsidRPr="00E657EC">
        <w:rPr>
          <w:rFonts w:ascii="Arial" w:hAnsi="Arial" w:cs="Arial"/>
          <w:lang w:val="vi-VN"/>
        </w:rPr>
        <w:t>lập thủ tục chuy</w:t>
      </w:r>
      <w:r w:rsidRPr="00E657EC">
        <w:rPr>
          <w:rFonts w:ascii="Arial" w:hAnsi="Arial" w:cs="Arial"/>
        </w:rPr>
        <w:t>ể</w:t>
      </w:r>
      <w:r w:rsidRPr="00E657EC">
        <w:rPr>
          <w:rFonts w:ascii="Arial" w:hAnsi="Arial" w:cs="Arial"/>
          <w:lang w:val="vi-VN"/>
        </w:rPr>
        <w:t>n quy</w:t>
      </w:r>
      <w:r w:rsidRPr="00E657EC">
        <w:rPr>
          <w:rFonts w:ascii="Arial" w:hAnsi="Arial" w:cs="Arial"/>
        </w:rPr>
        <w:t>ề</w:t>
      </w:r>
      <w:r w:rsidRPr="00E657EC">
        <w:rPr>
          <w:rFonts w:ascii="Arial" w:hAnsi="Arial" w:cs="Arial"/>
          <w:lang w:val="vi-VN"/>
        </w:rPr>
        <w:t>n sử dụng đất được cơ quan có th</w:t>
      </w:r>
      <w:r w:rsidRPr="00E657EC">
        <w:rPr>
          <w:rFonts w:ascii="Arial" w:hAnsi="Arial" w:cs="Arial"/>
        </w:rPr>
        <w:t>ẩ</w:t>
      </w:r>
      <w:r w:rsidRPr="00E657EC">
        <w:rPr>
          <w:rFonts w:ascii="Arial" w:hAnsi="Arial" w:cs="Arial"/>
          <w:lang w:val="vi-VN"/>
        </w:rPr>
        <w:t>m quy</w:t>
      </w:r>
      <w:r w:rsidRPr="00E657EC">
        <w:rPr>
          <w:rFonts w:ascii="Arial" w:hAnsi="Arial" w:cs="Arial"/>
        </w:rPr>
        <w:t>ề</w:t>
      </w:r>
      <w:r w:rsidRPr="00E657EC">
        <w:rPr>
          <w:rFonts w:ascii="Arial" w:hAnsi="Arial" w:cs="Arial"/>
          <w:lang w:val="vi-VN"/>
        </w:rPr>
        <w:t>n công chứng, chứng thực h</w:t>
      </w:r>
      <w:r w:rsidRPr="00E657EC">
        <w:rPr>
          <w:rFonts w:ascii="Arial" w:hAnsi="Arial" w:cs="Arial"/>
        </w:rPr>
        <w:t>ợ</w:t>
      </w:r>
      <w:r w:rsidRPr="00E657EC">
        <w:rPr>
          <w:rFonts w:ascii="Arial" w:hAnsi="Arial" w:cs="Arial"/>
          <w:lang w:val="vi-VN"/>
        </w:rPr>
        <w:t>p đồng chuyển quyền đối với thửa đất đã chia tách từ trước ngày Quyết định này có hiệu lực thi hành thì được cấp Giấy chứng nhận quyền sử dụng đất.</w:t>
      </w:r>
    </w:p>
    <w:p w:rsidR="00E657EC" w:rsidRPr="00E657EC" w:rsidRDefault="00E657EC" w:rsidP="00E657EC">
      <w:pPr>
        <w:pStyle w:val="NormalWeb"/>
        <w:spacing w:before="120" w:beforeAutospacing="0"/>
        <w:rPr>
          <w:rFonts w:ascii="Arial" w:hAnsi="Arial" w:cs="Arial"/>
        </w:rPr>
      </w:pPr>
      <w:bookmarkStart w:id="22" w:name="dieu_7"/>
      <w:r w:rsidRPr="00E657EC">
        <w:rPr>
          <w:rFonts w:ascii="Arial" w:hAnsi="Arial" w:cs="Arial"/>
          <w:b/>
          <w:bCs/>
          <w:lang w:val="vi-VN"/>
        </w:rPr>
        <w:t>Điều 7. Điều khoản thi hành</w:t>
      </w:r>
      <w:bookmarkEnd w:id="22"/>
    </w:p>
    <w:p w:rsidR="00E657EC" w:rsidRPr="00E657EC" w:rsidRDefault="00E657EC" w:rsidP="00E657EC">
      <w:pPr>
        <w:pStyle w:val="NormalWeb"/>
        <w:spacing w:before="120" w:beforeAutospacing="0"/>
        <w:rPr>
          <w:rFonts w:ascii="Arial" w:hAnsi="Arial" w:cs="Arial"/>
        </w:rPr>
      </w:pPr>
      <w:r w:rsidRPr="00E657EC">
        <w:rPr>
          <w:rFonts w:ascii="Arial" w:hAnsi="Arial" w:cs="Arial"/>
          <w:lang w:val="vi-VN"/>
        </w:rPr>
        <w:t>Giám đốc Sở Tài nguyên và Môi trường có trách nhiệm chủ trì, phối h</w:t>
      </w:r>
      <w:r w:rsidRPr="00E657EC">
        <w:rPr>
          <w:rFonts w:ascii="Arial" w:hAnsi="Arial" w:cs="Arial"/>
        </w:rPr>
        <w:t>ợ</w:t>
      </w:r>
      <w:r w:rsidRPr="00E657EC">
        <w:rPr>
          <w:rFonts w:ascii="Arial" w:hAnsi="Arial" w:cs="Arial"/>
          <w:lang w:val="vi-VN"/>
        </w:rPr>
        <w:t>p với Thủ trưởng các sở, ban, ngành tỉnh; Chủ tịch Ủy ban nhân dân các huyện, thành phố Cà Mau, các đơn vị có liên quan để triển khai, tổ chức thực hiện tốt Quy định này.</w:t>
      </w:r>
    </w:p>
    <w:p w:rsidR="00E657EC" w:rsidRPr="00E657EC" w:rsidRDefault="00E657EC" w:rsidP="00E657EC">
      <w:pPr>
        <w:pStyle w:val="NormalWeb"/>
        <w:spacing w:before="120" w:beforeAutospacing="0"/>
        <w:rPr>
          <w:rFonts w:ascii="Arial" w:hAnsi="Arial" w:cs="Arial"/>
        </w:rPr>
      </w:pPr>
      <w:r w:rsidRPr="00E657EC">
        <w:rPr>
          <w:rFonts w:ascii="Arial" w:hAnsi="Arial" w:cs="Arial"/>
          <w:lang w:val="vi-VN"/>
        </w:rPr>
        <w:t>Trong quá trình thực hiện, nếu có khó khăn, vướng mắc, các tổ chức, cá nhân phản ánh kịp thời về Sở Tài nguyên và Môi trường để tổng h</w:t>
      </w:r>
      <w:r w:rsidRPr="00E657EC">
        <w:rPr>
          <w:rFonts w:ascii="Arial" w:hAnsi="Arial" w:cs="Arial"/>
        </w:rPr>
        <w:t>ợ</w:t>
      </w:r>
      <w:r w:rsidRPr="00E657EC">
        <w:rPr>
          <w:rFonts w:ascii="Arial" w:hAnsi="Arial" w:cs="Arial"/>
          <w:lang w:val="vi-VN"/>
        </w:rPr>
        <w:t>p, báo cáo Ủy ban nhân dân tỉnh xem xét, sửa đổi, bổ sung cho phù h</w:t>
      </w:r>
      <w:r w:rsidRPr="00E657EC">
        <w:rPr>
          <w:rFonts w:ascii="Arial" w:hAnsi="Arial" w:cs="Arial"/>
        </w:rPr>
        <w:t>ợ</w:t>
      </w:r>
      <w:r w:rsidRPr="00E657EC">
        <w:rPr>
          <w:rFonts w:ascii="Arial" w:hAnsi="Arial" w:cs="Arial"/>
          <w:lang w:val="vi-VN"/>
        </w:rPr>
        <w:t>p./.</w:t>
      </w:r>
    </w:p>
    <w:p w:rsidR="00C04DA8" w:rsidRPr="00E657EC" w:rsidRDefault="00705F4F" w:rsidP="00E657EC">
      <w:pPr>
        <w:rPr>
          <w:rFonts w:ascii="Arial" w:hAnsi="Arial" w:cs="Arial"/>
        </w:rPr>
      </w:pPr>
    </w:p>
    <w:sectPr w:rsidR="00C04DA8" w:rsidRPr="00E657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F4F" w:rsidRDefault="00705F4F" w:rsidP="0033339E">
      <w:r>
        <w:separator/>
      </w:r>
    </w:p>
  </w:endnote>
  <w:endnote w:type="continuationSeparator" w:id="0">
    <w:p w:rsidR="00705F4F" w:rsidRDefault="00705F4F" w:rsidP="0033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01D" w:rsidRDefault="00F550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9E" w:rsidRPr="008C3472" w:rsidRDefault="0033339E" w:rsidP="0033339E">
    <w:pPr>
      <w:pStyle w:val="Footer"/>
      <w:jc w:val="center"/>
      <w:rPr>
        <w:rFonts w:ascii="Arial" w:hAnsi="Arial" w:cs="Arial"/>
        <w:sz w:val="24"/>
        <w:szCs w:val="24"/>
      </w:rPr>
    </w:pPr>
    <w:r w:rsidRPr="008C3472">
      <w:rPr>
        <w:rFonts w:ascii="Arial" w:hAnsi="Arial" w:cs="Arial"/>
        <w:b/>
        <w:color w:val="FF0000"/>
        <w:sz w:val="24"/>
        <w:szCs w:val="24"/>
      </w:rPr>
      <w:t>TỔNG ĐÀI TƯ VẤN PHÁP LUẬT TRỰC TUYẾN 24/7: 1900.6568</w:t>
    </w:r>
  </w:p>
  <w:p w:rsidR="0033339E" w:rsidRPr="008C3472" w:rsidRDefault="0033339E" w:rsidP="0033339E">
    <w:pPr>
      <w:pStyle w:val="Footer"/>
      <w:jc w:val="center"/>
      <w:rPr>
        <w:rFonts w:ascii="Arial" w:hAnsi="Arial" w:cs="Arial"/>
        <w:sz w:val="24"/>
        <w:szCs w:val="24"/>
      </w:rPr>
    </w:pPr>
  </w:p>
  <w:p w:rsidR="0033339E" w:rsidRPr="008C3472" w:rsidRDefault="008C3472" w:rsidP="008C3472">
    <w:pPr>
      <w:pStyle w:val="Footer"/>
      <w:tabs>
        <w:tab w:val="clear" w:pos="4680"/>
        <w:tab w:val="clear" w:pos="9360"/>
        <w:tab w:val="left" w:pos="3930"/>
        <w:tab w:val="left" w:pos="5835"/>
      </w:tabs>
      <w:rPr>
        <w:rFonts w:ascii="Arial" w:hAnsi="Arial" w:cs="Arial"/>
        <w:sz w:val="24"/>
        <w:szCs w:val="24"/>
      </w:rPr>
    </w:pPr>
    <w:r w:rsidRPr="008C3472">
      <w:rPr>
        <w:rFonts w:ascii="Arial" w:hAnsi="Arial" w:cs="Arial"/>
        <w:sz w:val="24"/>
        <w:szCs w:val="24"/>
      </w:rPr>
      <w:tab/>
    </w:r>
  </w:p>
  <w:p w:rsidR="0033339E" w:rsidRPr="008C3472" w:rsidRDefault="0033339E" w:rsidP="0033339E">
    <w:pPr>
      <w:pStyle w:val="Footer"/>
      <w:jc w:val="center"/>
      <w:rPr>
        <w:rFonts w:ascii="Arial" w:hAnsi="Arial" w:cs="Arial"/>
        <w:sz w:val="24"/>
        <w:szCs w:val="24"/>
      </w:rPr>
    </w:pPr>
  </w:p>
  <w:p w:rsidR="0033339E" w:rsidRPr="008C3472" w:rsidRDefault="0033339E" w:rsidP="0033339E">
    <w:pPr>
      <w:pStyle w:val="Footer"/>
      <w:jc w:val="center"/>
      <w:rPr>
        <w:rFonts w:ascii="Arial" w:hAnsi="Arial" w:cs="Arial"/>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01D" w:rsidRDefault="00F550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F4F" w:rsidRDefault="00705F4F" w:rsidP="0033339E">
      <w:r>
        <w:separator/>
      </w:r>
    </w:p>
  </w:footnote>
  <w:footnote w:type="continuationSeparator" w:id="0">
    <w:p w:rsidR="00705F4F" w:rsidRDefault="00705F4F" w:rsidP="003333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01D" w:rsidRDefault="00F5501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9E" w:rsidRPr="008C3472" w:rsidRDefault="0033339E" w:rsidP="0033339E">
    <w:pPr>
      <w:pStyle w:val="Header"/>
      <w:rPr>
        <w:rFonts w:ascii="Arial" w:hAnsi="Arial" w:cs="Arial"/>
        <w:sz w:val="24"/>
        <w:szCs w:val="24"/>
        <w:lang w:val="vi-VN"/>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3339E" w:rsidRPr="008C3472" w:rsidTr="004667BA">
      <w:trPr>
        <w:trHeight w:val="1208"/>
      </w:trPr>
      <w:tc>
        <w:tcPr>
          <w:tcW w:w="2411" w:type="dxa"/>
          <w:tcBorders>
            <w:top w:val="nil"/>
            <w:left w:val="nil"/>
            <w:bottom w:val="single" w:sz="4" w:space="0" w:color="auto"/>
            <w:right w:val="nil"/>
          </w:tcBorders>
          <w:vAlign w:val="center"/>
          <w:hideMark/>
        </w:tcPr>
        <w:p w:rsidR="0033339E" w:rsidRPr="008C3472" w:rsidRDefault="0033339E" w:rsidP="004667BA">
          <w:pPr>
            <w:rPr>
              <w:rFonts w:ascii="Arial" w:hAnsi="Arial" w:cs="Arial"/>
              <w:b/>
              <w:lang w:val="vi-VN"/>
            </w:rPr>
          </w:pPr>
          <w:r w:rsidRPr="008C3472">
            <w:rPr>
              <w:rFonts w:ascii="Arial" w:hAnsi="Arial" w:cs="Arial"/>
              <w:b/>
              <w:lang w:val="vi-VN"/>
            </w:rPr>
            <w:t xml:space="preserve">        </w:t>
          </w:r>
          <w:r w:rsidRPr="008C3472">
            <w:rPr>
              <w:rFonts w:ascii="Arial" w:hAnsi="Arial" w:cs="Arial"/>
              <w:b/>
              <w:noProof/>
            </w:rPr>
            <w:drawing>
              <wp:inline distT="0" distB="0" distL="0" distR="0" wp14:anchorId="4F444606" wp14:editId="093F3D4F">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8C3472">
            <w:rPr>
              <w:rFonts w:ascii="Arial" w:hAnsi="Arial" w:cs="Arial"/>
              <w:b/>
              <w:lang w:val="vi-VN"/>
            </w:rPr>
            <w:t xml:space="preserve">                                                                                                                                                                                                                                                                                                                                                                                                                                                                                              </w:t>
          </w:r>
        </w:p>
      </w:tc>
      <w:tc>
        <w:tcPr>
          <w:tcW w:w="8356" w:type="dxa"/>
          <w:tcBorders>
            <w:top w:val="nil"/>
            <w:left w:val="nil"/>
            <w:bottom w:val="single" w:sz="4" w:space="0" w:color="auto"/>
            <w:right w:val="nil"/>
          </w:tcBorders>
          <w:vAlign w:val="center"/>
          <w:hideMark/>
        </w:tcPr>
        <w:p w:rsidR="00F5501D" w:rsidRDefault="00F5501D" w:rsidP="00F5501D">
          <w:pPr>
            <w:pStyle w:val="Heading6"/>
            <w:spacing w:before="0"/>
            <w:rPr>
              <w:sz w:val="20"/>
            </w:rPr>
          </w:pPr>
          <w:r>
            <w:rPr>
              <w:sz w:val="20"/>
            </w:rPr>
            <w:t xml:space="preserve">CÔNG TY LUẬT TNHH DƯƠNG GIA – DUONG GIA LAW COMPANY LIMITED </w:t>
          </w:r>
        </w:p>
        <w:p w:rsidR="00F5501D" w:rsidRDefault="00F5501D" w:rsidP="00F5501D">
          <w:pPr>
            <w:rPr>
              <w:sz w:val="20"/>
            </w:rPr>
          </w:pPr>
          <w:r>
            <w:rPr>
              <w:sz w:val="20"/>
            </w:rPr>
            <w:t>89 To Vinh Dien Street, Thanh Xuan District, Hanoi City, Viet Nam</w:t>
          </w:r>
        </w:p>
        <w:p w:rsidR="00F5501D" w:rsidRDefault="00F5501D" w:rsidP="00F5501D">
          <w:pPr>
            <w:rPr>
              <w:sz w:val="20"/>
            </w:rPr>
          </w:pPr>
          <w:r>
            <w:rPr>
              <w:sz w:val="20"/>
            </w:rPr>
            <w:t>Tel:   1900.6568                             Fax: 024.73.000.111</w:t>
          </w:r>
        </w:p>
        <w:p w:rsidR="0033339E" w:rsidRPr="008C3472" w:rsidRDefault="00F5501D" w:rsidP="00F5501D">
          <w:pPr>
            <w:rPr>
              <w:rFonts w:ascii="Arial" w:hAnsi="Arial" w:cs="Arial"/>
              <w:lang w:val="vi-VN"/>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23" w:name="_GoBack"/>
          <w:bookmarkEnd w:id="23"/>
        </w:p>
      </w:tc>
    </w:tr>
  </w:tbl>
  <w:p w:rsidR="0033339E" w:rsidRPr="008C3472" w:rsidRDefault="0033339E" w:rsidP="0033339E">
    <w:pPr>
      <w:pStyle w:val="Header"/>
      <w:rPr>
        <w:rFonts w:ascii="Arial" w:hAnsi="Arial" w:cs="Arial"/>
        <w:sz w:val="24"/>
        <w:szCs w:val="24"/>
        <w:lang w:val="vi-VN"/>
      </w:rPr>
    </w:pPr>
  </w:p>
  <w:p w:rsidR="0033339E" w:rsidRPr="008C3472" w:rsidRDefault="0033339E" w:rsidP="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01D" w:rsidRDefault="00F550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9E"/>
    <w:rsid w:val="001C4694"/>
    <w:rsid w:val="002D751D"/>
    <w:rsid w:val="003228FE"/>
    <w:rsid w:val="0033339E"/>
    <w:rsid w:val="003D1D1F"/>
    <w:rsid w:val="00705F4F"/>
    <w:rsid w:val="00772810"/>
    <w:rsid w:val="008B64E8"/>
    <w:rsid w:val="008C3472"/>
    <w:rsid w:val="008F0EE9"/>
    <w:rsid w:val="00922555"/>
    <w:rsid w:val="00985A4B"/>
    <w:rsid w:val="00A77EE3"/>
    <w:rsid w:val="00B935DC"/>
    <w:rsid w:val="00C6003A"/>
    <w:rsid w:val="00DC160D"/>
    <w:rsid w:val="00E657EC"/>
    <w:rsid w:val="00EC0DFD"/>
    <w:rsid w:val="00ED2B4A"/>
    <w:rsid w:val="00F5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62D61-1CFF-491D-9921-EF24EC38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3">
    <w:name w:val="heading 3"/>
    <w:basedOn w:val="Normal"/>
    <w:next w:val="Normal"/>
    <w:link w:val="Heading3Char"/>
    <w:qFormat/>
    <w:rsid w:val="00DC160D"/>
    <w:pPr>
      <w:keepNext/>
      <w:spacing w:before="240" w:after="60"/>
      <w:outlineLvl w:val="2"/>
    </w:pPr>
    <w:rPr>
      <w:rFonts w:ascii="Arial" w:eastAsia="Times New Roman" w:hAnsi="Arial" w:cs="Arial"/>
      <w:b/>
      <w:bCs/>
      <w:sz w:val="26"/>
      <w:szCs w:val="26"/>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 w:type="character" w:customStyle="1" w:styleId="Heading3Char">
    <w:name w:val="Heading 3 Char"/>
    <w:basedOn w:val="DefaultParagraphFont"/>
    <w:link w:val="Heading3"/>
    <w:rsid w:val="00DC160D"/>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Tran</dc:creator>
  <cp:lastModifiedBy>Admin</cp:lastModifiedBy>
  <cp:revision>3</cp:revision>
  <dcterms:created xsi:type="dcterms:W3CDTF">2018-05-14T02:01:00Z</dcterms:created>
  <dcterms:modified xsi:type="dcterms:W3CDTF">2020-11-10T04:17:00Z</dcterms:modified>
</cp:coreProperties>
</file>