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B6E52" w:rsidRPr="00BB6E52" w:rsidTr="00334E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B6E52" w:rsidRPr="00BB6E52" w:rsidRDefault="00BB6E52" w:rsidP="00334E9E">
            <w:pPr>
              <w:jc w:val="center"/>
              <w:rPr>
                <w:rFonts w:ascii="Arial" w:hAnsi="Arial" w:cs="Arial"/>
              </w:rPr>
            </w:pPr>
            <w:r w:rsidRPr="00BB6E52">
              <w:rPr>
                <w:rFonts w:ascii="Arial" w:hAnsi="Arial" w:cs="Arial"/>
                <w:b/>
                <w:bCs/>
              </w:rPr>
              <w:t>ỦY BAN NHÂN DÂN</w:t>
            </w:r>
            <w:r w:rsidRPr="00BB6E52">
              <w:rPr>
                <w:rFonts w:ascii="Arial" w:hAnsi="Arial" w:cs="Arial"/>
              </w:rPr>
              <w:br/>
            </w:r>
            <w:r w:rsidRPr="00BB6E52">
              <w:rPr>
                <w:rFonts w:ascii="Arial" w:hAnsi="Arial" w:cs="Arial"/>
                <w:b/>
                <w:bCs/>
              </w:rPr>
              <w:t>TỈNH GIA LAI</w:t>
            </w:r>
            <w:r w:rsidRPr="00BB6E52">
              <w:rPr>
                <w:rFonts w:ascii="Arial" w:hAnsi="Arial" w:cs="Arial"/>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B6E52" w:rsidRPr="00BB6E52" w:rsidRDefault="00BB6E52" w:rsidP="00334E9E">
            <w:pPr>
              <w:jc w:val="center"/>
              <w:rPr>
                <w:rFonts w:ascii="Arial" w:hAnsi="Arial" w:cs="Arial"/>
              </w:rPr>
            </w:pPr>
            <w:r w:rsidRPr="00BB6E52">
              <w:rPr>
                <w:rFonts w:ascii="Arial" w:hAnsi="Arial" w:cs="Arial"/>
                <w:b/>
                <w:bCs/>
              </w:rPr>
              <w:t>CỘNG HÒA XÃ HỘI CHỦ NGHĨA VIỆT NAM</w:t>
            </w:r>
            <w:r w:rsidRPr="00BB6E52">
              <w:rPr>
                <w:rFonts w:ascii="Arial" w:hAnsi="Arial" w:cs="Arial"/>
                <w:b/>
                <w:bCs/>
              </w:rPr>
              <w:br/>
              <w:t xml:space="preserve">Độc lập - Tự do - Hạnh phúc </w:t>
            </w:r>
            <w:r w:rsidRPr="00BB6E52">
              <w:rPr>
                <w:rFonts w:ascii="Arial" w:hAnsi="Arial" w:cs="Arial"/>
                <w:b/>
                <w:bCs/>
              </w:rPr>
              <w:br/>
              <w:t>---------------</w:t>
            </w:r>
          </w:p>
        </w:tc>
      </w:tr>
      <w:tr w:rsidR="00BB6E52" w:rsidRPr="00BB6E52" w:rsidTr="00334E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B6E52" w:rsidRPr="00BB6E52" w:rsidRDefault="00BB6E52" w:rsidP="00334E9E">
            <w:pPr>
              <w:jc w:val="center"/>
              <w:rPr>
                <w:rFonts w:ascii="Arial" w:hAnsi="Arial" w:cs="Arial"/>
              </w:rPr>
            </w:pPr>
            <w:r w:rsidRPr="00BB6E52">
              <w:rPr>
                <w:rFonts w:ascii="Arial" w:hAnsi="Arial" w:cs="Arial"/>
              </w:rPr>
              <w:t>Số: 14/2015/QĐ-UBND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B6E52" w:rsidRPr="00BB6E52" w:rsidRDefault="00BB6E52" w:rsidP="00334E9E">
            <w:pPr>
              <w:jc w:val="right"/>
              <w:rPr>
                <w:rFonts w:ascii="Arial" w:hAnsi="Arial" w:cs="Arial"/>
              </w:rPr>
            </w:pPr>
            <w:r w:rsidRPr="00BB6E52">
              <w:rPr>
                <w:rFonts w:ascii="Arial" w:hAnsi="Arial" w:cs="Arial"/>
                <w:i/>
                <w:iCs/>
              </w:rPr>
              <w:t>Gia Lai, ngày 26 tháng 6 năm 2015</w:t>
            </w:r>
          </w:p>
        </w:tc>
      </w:tr>
    </w:tbl>
    <w:p w:rsidR="00BB6E52" w:rsidRPr="00BB6E52" w:rsidRDefault="00BB6E52" w:rsidP="00BB6E52">
      <w:pPr>
        <w:spacing w:after="120"/>
        <w:rPr>
          <w:rFonts w:ascii="Arial" w:hAnsi="Arial" w:cs="Arial"/>
        </w:rPr>
      </w:pPr>
      <w:r w:rsidRPr="00BB6E52">
        <w:rPr>
          <w:rFonts w:ascii="Arial" w:hAnsi="Arial" w:cs="Arial"/>
          <w:b/>
          <w:bCs/>
        </w:rPr>
        <w:t> </w:t>
      </w:r>
    </w:p>
    <w:p w:rsidR="00BB6E52" w:rsidRPr="00BB6E52" w:rsidRDefault="00BB6E52" w:rsidP="00BB6E52">
      <w:pPr>
        <w:spacing w:after="120"/>
        <w:jc w:val="center"/>
        <w:rPr>
          <w:rFonts w:ascii="Arial" w:hAnsi="Arial" w:cs="Arial"/>
        </w:rPr>
      </w:pPr>
      <w:bookmarkStart w:id="0" w:name="loai_1"/>
      <w:r w:rsidRPr="00BB6E52">
        <w:rPr>
          <w:rFonts w:ascii="Arial" w:hAnsi="Arial" w:cs="Arial"/>
          <w:b/>
          <w:bCs/>
        </w:rPr>
        <w:t>QUYẾT ĐỊNH</w:t>
      </w:r>
      <w:bookmarkEnd w:id="0"/>
    </w:p>
    <w:p w:rsidR="00BB6E52" w:rsidRPr="00BB6E52" w:rsidRDefault="00BB6E52" w:rsidP="00BB6E52">
      <w:pPr>
        <w:spacing w:after="120"/>
        <w:jc w:val="center"/>
        <w:rPr>
          <w:rFonts w:ascii="Arial" w:hAnsi="Arial" w:cs="Arial"/>
        </w:rPr>
      </w:pPr>
      <w:bookmarkStart w:id="1" w:name="loai_1_name"/>
      <w:r w:rsidRPr="00BB6E52">
        <w:rPr>
          <w:rFonts w:ascii="Arial" w:hAnsi="Arial" w:cs="Arial"/>
        </w:rPr>
        <w:t>BAN HÀNH QUY ĐỊNH VỀ HẠN MỨC GIAO ĐẤT, CÔNG NHẬN QUYỀN SỬ DỤNG ĐẤT VÀ DIỆN TÍCH TỐI THIỂU ĐƯỢC PHÉP TÁCH THỬA TRÊN ĐỊA BÀN TỈNH GIA LAI</w:t>
      </w:r>
      <w:bookmarkEnd w:id="1"/>
    </w:p>
    <w:p w:rsidR="00BB6E52" w:rsidRPr="00BB6E52" w:rsidRDefault="00BB6E52" w:rsidP="00BB6E52">
      <w:pPr>
        <w:spacing w:after="120"/>
        <w:jc w:val="center"/>
        <w:rPr>
          <w:rFonts w:ascii="Arial" w:hAnsi="Arial" w:cs="Arial"/>
        </w:rPr>
      </w:pPr>
      <w:r w:rsidRPr="00BB6E52">
        <w:rPr>
          <w:rFonts w:ascii="Arial" w:hAnsi="Arial" w:cs="Arial"/>
          <w:b/>
          <w:bCs/>
        </w:rPr>
        <w:t>ỦY BAN NHÂN DÂN TỈNH</w:t>
      </w:r>
    </w:p>
    <w:p w:rsidR="00BB6E52" w:rsidRPr="00BB6E52" w:rsidRDefault="00BB6E52" w:rsidP="00BB6E52">
      <w:pPr>
        <w:spacing w:after="120"/>
        <w:rPr>
          <w:rFonts w:ascii="Arial" w:hAnsi="Arial" w:cs="Arial"/>
        </w:rPr>
      </w:pPr>
      <w:r w:rsidRPr="00BB6E52">
        <w:rPr>
          <w:rFonts w:ascii="Arial" w:hAnsi="Arial" w:cs="Arial"/>
          <w:i/>
          <w:iCs/>
        </w:rPr>
        <w:t>Căn cứ Luật Tổ chức HĐND và UBND năm 2003;</w:t>
      </w:r>
    </w:p>
    <w:p w:rsidR="00BB6E52" w:rsidRPr="00BB6E52" w:rsidRDefault="00BB6E52" w:rsidP="00BB6E52">
      <w:pPr>
        <w:spacing w:after="120"/>
        <w:rPr>
          <w:rFonts w:ascii="Arial" w:hAnsi="Arial" w:cs="Arial"/>
        </w:rPr>
      </w:pPr>
      <w:r w:rsidRPr="00BB6E52">
        <w:rPr>
          <w:rFonts w:ascii="Arial" w:hAnsi="Arial" w:cs="Arial"/>
          <w:i/>
          <w:iCs/>
          <w:spacing w:val="-4"/>
        </w:rPr>
        <w:t xml:space="preserve">Căn cứ Luật ban hành văn bản quy phạm pháp luật HĐND, UBND năm </w:t>
      </w:r>
      <w:proofErr w:type="gramStart"/>
      <w:r w:rsidRPr="00BB6E52">
        <w:rPr>
          <w:rFonts w:ascii="Arial" w:hAnsi="Arial" w:cs="Arial"/>
          <w:i/>
          <w:iCs/>
          <w:spacing w:val="-4"/>
        </w:rPr>
        <w:t>2004;</w:t>
      </w:r>
      <w:proofErr w:type="gramEnd"/>
    </w:p>
    <w:p w:rsidR="00BB6E52" w:rsidRPr="00BB6E52" w:rsidRDefault="00BB6E52" w:rsidP="00BB6E52">
      <w:pPr>
        <w:spacing w:after="120"/>
        <w:rPr>
          <w:rFonts w:ascii="Arial" w:hAnsi="Arial" w:cs="Arial"/>
        </w:rPr>
      </w:pPr>
      <w:r w:rsidRPr="00BB6E52">
        <w:rPr>
          <w:rFonts w:ascii="Arial" w:hAnsi="Arial" w:cs="Arial"/>
          <w:i/>
          <w:iCs/>
        </w:rPr>
        <w:t xml:space="preserve">Căn cứ Luật Đất </w:t>
      </w:r>
      <w:proofErr w:type="gramStart"/>
      <w:r w:rsidRPr="00BB6E52">
        <w:rPr>
          <w:rFonts w:ascii="Arial" w:hAnsi="Arial" w:cs="Arial"/>
          <w:i/>
          <w:iCs/>
        </w:rPr>
        <w:t>đai</w:t>
      </w:r>
      <w:proofErr w:type="gramEnd"/>
      <w:r w:rsidRPr="00BB6E52">
        <w:rPr>
          <w:rFonts w:ascii="Arial" w:hAnsi="Arial" w:cs="Arial"/>
          <w:i/>
          <w:iCs/>
        </w:rPr>
        <w:t xml:space="preserve"> số năm 2013;</w:t>
      </w:r>
    </w:p>
    <w:p w:rsidR="00BB6E52" w:rsidRPr="00BB6E52" w:rsidRDefault="00BB6E52" w:rsidP="00BB6E52">
      <w:pPr>
        <w:spacing w:after="120"/>
        <w:rPr>
          <w:rFonts w:ascii="Arial" w:hAnsi="Arial" w:cs="Arial"/>
        </w:rPr>
      </w:pPr>
      <w:r w:rsidRPr="00BB6E52">
        <w:rPr>
          <w:rFonts w:ascii="Arial" w:hAnsi="Arial" w:cs="Arial"/>
          <w:i/>
          <w:iCs/>
        </w:rPr>
        <w:t>Căn cứ Nghị định số 43/2014/NĐ-CP ngày 15 tháng 5 tháng 2014 của Chính phủ về quy định chi tiết thi hành một số điều của Luật đất đai;</w:t>
      </w:r>
    </w:p>
    <w:p w:rsidR="00BB6E52" w:rsidRPr="00BB6E52" w:rsidRDefault="00BB6E52" w:rsidP="00BB6E52">
      <w:pPr>
        <w:spacing w:after="120"/>
        <w:rPr>
          <w:rFonts w:ascii="Arial" w:hAnsi="Arial" w:cs="Arial"/>
        </w:rPr>
      </w:pPr>
      <w:r w:rsidRPr="00BB6E52">
        <w:rPr>
          <w:rFonts w:ascii="Arial" w:hAnsi="Arial" w:cs="Arial"/>
          <w:i/>
          <w:iCs/>
        </w:rPr>
        <w:t>Theo đề nghị của Sở Tài nguyên và Môi trường,</w:t>
      </w:r>
    </w:p>
    <w:p w:rsidR="00BB6E52" w:rsidRPr="00BB6E52" w:rsidRDefault="00BB6E52" w:rsidP="00BB6E52">
      <w:pPr>
        <w:spacing w:after="120"/>
        <w:jc w:val="center"/>
        <w:rPr>
          <w:rFonts w:ascii="Arial" w:hAnsi="Arial" w:cs="Arial"/>
        </w:rPr>
      </w:pPr>
      <w:r w:rsidRPr="00BB6E52">
        <w:rPr>
          <w:rFonts w:ascii="Arial" w:hAnsi="Arial" w:cs="Arial"/>
          <w:b/>
          <w:bCs/>
        </w:rPr>
        <w:t>QUYẾT ĐỊNH:</w:t>
      </w:r>
    </w:p>
    <w:p w:rsidR="00BB6E52" w:rsidRPr="00BB6E52" w:rsidRDefault="00BB6E52" w:rsidP="00BB6E52">
      <w:pPr>
        <w:spacing w:after="120"/>
        <w:rPr>
          <w:rFonts w:ascii="Arial" w:hAnsi="Arial" w:cs="Arial"/>
        </w:rPr>
      </w:pPr>
      <w:bookmarkStart w:id="2" w:name="dieu_1"/>
      <w:proofErr w:type="gramStart"/>
      <w:r w:rsidRPr="00BB6E52">
        <w:rPr>
          <w:rFonts w:ascii="Arial" w:hAnsi="Arial" w:cs="Arial"/>
          <w:b/>
          <w:bCs/>
        </w:rPr>
        <w:t>Điều 1.</w:t>
      </w:r>
      <w:bookmarkEnd w:id="2"/>
      <w:proofErr w:type="gramEnd"/>
      <w:r w:rsidRPr="00BB6E52">
        <w:rPr>
          <w:rFonts w:ascii="Arial" w:hAnsi="Arial" w:cs="Arial"/>
          <w:b/>
          <w:bCs/>
        </w:rPr>
        <w:t xml:space="preserve"> </w:t>
      </w:r>
      <w:bookmarkStart w:id="3" w:name="dieu_1_name"/>
      <w:r w:rsidRPr="00BB6E52">
        <w:rPr>
          <w:rFonts w:ascii="Arial" w:hAnsi="Arial" w:cs="Arial"/>
        </w:rPr>
        <w:t xml:space="preserve">Ban hành kèm </w:t>
      </w:r>
      <w:proofErr w:type="gramStart"/>
      <w:r w:rsidRPr="00BB6E52">
        <w:rPr>
          <w:rFonts w:ascii="Arial" w:hAnsi="Arial" w:cs="Arial"/>
        </w:rPr>
        <w:t>theo</w:t>
      </w:r>
      <w:proofErr w:type="gramEnd"/>
      <w:r w:rsidRPr="00BB6E52">
        <w:rPr>
          <w:rFonts w:ascii="Arial" w:hAnsi="Arial" w:cs="Arial"/>
        </w:rPr>
        <w:t xml:space="preserve"> Quyết định này Quy định về hạn mức giao đất, công nhận quyền sử dụng đất và diện tích tối thiểu được phép tách thửa trên địa bàn tỉnh Gia Lai</w:t>
      </w:r>
      <w:bookmarkEnd w:id="3"/>
      <w:r w:rsidRPr="00BB6E52">
        <w:rPr>
          <w:rFonts w:ascii="Arial" w:hAnsi="Arial" w:cs="Arial"/>
        </w:rPr>
        <w:t>.</w:t>
      </w:r>
    </w:p>
    <w:p w:rsidR="00BB6E52" w:rsidRPr="00BB6E52" w:rsidRDefault="00BB6E52" w:rsidP="00BB6E52">
      <w:pPr>
        <w:spacing w:after="120"/>
        <w:rPr>
          <w:rFonts w:ascii="Arial" w:hAnsi="Arial" w:cs="Arial"/>
        </w:rPr>
      </w:pPr>
      <w:bookmarkStart w:id="4" w:name="dieu_2"/>
      <w:proofErr w:type="gramStart"/>
      <w:r w:rsidRPr="00BB6E52">
        <w:rPr>
          <w:rFonts w:ascii="Arial" w:hAnsi="Arial" w:cs="Arial"/>
          <w:b/>
          <w:bCs/>
        </w:rPr>
        <w:t>Điều 2.</w:t>
      </w:r>
      <w:bookmarkEnd w:id="4"/>
      <w:proofErr w:type="gramEnd"/>
      <w:r w:rsidRPr="00BB6E52">
        <w:rPr>
          <w:rFonts w:ascii="Arial" w:hAnsi="Arial" w:cs="Arial"/>
        </w:rPr>
        <w:t xml:space="preserve"> </w:t>
      </w:r>
      <w:bookmarkStart w:id="5" w:name="dieu_2_name"/>
      <w:r w:rsidRPr="00BB6E52">
        <w:rPr>
          <w:rFonts w:ascii="Arial" w:hAnsi="Arial" w:cs="Arial"/>
        </w:rPr>
        <w:t>Quyết định này thay thế Quyết định số 148/2006/QĐ-UBND ngày 29/12/2006 của UBND tỉnh Gia Lai về ban hành Quy định hạn mức đất ở đối với hộ gia đình cá nhân trên địa bàn tỉnh; Quyết định số 12/2008/QĐ-UBND ngày 22/02/2008 của UBND tỉnh Gia Lai về sửa đổi, bổ sung Quyết định 148/2006/QĐ-UBND của UBND tỉnh Gia Lai quy định hạn mức đất ở đối với hộ gia đình cá nhân trên địa bàn tỉnh</w:t>
      </w:r>
      <w:bookmarkEnd w:id="5"/>
      <w:r w:rsidRPr="00BB6E52">
        <w:rPr>
          <w:rFonts w:ascii="Arial" w:hAnsi="Arial" w:cs="Arial"/>
        </w:rPr>
        <w:t>.</w:t>
      </w:r>
    </w:p>
    <w:p w:rsidR="00BB6E52" w:rsidRPr="00BB6E52" w:rsidRDefault="00BB6E52" w:rsidP="00BB6E52">
      <w:pPr>
        <w:spacing w:after="120"/>
        <w:rPr>
          <w:rFonts w:ascii="Arial" w:hAnsi="Arial" w:cs="Arial"/>
        </w:rPr>
      </w:pPr>
      <w:bookmarkStart w:id="6" w:name="dieu_3"/>
      <w:proofErr w:type="gramStart"/>
      <w:r w:rsidRPr="00BB6E52">
        <w:rPr>
          <w:rFonts w:ascii="Arial" w:hAnsi="Arial" w:cs="Arial"/>
          <w:b/>
          <w:bCs/>
        </w:rPr>
        <w:t>Điều 3.</w:t>
      </w:r>
      <w:bookmarkEnd w:id="6"/>
      <w:proofErr w:type="gramEnd"/>
      <w:r w:rsidRPr="00BB6E52">
        <w:rPr>
          <w:rFonts w:ascii="Arial" w:hAnsi="Arial" w:cs="Arial"/>
        </w:rPr>
        <w:t xml:space="preserve"> </w:t>
      </w:r>
      <w:bookmarkStart w:id="7" w:name="dieu_3_name"/>
      <w:r w:rsidRPr="00BB6E52">
        <w:rPr>
          <w:rFonts w:ascii="Arial" w:hAnsi="Arial" w:cs="Arial"/>
        </w:rPr>
        <w:t xml:space="preserve">Chánh Văn phòng Ủy ban nhân dân tỉnh, Giám đốc các Sở Tài nguyên và Môi trường, Xây dựng, Tài chính, Cục trưởng Cục thuế, Thủ trưởng các sở, ngành liên quan, Chủ tịch Ủy ban nhân dân các huyện, thị xã, thành phố và xã, phường, thị trấn và các tổ chức, hộ gia đình, cá nhân có liên quan chịu trách nhiệm thi hành Quyết định </w:t>
      </w:r>
      <w:proofErr w:type="gramStart"/>
      <w:r w:rsidRPr="00BB6E52">
        <w:rPr>
          <w:rFonts w:ascii="Arial" w:hAnsi="Arial" w:cs="Arial"/>
        </w:rPr>
        <w:t>này</w:t>
      </w:r>
      <w:bookmarkEnd w:id="7"/>
      <w:r w:rsidRPr="00BB6E52">
        <w:rPr>
          <w:rFonts w:ascii="Arial" w:hAnsi="Arial" w:cs="Arial"/>
        </w:rPr>
        <w:t xml:space="preserve"> .</w:t>
      </w:r>
      <w:proofErr w:type="gramEnd"/>
    </w:p>
    <w:p w:rsidR="00BB6E52" w:rsidRPr="00BB6E52" w:rsidRDefault="00BB6E52" w:rsidP="00BB6E52">
      <w:pPr>
        <w:spacing w:after="120"/>
        <w:rPr>
          <w:rFonts w:ascii="Arial" w:hAnsi="Arial" w:cs="Arial"/>
        </w:rPr>
      </w:pPr>
      <w:r w:rsidRPr="00BB6E52">
        <w:rPr>
          <w:rFonts w:ascii="Arial" w:hAnsi="Arial" w:cs="Arial"/>
        </w:rPr>
        <w:lastRenderedPageBreak/>
        <w:t>Quyết định có hiệu lực sau 10 ngày kể từ ngày ký</w:t>
      </w:r>
      <w:proofErr w:type="gramStart"/>
      <w:r w:rsidRPr="00BB6E52">
        <w:rPr>
          <w:rFonts w:ascii="Arial" w:hAnsi="Arial" w:cs="Arial"/>
        </w:rPr>
        <w:t>./</w:t>
      </w:r>
      <w:proofErr w:type="gramEnd"/>
      <w:r w:rsidRPr="00BB6E52">
        <w:rPr>
          <w:rFonts w:ascii="Arial" w:hAnsi="Arial" w:cs="Arial"/>
        </w:rPr>
        <w:t>.</w:t>
      </w:r>
    </w:p>
    <w:p w:rsidR="00BB6E52" w:rsidRPr="00BB6E52" w:rsidRDefault="00BB6E52" w:rsidP="00BB6E52">
      <w:pPr>
        <w:spacing w:after="120"/>
        <w:rPr>
          <w:rFonts w:ascii="Arial" w:hAnsi="Arial" w:cs="Arial"/>
        </w:rPr>
      </w:pPr>
      <w:r w:rsidRPr="00BB6E52">
        <w:rPr>
          <w:rFonts w:ascii="Arial" w:hAnsi="Arial" w:cs="Aria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BB6E52" w:rsidRPr="00BB6E52" w:rsidTr="00334E9E">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BB6E52" w:rsidRPr="00BB6E52" w:rsidRDefault="00BB6E52" w:rsidP="00334E9E">
            <w:pPr>
              <w:rPr>
                <w:rFonts w:ascii="Arial" w:hAnsi="Arial" w:cs="Arial"/>
              </w:rPr>
            </w:pPr>
            <w:r w:rsidRPr="00BB6E52">
              <w:rPr>
                <w:rFonts w:ascii="Arial" w:hAnsi="Arial" w:cs="Arial"/>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BB6E52" w:rsidRPr="00BB6E52" w:rsidRDefault="00BB6E52" w:rsidP="00334E9E">
            <w:pPr>
              <w:jc w:val="center"/>
              <w:rPr>
                <w:rFonts w:ascii="Arial" w:hAnsi="Arial" w:cs="Arial"/>
              </w:rPr>
            </w:pPr>
            <w:r w:rsidRPr="00BB6E52">
              <w:rPr>
                <w:rFonts w:ascii="Arial" w:hAnsi="Arial" w:cs="Arial"/>
                <w:b/>
                <w:bCs/>
              </w:rPr>
              <w:t>TM. ỦY BAN NHÂN DÂN</w:t>
            </w:r>
            <w:r w:rsidRPr="00BB6E52">
              <w:rPr>
                <w:rFonts w:ascii="Arial" w:hAnsi="Arial" w:cs="Arial"/>
                <w:b/>
                <w:bCs/>
              </w:rPr>
              <w:br/>
              <w:t>KT. CHỦ TỊCH</w:t>
            </w:r>
            <w:r w:rsidRPr="00BB6E52">
              <w:rPr>
                <w:rFonts w:ascii="Arial" w:hAnsi="Arial" w:cs="Arial"/>
                <w:b/>
                <w:bCs/>
              </w:rPr>
              <w:br/>
              <w:t>PHÓ CHỦ TỊCH</w:t>
            </w:r>
            <w:r w:rsidRPr="00BB6E52">
              <w:rPr>
                <w:rFonts w:ascii="Arial" w:hAnsi="Arial" w:cs="Arial"/>
                <w:b/>
                <w:bCs/>
              </w:rPr>
              <w:br/>
            </w:r>
            <w:r w:rsidRPr="00BB6E52">
              <w:rPr>
                <w:rFonts w:ascii="Arial" w:hAnsi="Arial" w:cs="Arial"/>
                <w:b/>
                <w:bCs/>
              </w:rPr>
              <w:br/>
            </w:r>
            <w:r w:rsidRPr="00BB6E52">
              <w:rPr>
                <w:rFonts w:ascii="Arial" w:hAnsi="Arial" w:cs="Arial"/>
                <w:b/>
                <w:bCs/>
              </w:rPr>
              <w:br/>
            </w:r>
            <w:r w:rsidRPr="00BB6E52">
              <w:rPr>
                <w:rFonts w:ascii="Arial" w:hAnsi="Arial" w:cs="Arial"/>
                <w:b/>
                <w:bCs/>
              </w:rPr>
              <w:br/>
            </w:r>
            <w:r w:rsidRPr="00BB6E52">
              <w:rPr>
                <w:rFonts w:ascii="Arial" w:hAnsi="Arial" w:cs="Arial"/>
                <w:b/>
                <w:bCs/>
              </w:rPr>
              <w:br/>
              <w:t>Đào Xuân Liên</w:t>
            </w:r>
          </w:p>
        </w:tc>
      </w:tr>
    </w:tbl>
    <w:p w:rsidR="00BB6E52" w:rsidRPr="00BB6E52" w:rsidRDefault="00BB6E52" w:rsidP="00BB6E52">
      <w:pPr>
        <w:spacing w:after="120"/>
        <w:rPr>
          <w:rFonts w:ascii="Arial" w:hAnsi="Arial" w:cs="Arial"/>
        </w:rPr>
      </w:pPr>
      <w:r w:rsidRPr="00BB6E52">
        <w:rPr>
          <w:rFonts w:ascii="Arial" w:hAnsi="Arial" w:cs="Arial"/>
        </w:rPr>
        <w:t> </w:t>
      </w:r>
    </w:p>
    <w:p w:rsidR="00BB6E52" w:rsidRPr="00BB6E52" w:rsidRDefault="00BB6E52" w:rsidP="00BB6E52">
      <w:pPr>
        <w:spacing w:after="120"/>
        <w:jc w:val="center"/>
        <w:rPr>
          <w:rFonts w:ascii="Arial" w:hAnsi="Arial" w:cs="Arial"/>
        </w:rPr>
      </w:pPr>
      <w:bookmarkStart w:id="8" w:name="loai_2"/>
      <w:r w:rsidRPr="00BB6E52">
        <w:rPr>
          <w:rFonts w:ascii="Arial" w:hAnsi="Arial" w:cs="Arial"/>
          <w:b/>
          <w:bCs/>
        </w:rPr>
        <w:t>QUY ĐỊNH</w:t>
      </w:r>
      <w:bookmarkEnd w:id="8"/>
    </w:p>
    <w:p w:rsidR="00BB6E52" w:rsidRPr="00BB6E52" w:rsidRDefault="00BB6E52" w:rsidP="00BB6E52">
      <w:pPr>
        <w:spacing w:after="120"/>
        <w:jc w:val="center"/>
        <w:rPr>
          <w:rFonts w:ascii="Arial" w:hAnsi="Arial" w:cs="Arial"/>
        </w:rPr>
      </w:pPr>
      <w:bookmarkStart w:id="9" w:name="loai_2_name"/>
      <w:r w:rsidRPr="00BB6E52">
        <w:rPr>
          <w:rFonts w:ascii="Arial" w:hAnsi="Arial" w:cs="Arial"/>
        </w:rPr>
        <w:t>VỀ HẠN MỨC GIAO ĐẤT, CÔNG NHẬN QUYỀN SỬ DỤNG ĐẤT VÀ DIỆN TÍCH TỐI THIỂU ĐƯỢC PHÉP TÁCH THỬA TRÊN ĐỊA BÀN TỈNH GIA LAI</w:t>
      </w:r>
      <w:bookmarkEnd w:id="9"/>
      <w:r w:rsidRPr="00BB6E52">
        <w:rPr>
          <w:rFonts w:ascii="Arial" w:hAnsi="Arial" w:cs="Arial"/>
        </w:rPr>
        <w:br/>
      </w:r>
      <w:r w:rsidRPr="00BB6E52">
        <w:rPr>
          <w:rFonts w:ascii="Arial" w:hAnsi="Arial" w:cs="Arial"/>
          <w:i/>
          <w:iCs/>
        </w:rPr>
        <w:t>(Ban hành kèm theo Quyết định số 14 /2015/QĐ-UBND ngày 26 tháng 6 năm 2015 của UBND tỉnh Gia Lai)</w:t>
      </w:r>
    </w:p>
    <w:p w:rsidR="00BB6E52" w:rsidRPr="00BB6E52" w:rsidRDefault="00BB6E52" w:rsidP="00BB6E52">
      <w:pPr>
        <w:spacing w:after="120"/>
        <w:rPr>
          <w:rFonts w:ascii="Arial" w:hAnsi="Arial" w:cs="Arial"/>
        </w:rPr>
      </w:pPr>
      <w:bookmarkStart w:id="10" w:name="dieu_1_1"/>
      <w:proofErr w:type="gramStart"/>
      <w:r w:rsidRPr="00BB6E52">
        <w:rPr>
          <w:rFonts w:ascii="Arial" w:hAnsi="Arial" w:cs="Arial"/>
          <w:b/>
          <w:bCs/>
        </w:rPr>
        <w:t>Điều 1.</w:t>
      </w:r>
      <w:proofErr w:type="gramEnd"/>
      <w:r w:rsidRPr="00BB6E52">
        <w:rPr>
          <w:rFonts w:ascii="Arial" w:hAnsi="Arial" w:cs="Arial"/>
          <w:b/>
          <w:bCs/>
        </w:rPr>
        <w:t xml:space="preserve"> </w:t>
      </w:r>
      <w:proofErr w:type="gramStart"/>
      <w:r w:rsidRPr="00BB6E52">
        <w:rPr>
          <w:rFonts w:ascii="Arial" w:hAnsi="Arial" w:cs="Arial"/>
          <w:b/>
          <w:bCs/>
        </w:rPr>
        <w:t>Đối tượng áp dụng.</w:t>
      </w:r>
      <w:bookmarkEnd w:id="10"/>
      <w:proofErr w:type="gramEnd"/>
    </w:p>
    <w:p w:rsidR="00BB6E52" w:rsidRPr="00BB6E52" w:rsidRDefault="00BB6E52" w:rsidP="00BB6E52">
      <w:pPr>
        <w:spacing w:after="120"/>
        <w:rPr>
          <w:rFonts w:ascii="Arial" w:hAnsi="Arial" w:cs="Arial"/>
        </w:rPr>
      </w:pPr>
      <w:r w:rsidRPr="00BB6E52">
        <w:rPr>
          <w:rFonts w:ascii="Arial" w:hAnsi="Arial" w:cs="Arial"/>
          <w:color w:val="000000"/>
        </w:rPr>
        <w:t xml:space="preserve">1. Cơ quan thực hiện chức năng quản lý nhà nước về đất </w:t>
      </w:r>
      <w:proofErr w:type="gramStart"/>
      <w:r w:rsidRPr="00BB6E52">
        <w:rPr>
          <w:rFonts w:ascii="Arial" w:hAnsi="Arial" w:cs="Arial"/>
          <w:color w:val="000000"/>
        </w:rPr>
        <w:t>đai</w:t>
      </w:r>
      <w:proofErr w:type="gramEnd"/>
      <w:r w:rsidRPr="00BB6E52">
        <w:rPr>
          <w:rFonts w:ascii="Arial" w:hAnsi="Arial" w:cs="Arial"/>
          <w:color w:val="000000"/>
        </w:rPr>
        <w:t>; Người sử dụng đất theo quy định tại Điều 5 Luật đất đai và các tổ chức cá nhân khác có liên quan đến việc quản lý, sử dụng đất.</w:t>
      </w:r>
    </w:p>
    <w:p w:rsidR="00BB6E52" w:rsidRPr="00BB6E52" w:rsidRDefault="00BB6E52" w:rsidP="00BB6E52">
      <w:pPr>
        <w:spacing w:after="120"/>
        <w:rPr>
          <w:rFonts w:ascii="Arial" w:hAnsi="Arial" w:cs="Arial"/>
        </w:rPr>
      </w:pPr>
      <w:r w:rsidRPr="00BB6E52">
        <w:rPr>
          <w:rFonts w:ascii="Arial" w:hAnsi="Arial" w:cs="Arial"/>
          <w:color w:val="000000"/>
        </w:rPr>
        <w:t>2.</w:t>
      </w:r>
      <w:r w:rsidRPr="00BB6E52">
        <w:rPr>
          <w:rFonts w:ascii="Arial" w:hAnsi="Arial" w:cs="Arial"/>
          <w:b/>
          <w:bCs/>
          <w:color w:val="000000"/>
        </w:rPr>
        <w:t xml:space="preserve"> </w:t>
      </w:r>
      <w:r w:rsidRPr="00BB6E52">
        <w:rPr>
          <w:rFonts w:ascii="Arial" w:hAnsi="Arial" w:cs="Arial"/>
          <w:bCs/>
          <w:color w:val="000000"/>
        </w:rPr>
        <w:t>Hộ g</w:t>
      </w:r>
      <w:r w:rsidRPr="00BB6E52">
        <w:rPr>
          <w:rFonts w:ascii="Arial" w:hAnsi="Arial" w:cs="Arial"/>
          <w:color w:val="000000"/>
        </w:rPr>
        <w:t xml:space="preserve">ia đình, cá nhân sử dụng đất có yêu cầu tách thửa để thực hiện quyền của người sử dụng đất </w:t>
      </w:r>
      <w:proofErr w:type="gramStart"/>
      <w:r w:rsidRPr="00BB6E52">
        <w:rPr>
          <w:rFonts w:ascii="Arial" w:hAnsi="Arial" w:cs="Arial"/>
          <w:color w:val="000000"/>
        </w:rPr>
        <w:t>theo</w:t>
      </w:r>
      <w:proofErr w:type="gramEnd"/>
      <w:r w:rsidRPr="00BB6E52">
        <w:rPr>
          <w:rFonts w:ascii="Arial" w:hAnsi="Arial" w:cs="Arial"/>
          <w:color w:val="000000"/>
        </w:rPr>
        <w:t xml:space="preserve"> quy định của pháp luật về đất đai.</w:t>
      </w:r>
    </w:p>
    <w:p w:rsidR="00BB6E52" w:rsidRPr="00BB6E52" w:rsidRDefault="00BB6E52" w:rsidP="00BB6E52">
      <w:pPr>
        <w:spacing w:after="120"/>
        <w:rPr>
          <w:rFonts w:ascii="Arial" w:hAnsi="Arial" w:cs="Arial"/>
        </w:rPr>
      </w:pPr>
      <w:bookmarkStart w:id="11" w:name="dieu_2_1"/>
      <w:proofErr w:type="gramStart"/>
      <w:r w:rsidRPr="00BB6E52">
        <w:rPr>
          <w:rFonts w:ascii="Arial" w:hAnsi="Arial" w:cs="Arial"/>
          <w:b/>
          <w:bCs/>
        </w:rPr>
        <w:t>Điều 2.</w:t>
      </w:r>
      <w:proofErr w:type="gramEnd"/>
      <w:r w:rsidRPr="00BB6E52">
        <w:rPr>
          <w:rFonts w:ascii="Arial" w:hAnsi="Arial" w:cs="Arial"/>
          <w:b/>
          <w:bCs/>
        </w:rPr>
        <w:t xml:space="preserve"> Phạm </w:t>
      </w:r>
      <w:proofErr w:type="gramStart"/>
      <w:r w:rsidRPr="00BB6E52">
        <w:rPr>
          <w:rFonts w:ascii="Arial" w:hAnsi="Arial" w:cs="Arial"/>
          <w:b/>
          <w:bCs/>
        </w:rPr>
        <w:t>vi</w:t>
      </w:r>
      <w:proofErr w:type="gramEnd"/>
      <w:r w:rsidRPr="00BB6E52">
        <w:rPr>
          <w:rFonts w:ascii="Arial" w:hAnsi="Arial" w:cs="Arial"/>
          <w:b/>
          <w:bCs/>
        </w:rPr>
        <w:t xml:space="preserve"> áp dụng.</w:t>
      </w:r>
      <w:bookmarkEnd w:id="11"/>
    </w:p>
    <w:p w:rsidR="00BB6E52" w:rsidRPr="00BB6E52" w:rsidRDefault="00BB6E52" w:rsidP="00BB6E52">
      <w:pPr>
        <w:spacing w:after="120"/>
        <w:rPr>
          <w:rFonts w:ascii="Arial" w:hAnsi="Arial" w:cs="Arial"/>
        </w:rPr>
      </w:pPr>
      <w:r w:rsidRPr="00BB6E52">
        <w:rPr>
          <w:rFonts w:ascii="Arial" w:hAnsi="Arial" w:cs="Arial"/>
        </w:rPr>
        <w:t>1. Quy định hạn mức công nhận đất ở cho mỗi hộ gia đình theo quy định tại Khoản 4, Điều 103 Luật Đất đai số 45/2013/QH13 ngày 29 tháng 11 năm 2013 (sau đây gọi là Luật đất đai).</w:t>
      </w:r>
    </w:p>
    <w:p w:rsidR="00BB6E52" w:rsidRPr="00BB6E52" w:rsidRDefault="00BB6E52" w:rsidP="00BB6E52">
      <w:pPr>
        <w:spacing w:after="120"/>
        <w:rPr>
          <w:rFonts w:ascii="Arial" w:hAnsi="Arial" w:cs="Arial"/>
        </w:rPr>
      </w:pPr>
      <w:r w:rsidRPr="00BB6E52">
        <w:rPr>
          <w:rFonts w:ascii="Arial" w:hAnsi="Arial" w:cs="Arial"/>
        </w:rPr>
        <w:t xml:space="preserve">2. Quy định hạn mức giao đất trống, đồi núi trọc, đất có mặt nước thuộc nhóm đất chưa sử dụng cho hộ gia đình, cá nhân đưa vào sử dụng </w:t>
      </w:r>
      <w:proofErr w:type="gramStart"/>
      <w:r w:rsidRPr="00BB6E52">
        <w:rPr>
          <w:rFonts w:ascii="Arial" w:hAnsi="Arial" w:cs="Arial"/>
        </w:rPr>
        <w:t>theo</w:t>
      </w:r>
      <w:proofErr w:type="gramEnd"/>
      <w:r w:rsidRPr="00BB6E52">
        <w:rPr>
          <w:rFonts w:ascii="Arial" w:hAnsi="Arial" w:cs="Arial"/>
        </w:rPr>
        <w:t xml:space="preserve"> quy định tại Điều 129 Luật đất đai.</w:t>
      </w:r>
    </w:p>
    <w:p w:rsidR="00BB6E52" w:rsidRPr="00BB6E52" w:rsidRDefault="00BB6E52" w:rsidP="00BB6E52">
      <w:pPr>
        <w:spacing w:after="120"/>
        <w:rPr>
          <w:rFonts w:ascii="Arial" w:hAnsi="Arial" w:cs="Arial"/>
        </w:rPr>
      </w:pPr>
      <w:r w:rsidRPr="00BB6E52">
        <w:rPr>
          <w:rFonts w:ascii="Arial" w:hAnsi="Arial" w:cs="Arial"/>
        </w:rPr>
        <w:lastRenderedPageBreak/>
        <w:t xml:space="preserve">3. Quy định hạn mức đất ở giao cho mỗi hộ gia đình, cá nhân để làm nhà ở </w:t>
      </w:r>
      <w:proofErr w:type="gramStart"/>
      <w:r w:rsidRPr="00BB6E52">
        <w:rPr>
          <w:rFonts w:ascii="Arial" w:hAnsi="Arial" w:cs="Arial"/>
        </w:rPr>
        <w:t>theo</w:t>
      </w:r>
      <w:proofErr w:type="gramEnd"/>
      <w:r w:rsidRPr="00BB6E52">
        <w:rPr>
          <w:rFonts w:ascii="Arial" w:hAnsi="Arial" w:cs="Arial"/>
        </w:rPr>
        <w:t xml:space="preserve"> quy định tại Điều 143, 144 Luật đất đai.</w:t>
      </w:r>
    </w:p>
    <w:p w:rsidR="00BB6E52" w:rsidRPr="00BB6E52" w:rsidRDefault="00BB6E52" w:rsidP="00BB6E52">
      <w:pPr>
        <w:spacing w:after="120"/>
        <w:rPr>
          <w:rFonts w:ascii="Arial" w:hAnsi="Arial" w:cs="Arial"/>
        </w:rPr>
      </w:pPr>
      <w:r w:rsidRPr="00BB6E52">
        <w:rPr>
          <w:rFonts w:ascii="Arial" w:hAnsi="Arial" w:cs="Arial"/>
        </w:rPr>
        <w:t xml:space="preserve">4. Diện tích đất tối thiểu được phép tách thửa đối với hộ gia đình, cá nhân sử dụng đất </w:t>
      </w:r>
      <w:proofErr w:type="gramStart"/>
      <w:r w:rsidRPr="00BB6E52">
        <w:rPr>
          <w:rFonts w:ascii="Arial" w:hAnsi="Arial" w:cs="Arial"/>
        </w:rPr>
        <w:t>theo</w:t>
      </w:r>
      <w:proofErr w:type="gramEnd"/>
      <w:r w:rsidRPr="00BB6E52">
        <w:rPr>
          <w:rFonts w:ascii="Arial" w:hAnsi="Arial" w:cs="Arial"/>
        </w:rPr>
        <w:t xml:space="preserve"> quy định tại Điều 143, 144 Luật đất đai.</w:t>
      </w:r>
    </w:p>
    <w:p w:rsidR="00BB6E52" w:rsidRPr="00BB6E52" w:rsidRDefault="00BB6E52" w:rsidP="00BB6E52">
      <w:pPr>
        <w:spacing w:after="120"/>
        <w:rPr>
          <w:rFonts w:ascii="Arial" w:hAnsi="Arial" w:cs="Arial"/>
        </w:rPr>
      </w:pPr>
      <w:bookmarkStart w:id="12" w:name="dieu_3_1"/>
      <w:proofErr w:type="gramStart"/>
      <w:r w:rsidRPr="00BB6E52">
        <w:rPr>
          <w:rFonts w:ascii="Arial" w:hAnsi="Arial" w:cs="Arial"/>
          <w:b/>
          <w:bCs/>
        </w:rPr>
        <w:t>Điều 3.</w:t>
      </w:r>
      <w:proofErr w:type="gramEnd"/>
      <w:r w:rsidRPr="00BB6E52">
        <w:rPr>
          <w:rFonts w:ascii="Arial" w:hAnsi="Arial" w:cs="Arial"/>
          <w:b/>
          <w:bCs/>
        </w:rPr>
        <w:t xml:space="preserve"> Hạn mức công nhận đất ở</w:t>
      </w:r>
      <w:r w:rsidRPr="00BB6E52">
        <w:rPr>
          <w:rFonts w:ascii="Arial" w:hAnsi="Arial" w:cs="Arial"/>
        </w:rPr>
        <w:t xml:space="preserve"> </w:t>
      </w:r>
      <w:proofErr w:type="gramStart"/>
      <w:r w:rsidRPr="00BB6E52">
        <w:rPr>
          <w:rFonts w:ascii="Arial" w:hAnsi="Arial" w:cs="Arial"/>
          <w:b/>
          <w:bCs/>
        </w:rPr>
        <w:t>theo</w:t>
      </w:r>
      <w:proofErr w:type="gramEnd"/>
      <w:r w:rsidRPr="00BB6E52">
        <w:rPr>
          <w:rFonts w:ascii="Arial" w:hAnsi="Arial" w:cs="Arial"/>
          <w:b/>
          <w:bCs/>
        </w:rPr>
        <w:t xml:space="preserve"> quy định tại Khoản 4, Điều 103 Luật đất đai.</w:t>
      </w:r>
      <w:bookmarkEnd w:id="12"/>
    </w:p>
    <w:p w:rsidR="00BB6E52" w:rsidRPr="00BB6E52" w:rsidRDefault="00BB6E52" w:rsidP="00BB6E52">
      <w:pPr>
        <w:spacing w:after="120"/>
        <w:rPr>
          <w:rFonts w:ascii="Arial" w:hAnsi="Arial" w:cs="Arial"/>
        </w:rPr>
      </w:pPr>
      <w:r w:rsidRPr="00BB6E52">
        <w:rPr>
          <w:rFonts w:ascii="Arial" w:hAnsi="Arial" w:cs="Arial"/>
        </w:rPr>
        <w:t>1. Hạn mức công nhận đất ở cho mỗi hộ gia đình có từ 01 đến 04 nhân khẩu cụ thể như sau:</w:t>
      </w:r>
    </w:p>
    <w:p w:rsidR="00BB6E52" w:rsidRPr="00BB6E52" w:rsidRDefault="00BB6E52" w:rsidP="00BB6E52">
      <w:pPr>
        <w:spacing w:after="120"/>
        <w:rPr>
          <w:rFonts w:ascii="Arial" w:hAnsi="Arial" w:cs="Arial"/>
        </w:rPr>
      </w:pPr>
      <w:r w:rsidRPr="00BB6E52">
        <w:rPr>
          <w:rFonts w:ascii="Arial" w:hAnsi="Arial" w:cs="Arial"/>
        </w:rPr>
        <w:t>a. Các phường thuộc đô thị loại 3 trở lên bằng 450 m</w:t>
      </w:r>
      <w:r w:rsidRPr="00BB6E52">
        <w:rPr>
          <w:rFonts w:ascii="Arial" w:hAnsi="Arial" w:cs="Arial"/>
          <w:vertAlign w:val="superscript"/>
        </w:rPr>
        <w:t>2</w:t>
      </w:r>
      <w:r w:rsidRPr="00BB6E52">
        <w:rPr>
          <w:rFonts w:ascii="Arial" w:hAnsi="Arial" w:cs="Arial"/>
        </w:rPr>
        <w:t>.</w:t>
      </w:r>
    </w:p>
    <w:p w:rsidR="00BB6E52" w:rsidRPr="00BB6E52" w:rsidRDefault="00BB6E52" w:rsidP="00BB6E52">
      <w:pPr>
        <w:spacing w:after="120"/>
        <w:rPr>
          <w:rFonts w:ascii="Arial" w:hAnsi="Arial" w:cs="Arial"/>
        </w:rPr>
      </w:pPr>
      <w:r w:rsidRPr="00BB6E52">
        <w:rPr>
          <w:rFonts w:ascii="Arial" w:hAnsi="Arial" w:cs="Arial"/>
        </w:rPr>
        <w:t>b. Các phường, thị trấn thuộc đô thị loại 4 bằng 600 m</w:t>
      </w:r>
      <w:r w:rsidRPr="00BB6E52">
        <w:rPr>
          <w:rFonts w:ascii="Arial" w:hAnsi="Arial" w:cs="Arial"/>
          <w:vertAlign w:val="superscript"/>
        </w:rPr>
        <w:t>2</w:t>
      </w:r>
      <w:r w:rsidRPr="00BB6E52">
        <w:rPr>
          <w:rFonts w:ascii="Arial" w:hAnsi="Arial" w:cs="Arial"/>
        </w:rPr>
        <w:t>.</w:t>
      </w:r>
    </w:p>
    <w:p w:rsidR="00BB6E52" w:rsidRPr="00BB6E52" w:rsidRDefault="00BB6E52" w:rsidP="00BB6E52">
      <w:pPr>
        <w:spacing w:after="120"/>
        <w:rPr>
          <w:rFonts w:ascii="Arial" w:hAnsi="Arial" w:cs="Arial"/>
        </w:rPr>
      </w:pPr>
      <w:r w:rsidRPr="00BB6E52">
        <w:rPr>
          <w:rFonts w:ascii="Arial" w:hAnsi="Arial" w:cs="Arial"/>
        </w:rPr>
        <w:t>c. Các xã, thị trấn còn lại bằng 800 m</w:t>
      </w:r>
      <w:r w:rsidRPr="00BB6E52">
        <w:rPr>
          <w:rFonts w:ascii="Arial" w:hAnsi="Arial" w:cs="Arial"/>
          <w:vertAlign w:val="superscript"/>
        </w:rPr>
        <w:t>2</w:t>
      </w:r>
      <w:r w:rsidRPr="00BB6E52">
        <w:rPr>
          <w:rFonts w:ascii="Arial" w:hAnsi="Arial" w:cs="Arial"/>
        </w:rPr>
        <w:t>.</w:t>
      </w:r>
    </w:p>
    <w:p w:rsidR="00BB6E52" w:rsidRPr="00BB6E52" w:rsidRDefault="00BB6E52" w:rsidP="00BB6E52">
      <w:pPr>
        <w:spacing w:after="120"/>
        <w:rPr>
          <w:rFonts w:ascii="Arial" w:hAnsi="Arial" w:cs="Arial"/>
        </w:rPr>
      </w:pPr>
      <w:r w:rsidRPr="00BB6E52">
        <w:rPr>
          <w:rFonts w:ascii="Arial" w:hAnsi="Arial" w:cs="Arial"/>
        </w:rPr>
        <w:t>2. Đối với những hộ gia đình có từ 05 nhân khẩu trở lên thì cứ 01 nhân khẩu được cộng thêm số diện tích theo từng đơn vị quy định tại điểm a, b, c khoản này vào diện tích công nhận quy định tại khoản 1 Điều này, nhưng số lượng nhân khẩu được cộng không quá 08 nhân khẩu.</w:t>
      </w:r>
    </w:p>
    <w:p w:rsidR="00BB6E52" w:rsidRPr="00BB6E52" w:rsidRDefault="00BB6E52" w:rsidP="00BB6E52">
      <w:pPr>
        <w:spacing w:after="120"/>
        <w:rPr>
          <w:rFonts w:ascii="Arial" w:hAnsi="Arial" w:cs="Arial"/>
        </w:rPr>
      </w:pPr>
      <w:r w:rsidRPr="00BB6E52">
        <w:rPr>
          <w:rFonts w:ascii="Arial" w:hAnsi="Arial" w:cs="Arial"/>
        </w:rPr>
        <w:t>a. Các phường thuộc đô thị loại 3 trở lên bằng 40 m</w:t>
      </w:r>
      <w:r w:rsidRPr="00BB6E52">
        <w:rPr>
          <w:rFonts w:ascii="Arial" w:hAnsi="Arial" w:cs="Arial"/>
          <w:vertAlign w:val="superscript"/>
        </w:rPr>
        <w:t>2</w:t>
      </w:r>
      <w:r w:rsidRPr="00BB6E52">
        <w:rPr>
          <w:rFonts w:ascii="Arial" w:hAnsi="Arial" w:cs="Arial"/>
        </w:rPr>
        <w:t>.</w:t>
      </w:r>
    </w:p>
    <w:p w:rsidR="00BB6E52" w:rsidRPr="00BB6E52" w:rsidRDefault="00BB6E52" w:rsidP="00BB6E52">
      <w:pPr>
        <w:spacing w:after="120"/>
        <w:rPr>
          <w:rFonts w:ascii="Arial" w:hAnsi="Arial" w:cs="Arial"/>
        </w:rPr>
      </w:pPr>
      <w:r w:rsidRPr="00BB6E52">
        <w:rPr>
          <w:rFonts w:ascii="Arial" w:hAnsi="Arial" w:cs="Arial"/>
        </w:rPr>
        <w:t>b. Các phường, thị trấn thuộc đô thị loại 4 bằng 50 m</w:t>
      </w:r>
      <w:r w:rsidRPr="00BB6E52">
        <w:rPr>
          <w:rFonts w:ascii="Arial" w:hAnsi="Arial" w:cs="Arial"/>
          <w:vertAlign w:val="superscript"/>
        </w:rPr>
        <w:t>2</w:t>
      </w:r>
      <w:r w:rsidRPr="00BB6E52">
        <w:rPr>
          <w:rFonts w:ascii="Arial" w:hAnsi="Arial" w:cs="Arial"/>
        </w:rPr>
        <w:t>.</w:t>
      </w:r>
    </w:p>
    <w:p w:rsidR="00BB6E52" w:rsidRPr="00BB6E52" w:rsidRDefault="00BB6E52" w:rsidP="00BB6E52">
      <w:pPr>
        <w:spacing w:after="120"/>
        <w:rPr>
          <w:rFonts w:ascii="Arial" w:hAnsi="Arial" w:cs="Arial"/>
        </w:rPr>
      </w:pPr>
      <w:r w:rsidRPr="00BB6E52">
        <w:rPr>
          <w:rFonts w:ascii="Arial" w:hAnsi="Arial" w:cs="Arial"/>
        </w:rPr>
        <w:t>c. Các xã, thị trấn còn lại bằng 75 m</w:t>
      </w:r>
      <w:r w:rsidRPr="00BB6E52">
        <w:rPr>
          <w:rFonts w:ascii="Arial" w:hAnsi="Arial" w:cs="Arial"/>
          <w:vertAlign w:val="superscript"/>
        </w:rPr>
        <w:t>2</w:t>
      </w:r>
      <w:r w:rsidRPr="00BB6E52">
        <w:rPr>
          <w:rFonts w:ascii="Arial" w:hAnsi="Arial" w:cs="Arial"/>
        </w:rPr>
        <w:t>.</w:t>
      </w:r>
    </w:p>
    <w:p w:rsidR="00BB6E52" w:rsidRPr="00BB6E52" w:rsidRDefault="00BB6E52" w:rsidP="00BB6E52">
      <w:pPr>
        <w:spacing w:after="120"/>
        <w:rPr>
          <w:rFonts w:ascii="Arial" w:hAnsi="Arial" w:cs="Arial"/>
        </w:rPr>
      </w:pPr>
      <w:bookmarkStart w:id="13" w:name="dieu_4"/>
      <w:proofErr w:type="gramStart"/>
      <w:r w:rsidRPr="00BB6E52">
        <w:rPr>
          <w:rFonts w:ascii="Arial" w:hAnsi="Arial" w:cs="Arial"/>
          <w:b/>
          <w:bCs/>
        </w:rPr>
        <w:t>Điều 4.</w:t>
      </w:r>
      <w:proofErr w:type="gramEnd"/>
      <w:r w:rsidRPr="00BB6E52">
        <w:rPr>
          <w:rFonts w:ascii="Arial" w:hAnsi="Arial" w:cs="Arial"/>
          <w:b/>
          <w:bCs/>
        </w:rPr>
        <w:t xml:space="preserve"> </w:t>
      </w:r>
      <w:proofErr w:type="gramStart"/>
      <w:r w:rsidRPr="00BB6E52">
        <w:rPr>
          <w:rFonts w:ascii="Arial" w:hAnsi="Arial" w:cs="Arial"/>
          <w:b/>
          <w:bCs/>
        </w:rPr>
        <w:t>Hạn mức giao đất trống, đồi núi trọc, đất có mặt nước chưa sử dụng để sử dụng vào mục đích nông nghiệp.</w:t>
      </w:r>
      <w:bookmarkEnd w:id="13"/>
      <w:proofErr w:type="gramEnd"/>
    </w:p>
    <w:p w:rsidR="00BB6E52" w:rsidRPr="00BB6E52" w:rsidRDefault="00BB6E52" w:rsidP="00BB6E52">
      <w:pPr>
        <w:spacing w:after="120"/>
        <w:rPr>
          <w:rFonts w:ascii="Arial" w:hAnsi="Arial" w:cs="Arial"/>
        </w:rPr>
      </w:pPr>
      <w:r w:rsidRPr="00BB6E52">
        <w:rPr>
          <w:rFonts w:ascii="Arial" w:hAnsi="Arial" w:cs="Arial"/>
        </w:rPr>
        <w:t>Hạn mức giao đất trống, đồi núi trọc, đất có mặt nước thuộc nhóm đất chưa sử dụng cho hộ gia đình, cá nhân đưa vào sử dụng theo quy hoạch để sản xuất nông nghiệp, lâm nghiệp, nuôi trồng thủy sản quy định tại Khoản 5, Điều 129, Luật đất đai được quy định cụ thể như sau:</w:t>
      </w:r>
    </w:p>
    <w:p w:rsidR="00BB6E52" w:rsidRPr="00BB6E52" w:rsidRDefault="00BB6E52" w:rsidP="00BB6E52">
      <w:pPr>
        <w:spacing w:after="120"/>
        <w:rPr>
          <w:rFonts w:ascii="Arial" w:hAnsi="Arial" w:cs="Arial"/>
        </w:rPr>
      </w:pPr>
      <w:r w:rsidRPr="00BB6E52">
        <w:rPr>
          <w:rFonts w:ascii="Arial" w:hAnsi="Arial" w:cs="Arial"/>
        </w:rPr>
        <w:t>1. Đất trồng cây hàng năm, đất nuôi trồng thuỷ sản: Không quá 20.000 m</w:t>
      </w:r>
      <w:r w:rsidRPr="00BB6E52">
        <w:rPr>
          <w:rFonts w:ascii="Arial" w:hAnsi="Arial" w:cs="Arial"/>
          <w:vertAlign w:val="superscript"/>
        </w:rPr>
        <w:t xml:space="preserve">2 </w:t>
      </w:r>
      <w:r w:rsidRPr="00BB6E52">
        <w:rPr>
          <w:rFonts w:ascii="Arial" w:hAnsi="Arial" w:cs="Arial"/>
        </w:rPr>
        <w:t>(02 ha) đối với mỗi loại đất.</w:t>
      </w:r>
    </w:p>
    <w:p w:rsidR="00BB6E52" w:rsidRPr="00BB6E52" w:rsidRDefault="00BB6E52" w:rsidP="00BB6E52">
      <w:pPr>
        <w:spacing w:after="120"/>
        <w:rPr>
          <w:rFonts w:ascii="Arial" w:hAnsi="Arial" w:cs="Arial"/>
        </w:rPr>
      </w:pPr>
      <w:r w:rsidRPr="00BB6E52">
        <w:rPr>
          <w:rFonts w:ascii="Arial" w:hAnsi="Arial" w:cs="Arial"/>
        </w:rPr>
        <w:t>2. Đất trồng cây lâu năm: Không quá 300.000 m</w:t>
      </w:r>
      <w:r w:rsidRPr="00BB6E52">
        <w:rPr>
          <w:rFonts w:ascii="Arial" w:hAnsi="Arial" w:cs="Arial"/>
          <w:vertAlign w:val="superscript"/>
        </w:rPr>
        <w:t xml:space="preserve">2 </w:t>
      </w:r>
      <w:r w:rsidRPr="00BB6E52">
        <w:rPr>
          <w:rFonts w:ascii="Arial" w:hAnsi="Arial" w:cs="Arial"/>
        </w:rPr>
        <w:t>(30 ha).</w:t>
      </w:r>
    </w:p>
    <w:p w:rsidR="00BB6E52" w:rsidRPr="00BB6E52" w:rsidRDefault="00BB6E52" w:rsidP="00BB6E52">
      <w:pPr>
        <w:spacing w:after="120"/>
        <w:rPr>
          <w:rFonts w:ascii="Arial" w:hAnsi="Arial" w:cs="Arial"/>
        </w:rPr>
      </w:pPr>
      <w:r w:rsidRPr="00BB6E52">
        <w:rPr>
          <w:rFonts w:ascii="Arial" w:hAnsi="Arial" w:cs="Arial"/>
        </w:rPr>
        <w:lastRenderedPageBreak/>
        <w:t>3. Đất trồng rừng phòng hộ, rừng sản xuất: Không quá 300.000 m</w:t>
      </w:r>
      <w:r w:rsidRPr="00BB6E52">
        <w:rPr>
          <w:rFonts w:ascii="Arial" w:hAnsi="Arial" w:cs="Arial"/>
          <w:vertAlign w:val="superscript"/>
        </w:rPr>
        <w:t>2</w:t>
      </w:r>
      <w:r w:rsidRPr="00BB6E52">
        <w:rPr>
          <w:rFonts w:ascii="Arial" w:hAnsi="Arial" w:cs="Arial"/>
        </w:rPr>
        <w:t xml:space="preserve"> (30 ha) cho mỗi loại đất.</w:t>
      </w:r>
    </w:p>
    <w:p w:rsidR="00BB6E52" w:rsidRPr="00BB6E52" w:rsidRDefault="00BB6E52" w:rsidP="00BB6E52">
      <w:pPr>
        <w:spacing w:after="120"/>
        <w:rPr>
          <w:rFonts w:ascii="Arial" w:hAnsi="Arial" w:cs="Arial"/>
        </w:rPr>
      </w:pPr>
      <w:bookmarkStart w:id="14" w:name="dieu_5"/>
      <w:proofErr w:type="gramStart"/>
      <w:r w:rsidRPr="00BB6E52">
        <w:rPr>
          <w:rFonts w:ascii="Arial" w:hAnsi="Arial" w:cs="Arial"/>
          <w:b/>
          <w:bCs/>
          <w:color w:val="000000"/>
        </w:rPr>
        <w:t>Điều 5.</w:t>
      </w:r>
      <w:proofErr w:type="gramEnd"/>
      <w:r w:rsidRPr="00BB6E52">
        <w:rPr>
          <w:rFonts w:ascii="Arial" w:hAnsi="Arial" w:cs="Arial"/>
          <w:b/>
          <w:bCs/>
          <w:color w:val="000000"/>
        </w:rPr>
        <w:t xml:space="preserve"> </w:t>
      </w:r>
      <w:proofErr w:type="gramStart"/>
      <w:r w:rsidRPr="00BB6E52">
        <w:rPr>
          <w:rFonts w:ascii="Arial" w:hAnsi="Arial" w:cs="Arial"/>
          <w:b/>
          <w:bCs/>
          <w:color w:val="000000"/>
        </w:rPr>
        <w:t>Hạn mức giao đất cho mỗi hộ gia đình, cá nhân để làm nhà ở.</w:t>
      </w:r>
      <w:bookmarkEnd w:id="14"/>
      <w:proofErr w:type="gramEnd"/>
    </w:p>
    <w:p w:rsidR="00BB6E52" w:rsidRPr="00BB6E52" w:rsidRDefault="00BB6E52" w:rsidP="00BB6E52">
      <w:pPr>
        <w:spacing w:after="120"/>
        <w:rPr>
          <w:rFonts w:ascii="Arial" w:hAnsi="Arial" w:cs="Arial"/>
        </w:rPr>
      </w:pPr>
      <w:r w:rsidRPr="00BB6E52">
        <w:rPr>
          <w:rFonts w:ascii="Arial" w:hAnsi="Arial" w:cs="Arial"/>
          <w:color w:val="000000"/>
        </w:rPr>
        <w:t xml:space="preserve">Hạn mức đất giao cho mỗi hộ gia đình, cá nhân để làm nhà ở </w:t>
      </w:r>
      <w:proofErr w:type="gramStart"/>
      <w:r w:rsidRPr="00BB6E52">
        <w:rPr>
          <w:rFonts w:ascii="Arial" w:hAnsi="Arial" w:cs="Arial"/>
          <w:color w:val="000000"/>
        </w:rPr>
        <w:t>theo</w:t>
      </w:r>
      <w:proofErr w:type="gramEnd"/>
      <w:r w:rsidRPr="00BB6E52">
        <w:rPr>
          <w:rFonts w:ascii="Arial" w:hAnsi="Arial" w:cs="Arial"/>
          <w:color w:val="000000"/>
        </w:rPr>
        <w:t xml:space="preserve"> quy định tại Điều 143 và 144, Luật đất đai được quy định cụ thể như sau:</w:t>
      </w:r>
    </w:p>
    <w:p w:rsidR="00BB6E52" w:rsidRPr="00BB6E52" w:rsidRDefault="00BB6E52" w:rsidP="00BB6E52">
      <w:pPr>
        <w:spacing w:after="120"/>
        <w:rPr>
          <w:rFonts w:ascii="Arial" w:hAnsi="Arial" w:cs="Arial"/>
        </w:rPr>
      </w:pPr>
      <w:r w:rsidRPr="00BB6E52">
        <w:rPr>
          <w:rFonts w:ascii="Arial" w:hAnsi="Arial" w:cs="Arial"/>
        </w:rPr>
        <w:t>1. Các phường thuộc đô thị loại 3 trở lên: Không quá 150 m</w:t>
      </w:r>
      <w:r w:rsidRPr="00BB6E52">
        <w:rPr>
          <w:rFonts w:ascii="Arial" w:hAnsi="Arial" w:cs="Arial"/>
          <w:vertAlign w:val="superscript"/>
        </w:rPr>
        <w:t>2</w:t>
      </w:r>
      <w:r w:rsidRPr="00BB6E52">
        <w:rPr>
          <w:rFonts w:ascii="Arial" w:hAnsi="Arial" w:cs="Arial"/>
        </w:rPr>
        <w:t>.</w:t>
      </w:r>
    </w:p>
    <w:p w:rsidR="00BB6E52" w:rsidRPr="00BB6E52" w:rsidRDefault="00BB6E52" w:rsidP="00BB6E52">
      <w:pPr>
        <w:spacing w:after="120"/>
        <w:rPr>
          <w:rFonts w:ascii="Arial" w:hAnsi="Arial" w:cs="Arial"/>
        </w:rPr>
      </w:pPr>
      <w:r w:rsidRPr="00BB6E52">
        <w:rPr>
          <w:rFonts w:ascii="Arial" w:hAnsi="Arial" w:cs="Arial"/>
        </w:rPr>
        <w:t>2. Các phường, thị trấn thuộc đô thị loại 4: Không quá 200 m</w:t>
      </w:r>
      <w:r w:rsidRPr="00BB6E52">
        <w:rPr>
          <w:rFonts w:ascii="Arial" w:hAnsi="Arial" w:cs="Arial"/>
          <w:vertAlign w:val="superscript"/>
        </w:rPr>
        <w:t>2</w:t>
      </w:r>
      <w:r w:rsidRPr="00BB6E52">
        <w:rPr>
          <w:rFonts w:ascii="Arial" w:hAnsi="Arial" w:cs="Arial"/>
        </w:rPr>
        <w:t>.</w:t>
      </w:r>
    </w:p>
    <w:p w:rsidR="00BB6E52" w:rsidRPr="00BB6E52" w:rsidRDefault="00BB6E52" w:rsidP="00BB6E52">
      <w:pPr>
        <w:spacing w:after="120"/>
        <w:rPr>
          <w:rFonts w:ascii="Arial" w:hAnsi="Arial" w:cs="Arial"/>
        </w:rPr>
      </w:pPr>
      <w:r w:rsidRPr="00BB6E52">
        <w:rPr>
          <w:rFonts w:ascii="Arial" w:hAnsi="Arial" w:cs="Arial"/>
        </w:rPr>
        <w:t>3. Các đô thị loại 5 và các xã thuộc đô thị loại 3 trở lên: Không quá 300 m</w:t>
      </w:r>
      <w:r w:rsidRPr="00BB6E52">
        <w:rPr>
          <w:rFonts w:ascii="Arial" w:hAnsi="Arial" w:cs="Arial"/>
          <w:vertAlign w:val="superscript"/>
        </w:rPr>
        <w:t>2</w:t>
      </w:r>
      <w:r w:rsidRPr="00BB6E52">
        <w:rPr>
          <w:rFonts w:ascii="Arial" w:hAnsi="Arial" w:cs="Arial"/>
        </w:rPr>
        <w:t>.</w:t>
      </w:r>
    </w:p>
    <w:p w:rsidR="00BB6E52" w:rsidRPr="00BB6E52" w:rsidRDefault="00BB6E52" w:rsidP="00BB6E52">
      <w:pPr>
        <w:spacing w:after="120"/>
        <w:rPr>
          <w:rFonts w:ascii="Arial" w:hAnsi="Arial" w:cs="Arial"/>
        </w:rPr>
      </w:pPr>
      <w:r w:rsidRPr="00BB6E52">
        <w:rPr>
          <w:rFonts w:ascii="Arial" w:hAnsi="Arial" w:cs="Arial"/>
        </w:rPr>
        <w:t>4. Các xã, thị trấn còn lại: Không quá 400 m</w:t>
      </w:r>
      <w:r w:rsidRPr="00BB6E52">
        <w:rPr>
          <w:rFonts w:ascii="Arial" w:hAnsi="Arial" w:cs="Arial"/>
          <w:vertAlign w:val="superscript"/>
        </w:rPr>
        <w:t>2</w:t>
      </w:r>
      <w:r w:rsidRPr="00BB6E52">
        <w:rPr>
          <w:rFonts w:ascii="Arial" w:hAnsi="Arial" w:cs="Arial"/>
        </w:rPr>
        <w:t>.</w:t>
      </w:r>
    </w:p>
    <w:p w:rsidR="00BB6E52" w:rsidRPr="00BB6E52" w:rsidRDefault="00BB6E52" w:rsidP="00BB6E52">
      <w:pPr>
        <w:spacing w:after="120"/>
        <w:rPr>
          <w:rFonts w:ascii="Arial" w:hAnsi="Arial" w:cs="Arial"/>
        </w:rPr>
      </w:pPr>
      <w:bookmarkStart w:id="15" w:name="dieu_6"/>
      <w:proofErr w:type="gramStart"/>
      <w:r w:rsidRPr="00BB6E52">
        <w:rPr>
          <w:rFonts w:ascii="Arial" w:hAnsi="Arial" w:cs="Arial"/>
          <w:b/>
          <w:bCs/>
          <w:color w:val="000000"/>
        </w:rPr>
        <w:t>Điều 6.</w:t>
      </w:r>
      <w:proofErr w:type="gramEnd"/>
      <w:r w:rsidRPr="00BB6E52">
        <w:rPr>
          <w:rFonts w:ascii="Arial" w:hAnsi="Arial" w:cs="Arial"/>
          <w:b/>
          <w:bCs/>
          <w:color w:val="000000"/>
        </w:rPr>
        <w:t xml:space="preserve"> Quy định về</w:t>
      </w:r>
      <w:r w:rsidRPr="00BB6E52">
        <w:rPr>
          <w:rFonts w:ascii="Arial" w:hAnsi="Arial" w:cs="Arial"/>
          <w:color w:val="000000"/>
        </w:rPr>
        <w:t xml:space="preserve"> </w:t>
      </w:r>
      <w:r w:rsidRPr="00BB6E52">
        <w:rPr>
          <w:rFonts w:ascii="Arial" w:hAnsi="Arial" w:cs="Arial"/>
          <w:b/>
          <w:bCs/>
          <w:color w:val="000000"/>
        </w:rPr>
        <w:t xml:space="preserve">diện tích tối thiểu được tách thửa đối với đất ở </w:t>
      </w:r>
      <w:proofErr w:type="gramStart"/>
      <w:r w:rsidRPr="00BB6E52">
        <w:rPr>
          <w:rFonts w:ascii="Arial" w:hAnsi="Arial" w:cs="Arial"/>
          <w:b/>
          <w:bCs/>
          <w:color w:val="000000"/>
        </w:rPr>
        <w:t>theo</w:t>
      </w:r>
      <w:proofErr w:type="gramEnd"/>
      <w:r w:rsidRPr="00BB6E52">
        <w:rPr>
          <w:rFonts w:ascii="Arial" w:hAnsi="Arial" w:cs="Arial"/>
          <w:color w:val="000000"/>
        </w:rPr>
        <w:t xml:space="preserve"> </w:t>
      </w:r>
      <w:r w:rsidRPr="00BB6E52">
        <w:rPr>
          <w:rFonts w:ascii="Arial" w:hAnsi="Arial" w:cs="Arial"/>
          <w:b/>
          <w:bCs/>
          <w:color w:val="000000"/>
        </w:rPr>
        <w:t>quy định tại khoản 2, Điều 143 và khoản 4, Điều 144 Luật đất đai.</w:t>
      </w:r>
      <w:bookmarkEnd w:id="15"/>
    </w:p>
    <w:p w:rsidR="00BB6E52" w:rsidRPr="00BB6E52" w:rsidRDefault="00BB6E52" w:rsidP="00BB6E52">
      <w:pPr>
        <w:spacing w:after="120"/>
        <w:rPr>
          <w:rFonts w:ascii="Arial" w:hAnsi="Arial" w:cs="Arial"/>
        </w:rPr>
      </w:pPr>
      <w:r w:rsidRPr="00BB6E52">
        <w:rPr>
          <w:rFonts w:ascii="Arial" w:hAnsi="Arial" w:cs="Arial"/>
          <w:color w:val="000000"/>
        </w:rPr>
        <w:t>Thửa đất mới hình thành và thửa đất còn lại sau khi tách thửa diện tích tối thiểu phải đảm bảo các yêu cầu sau:</w:t>
      </w:r>
    </w:p>
    <w:p w:rsidR="00BB6E52" w:rsidRPr="00BB6E52" w:rsidRDefault="00BB6E52" w:rsidP="00BB6E52">
      <w:pPr>
        <w:spacing w:after="120"/>
        <w:rPr>
          <w:rFonts w:ascii="Arial" w:hAnsi="Arial" w:cs="Arial"/>
        </w:rPr>
      </w:pPr>
      <w:r w:rsidRPr="00BB6E52">
        <w:rPr>
          <w:rFonts w:ascii="Arial" w:hAnsi="Arial" w:cs="Arial"/>
        </w:rPr>
        <w:t>1. Đối với phường, thị trấn.</w:t>
      </w:r>
    </w:p>
    <w:p w:rsidR="00BB6E52" w:rsidRPr="00BB6E52" w:rsidRDefault="00BB6E52" w:rsidP="00BB6E52">
      <w:pPr>
        <w:spacing w:after="120"/>
        <w:rPr>
          <w:rFonts w:ascii="Arial" w:hAnsi="Arial" w:cs="Arial"/>
        </w:rPr>
      </w:pPr>
      <w:r w:rsidRPr="00BB6E52">
        <w:rPr>
          <w:rFonts w:ascii="Arial" w:hAnsi="Arial" w:cs="Arial"/>
        </w:rPr>
        <w:t>Đối với đường có chỉ giới ≥ 20m thì diện tích tối thiểu của thửa đất ≥ 45m</w:t>
      </w:r>
      <w:r w:rsidRPr="00BB6E52">
        <w:rPr>
          <w:rFonts w:ascii="Arial" w:hAnsi="Arial" w:cs="Arial"/>
          <w:vertAlign w:val="superscript"/>
        </w:rPr>
        <w:t>2</w:t>
      </w:r>
      <w:r w:rsidRPr="00BB6E52">
        <w:rPr>
          <w:rFonts w:ascii="Arial" w:hAnsi="Arial" w:cs="Arial"/>
        </w:rPr>
        <w:t xml:space="preserve"> và bề rộng không nhỏ hơn 3m, chiều sâu không nhỏ hơn 5m; Đối với các đường còn lại thì diện tích tối thiểu của thửa đất ≥ 36m</w:t>
      </w:r>
      <w:r w:rsidRPr="00BB6E52">
        <w:rPr>
          <w:rFonts w:ascii="Arial" w:hAnsi="Arial" w:cs="Arial"/>
          <w:vertAlign w:val="superscript"/>
        </w:rPr>
        <w:t>2</w:t>
      </w:r>
      <w:r w:rsidRPr="00BB6E52">
        <w:rPr>
          <w:rFonts w:ascii="Arial" w:hAnsi="Arial" w:cs="Arial"/>
        </w:rPr>
        <w:t xml:space="preserve"> và bề rộng không nhỏ hơn 3m, chiều sâu không nhỏ hơn 5m.</w:t>
      </w:r>
      <w:bookmarkStart w:id="16" w:name="_GoBack"/>
      <w:bookmarkEnd w:id="16"/>
    </w:p>
    <w:p w:rsidR="00BB6E52" w:rsidRPr="00BB6E52" w:rsidRDefault="00BB6E52" w:rsidP="00BB6E52">
      <w:pPr>
        <w:spacing w:after="120"/>
        <w:rPr>
          <w:rFonts w:ascii="Arial" w:hAnsi="Arial" w:cs="Arial"/>
        </w:rPr>
      </w:pPr>
      <w:r w:rsidRPr="00BB6E52">
        <w:rPr>
          <w:rFonts w:ascii="Arial" w:hAnsi="Arial" w:cs="Arial"/>
        </w:rPr>
        <w:t>2. Đối với các xã còn lại.</w:t>
      </w:r>
    </w:p>
    <w:p w:rsidR="00BB6E52" w:rsidRPr="00BB6E52" w:rsidRDefault="00BB6E52" w:rsidP="00BB6E52">
      <w:pPr>
        <w:spacing w:after="120"/>
        <w:rPr>
          <w:rFonts w:ascii="Arial" w:hAnsi="Arial" w:cs="Arial"/>
        </w:rPr>
      </w:pPr>
      <w:r w:rsidRPr="00BB6E52">
        <w:rPr>
          <w:rFonts w:ascii="Arial" w:hAnsi="Arial" w:cs="Arial"/>
        </w:rPr>
        <w:t>Diện tích tối thiểu của thửa đất ≥ 50m</w:t>
      </w:r>
      <w:r w:rsidRPr="00BB6E52">
        <w:rPr>
          <w:rFonts w:ascii="Arial" w:hAnsi="Arial" w:cs="Arial"/>
          <w:vertAlign w:val="superscript"/>
        </w:rPr>
        <w:t>2</w:t>
      </w:r>
      <w:r w:rsidRPr="00BB6E52">
        <w:rPr>
          <w:rFonts w:ascii="Arial" w:hAnsi="Arial" w:cs="Arial"/>
        </w:rPr>
        <w:t xml:space="preserve"> và bề rộng không nhỏ hơn 4m, chiều sâu không nhỏ hơn 5m.</w:t>
      </w:r>
    </w:p>
    <w:p w:rsidR="00BB6E52" w:rsidRPr="00BB6E52" w:rsidRDefault="00BB6E52" w:rsidP="00BB6E52">
      <w:pPr>
        <w:spacing w:after="120"/>
        <w:rPr>
          <w:rFonts w:ascii="Arial" w:hAnsi="Arial" w:cs="Arial"/>
        </w:rPr>
      </w:pPr>
      <w:r w:rsidRPr="00BB6E52">
        <w:rPr>
          <w:rFonts w:ascii="Arial" w:hAnsi="Arial" w:cs="Arial"/>
        </w:rPr>
        <w:t>3. Các thửa đất mới hình thành và thửa đất còn lại sau khi tách thửa phải đảm bảo có lối đi vào thửa đất.</w:t>
      </w:r>
    </w:p>
    <w:p w:rsidR="00BB6E52" w:rsidRPr="00BB6E52" w:rsidRDefault="00BB6E52" w:rsidP="00BB6E52">
      <w:pPr>
        <w:spacing w:after="120"/>
        <w:rPr>
          <w:rFonts w:ascii="Arial" w:hAnsi="Arial" w:cs="Arial"/>
        </w:rPr>
      </w:pPr>
      <w:bookmarkStart w:id="17" w:name="dieu_7"/>
      <w:proofErr w:type="gramStart"/>
      <w:r w:rsidRPr="00BB6E52">
        <w:rPr>
          <w:rFonts w:ascii="Arial" w:hAnsi="Arial" w:cs="Arial"/>
          <w:b/>
          <w:bCs/>
        </w:rPr>
        <w:t>Điều 7.</w:t>
      </w:r>
      <w:proofErr w:type="gramEnd"/>
      <w:r w:rsidRPr="00BB6E52">
        <w:rPr>
          <w:rFonts w:ascii="Arial" w:hAnsi="Arial" w:cs="Arial"/>
          <w:b/>
          <w:bCs/>
        </w:rPr>
        <w:t xml:space="preserve"> </w:t>
      </w:r>
      <w:proofErr w:type="gramStart"/>
      <w:r w:rsidRPr="00BB6E52">
        <w:rPr>
          <w:rFonts w:ascii="Arial" w:hAnsi="Arial" w:cs="Arial"/>
          <w:b/>
          <w:bCs/>
        </w:rPr>
        <w:t>Tổ chức thực hiện.</w:t>
      </w:r>
      <w:bookmarkEnd w:id="17"/>
      <w:proofErr w:type="gramEnd"/>
    </w:p>
    <w:p w:rsidR="00BB6E52" w:rsidRPr="00BB6E52" w:rsidRDefault="00BB6E52" w:rsidP="00BB6E52">
      <w:pPr>
        <w:spacing w:after="120"/>
        <w:rPr>
          <w:rFonts w:ascii="Arial" w:hAnsi="Arial" w:cs="Arial"/>
        </w:rPr>
      </w:pPr>
      <w:r w:rsidRPr="00BB6E52">
        <w:rPr>
          <w:rFonts w:ascii="Arial" w:hAnsi="Arial" w:cs="Arial"/>
        </w:rPr>
        <w:t xml:space="preserve">Ủy ban nhân dân các huyện, thị xã, thành phố; Các sở: Tài nguyên và Môi trường, Tài chính, Xây dựng, Cục Thuế và các đơn vị có liên quan căn cứ vào hạn mức đất, diện tích tối thiểu được tách thửa quy định tại Quyết định này triển khai thực hiện trên địa </w:t>
      </w:r>
      <w:r w:rsidRPr="00BB6E52">
        <w:rPr>
          <w:rFonts w:ascii="Arial" w:hAnsi="Arial" w:cs="Arial"/>
        </w:rPr>
        <w:lastRenderedPageBreak/>
        <w:t xml:space="preserve">bàn tỉnh. Các trường hợp khác được thực hiện </w:t>
      </w:r>
      <w:proofErr w:type="gramStart"/>
      <w:r w:rsidRPr="00BB6E52">
        <w:rPr>
          <w:rFonts w:ascii="Arial" w:hAnsi="Arial" w:cs="Arial"/>
        </w:rPr>
        <w:t>theo</w:t>
      </w:r>
      <w:proofErr w:type="gramEnd"/>
      <w:r w:rsidRPr="00BB6E52">
        <w:rPr>
          <w:rFonts w:ascii="Arial" w:hAnsi="Arial" w:cs="Arial"/>
        </w:rPr>
        <w:t xml:space="preserve"> quy định của Luật đất đai và các văn bản hướng dẫn thi hành.</w:t>
      </w:r>
    </w:p>
    <w:p w:rsidR="00BB6E52" w:rsidRPr="00BB6E52" w:rsidRDefault="00BB6E52" w:rsidP="00BB6E52">
      <w:pPr>
        <w:spacing w:after="120"/>
        <w:rPr>
          <w:rFonts w:ascii="Arial" w:hAnsi="Arial" w:cs="Arial"/>
        </w:rPr>
      </w:pPr>
      <w:r w:rsidRPr="00BB6E52">
        <w:rPr>
          <w:rFonts w:ascii="Arial" w:hAnsi="Arial" w:cs="Arial"/>
        </w:rPr>
        <w:t xml:space="preserve">Ủy ban nhân dân các huyện, thị xã, thành phố thường xuyên chỉ đạo các phòng, ban chức năng và Ủy ban nhân dân các xã, phường, </w:t>
      </w:r>
      <w:proofErr w:type="gramStart"/>
      <w:r w:rsidRPr="00BB6E52">
        <w:rPr>
          <w:rFonts w:ascii="Arial" w:hAnsi="Arial" w:cs="Arial"/>
        </w:rPr>
        <w:t>thị</w:t>
      </w:r>
      <w:proofErr w:type="gramEnd"/>
      <w:r w:rsidRPr="00BB6E52">
        <w:rPr>
          <w:rFonts w:ascii="Arial" w:hAnsi="Arial" w:cs="Arial"/>
        </w:rPr>
        <w:t xml:space="preserve"> trấn kiểm tra phát hiện xử lý những trường hợp tách thửa đất không đúng quy định.</w:t>
      </w:r>
    </w:p>
    <w:p w:rsidR="00BB6E52" w:rsidRPr="00BB6E52" w:rsidRDefault="00BB6E52" w:rsidP="00BB6E52">
      <w:pPr>
        <w:spacing w:after="120"/>
        <w:rPr>
          <w:rFonts w:ascii="Arial" w:hAnsi="Arial" w:cs="Arial"/>
        </w:rPr>
      </w:pPr>
      <w:r w:rsidRPr="00BB6E52">
        <w:rPr>
          <w:rFonts w:ascii="Arial" w:hAnsi="Arial" w:cs="Arial"/>
        </w:rPr>
        <w:t>Sở Tài nguyên và Môi trường có trách nhiệm hướng dẫn các địa phương tổ chức thực hiện quy định này; Tổng hợp những khó khăn vướng mắc báo cáo Ủy ban nhân dân tỉnh xem xét, giải quyết theo thẩm quyền</w:t>
      </w:r>
      <w:proofErr w:type="gramStart"/>
      <w:r w:rsidRPr="00BB6E52">
        <w:rPr>
          <w:rFonts w:ascii="Arial" w:hAnsi="Arial" w:cs="Arial"/>
        </w:rPr>
        <w:t>./</w:t>
      </w:r>
      <w:proofErr w:type="gramEnd"/>
      <w:r w:rsidRPr="00BB6E52">
        <w:rPr>
          <w:rFonts w:ascii="Arial" w:hAnsi="Arial" w:cs="Arial"/>
        </w:rPr>
        <w:t>.</w:t>
      </w:r>
    </w:p>
    <w:p w:rsidR="00BB6E52" w:rsidRPr="00BB6E52" w:rsidRDefault="00BB6E52" w:rsidP="00BB6E52">
      <w:pPr>
        <w:spacing w:after="120"/>
        <w:rPr>
          <w:rFonts w:ascii="Arial" w:hAnsi="Arial" w:cs="Arial"/>
        </w:rPr>
      </w:pPr>
      <w:r w:rsidRPr="00BB6E52">
        <w:rPr>
          <w:rFonts w:ascii="Arial" w:hAnsi="Arial" w:cs="Arial"/>
        </w:rPr>
        <w:t> </w:t>
      </w:r>
    </w:p>
    <w:p w:rsidR="00BB6E52" w:rsidRPr="00BB6E52" w:rsidRDefault="00BB6E52" w:rsidP="00BB6E52">
      <w:pPr>
        <w:spacing w:after="280" w:afterAutospacing="1"/>
        <w:rPr>
          <w:rFonts w:ascii="Arial" w:hAnsi="Arial" w:cs="Arial"/>
        </w:rPr>
      </w:pPr>
      <w:r w:rsidRPr="00BB6E52">
        <w:rPr>
          <w:rFonts w:ascii="Arial" w:hAnsi="Arial" w:cs="Arial"/>
        </w:rPr>
        <w:t> </w:t>
      </w:r>
    </w:p>
    <w:p w:rsidR="00C04DA8" w:rsidRPr="00BB6E52" w:rsidRDefault="006063DB" w:rsidP="00BB6E52">
      <w:pPr>
        <w:rPr>
          <w:rFonts w:ascii="Arial" w:hAnsi="Arial" w:cs="Arial"/>
        </w:rPr>
      </w:pPr>
    </w:p>
    <w:sectPr w:rsidR="00C04DA8" w:rsidRPr="00BB6E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DB" w:rsidRDefault="006063DB" w:rsidP="0033339E">
      <w:r>
        <w:separator/>
      </w:r>
    </w:p>
  </w:endnote>
  <w:endnote w:type="continuationSeparator" w:id="0">
    <w:p w:rsidR="006063DB" w:rsidRDefault="006063DB"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DB" w:rsidRDefault="006063DB" w:rsidP="0033339E">
      <w:r>
        <w:separator/>
      </w:r>
    </w:p>
  </w:footnote>
  <w:footnote w:type="continuationSeparator" w:id="0">
    <w:p w:rsidR="006063DB" w:rsidRDefault="006063DB"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3339E"/>
    <w:rsid w:val="003D1D1F"/>
    <w:rsid w:val="00583A46"/>
    <w:rsid w:val="005C0EF1"/>
    <w:rsid w:val="006063DB"/>
    <w:rsid w:val="00633B1A"/>
    <w:rsid w:val="006C6993"/>
    <w:rsid w:val="008B64E8"/>
    <w:rsid w:val="008C3472"/>
    <w:rsid w:val="00922555"/>
    <w:rsid w:val="00985A4B"/>
    <w:rsid w:val="00A77EE3"/>
    <w:rsid w:val="00BB6E52"/>
    <w:rsid w:val="00C6003A"/>
    <w:rsid w:val="00D9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2018-05-02T02:45:00Z</dcterms:created>
  <dcterms:modified xsi:type="dcterms:W3CDTF">2018-05-02T02:45:00Z</dcterms:modified>
</cp:coreProperties>
</file>