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5C0055" w:rsidRPr="005C0055" w:rsidTr="005C005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BỘ CÔNG AN</w:t>
            </w:r>
            <w:r w:rsidRPr="005C0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5C0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5C0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5C0055" w:rsidRPr="005C0055" w:rsidTr="005C005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Số: 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/2015/TT-BCA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Hà Nội</w:t>
            </w:r>
            <w:r w:rsidRPr="005C00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 </w:t>
            </w:r>
            <w:r w:rsidRPr="005C00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  <w:r w:rsidRPr="005C00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tháng </w:t>
            </w:r>
            <w:r w:rsidRPr="005C00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  <w:r w:rsidRPr="005C00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năm </w:t>
            </w:r>
            <w:r w:rsidRPr="005C00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2015</w:t>
            </w:r>
          </w:p>
        </w:tc>
      </w:tr>
    </w:tbl>
    <w:p w:rsidR="005C0055" w:rsidRPr="005C0055" w:rsidRDefault="005C0055" w:rsidP="005C0055">
      <w:pPr>
        <w:shd w:val="clear" w:color="auto" w:fill="FFFFFF"/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0055" w:rsidRPr="005C0055" w:rsidRDefault="005C0055" w:rsidP="005C00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loai_1"/>
      <w:r w:rsidRPr="005C0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THÔNG TƯ</w:t>
      </w:r>
      <w:bookmarkEnd w:id="0"/>
    </w:p>
    <w:p w:rsidR="005C0055" w:rsidRPr="005C0055" w:rsidRDefault="005C0055" w:rsidP="005C00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loai_1_name"/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QUY ĐỊNH VỀ LẤY PHIẾU TÍN NHIỆM ĐỐI VỚI CÁN BỘ LÃNH ĐẠO, CHỈ HUY TRONG CÔNG AN NHÂN DÂN</w:t>
      </w:r>
      <w:bookmarkEnd w:id="1"/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C</w:t>
      </w:r>
      <w:r w:rsidRPr="005C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ă</w:t>
      </w:r>
      <w:r w:rsidRPr="005C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 cứ Luật Công an nhân d</w:t>
      </w:r>
      <w:r w:rsidRPr="005C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â</w:t>
      </w:r>
      <w:r w:rsidRPr="005C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 năm 2014</w:t>
      </w:r>
      <w:r w:rsidRPr="005C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5C0055" w:rsidRPr="005C0055" w:rsidRDefault="005C0055" w:rsidP="005C00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C</w:t>
      </w:r>
      <w:r w:rsidRPr="005C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ă</w:t>
      </w:r>
      <w:r w:rsidRPr="005C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 cứ Nghị định số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106/2014/NĐ-CP</w:t>
      </w:r>
      <w:r w:rsidRPr="005C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ngày 17 th</w:t>
      </w:r>
      <w:r w:rsidRPr="005C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á</w:t>
      </w:r>
      <w:r w:rsidRPr="005C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ng </w:t>
      </w:r>
      <w:r w:rsidRPr="005C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11 </w:t>
      </w:r>
      <w:r w:rsidRPr="005C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năm 2014 của Chính phủ quy định chức năng, nhiệm vụ, quy</w:t>
      </w:r>
      <w:r w:rsidRPr="005C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ề</w:t>
      </w:r>
      <w:r w:rsidRPr="005C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 hạn và cơ c</w:t>
      </w:r>
      <w:r w:rsidRPr="005C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ấ</w:t>
      </w:r>
      <w:r w:rsidRPr="005C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u t</w:t>
      </w:r>
      <w:r w:rsidRPr="005C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ổ </w:t>
      </w:r>
      <w:r w:rsidRPr="005C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chức của Bộ Công an;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Theo đ</w:t>
      </w:r>
      <w:r w:rsidRPr="005C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ề </w:t>
      </w:r>
      <w:r w:rsidRPr="005C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nghị của Tổng Cục trưởng Tổng cục Chính trị Công an nhân dân;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Bộ trưởng Bộ Công a</w:t>
      </w:r>
      <w:r w:rsidRPr="005C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 ba</w:t>
      </w:r>
      <w:r w:rsidRPr="005C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 hành Thông tư quy định về lấy phiếu t</w:t>
      </w:r>
      <w:r w:rsidRPr="005C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</w:t>
      </w:r>
      <w:r w:rsidRPr="005C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 nhiệm đối với cán bộ lãnh đạo, chỉ huy trong C</w:t>
      </w:r>
      <w:r w:rsidRPr="005C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ô</w:t>
      </w:r>
      <w:r w:rsidRPr="005C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ng an nhân d</w:t>
      </w:r>
      <w:r w:rsidRPr="005C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â</w:t>
      </w:r>
      <w:r w:rsidRPr="005C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n.</w:t>
      </w:r>
    </w:p>
    <w:p w:rsidR="005C0055" w:rsidRPr="005C0055" w:rsidRDefault="005C0055" w:rsidP="005C00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chuong_1"/>
      <w:r w:rsidRPr="005C0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Chương I</w:t>
      </w:r>
      <w:bookmarkEnd w:id="2"/>
    </w:p>
    <w:p w:rsidR="005C0055" w:rsidRPr="005C0055" w:rsidRDefault="005C0055" w:rsidP="005C00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chuong_1_name"/>
      <w:r w:rsidRPr="005C0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 ĐỊNH CHUNG</w:t>
      </w:r>
      <w:bookmarkEnd w:id="3"/>
    </w:p>
    <w:p w:rsidR="005C0055" w:rsidRPr="005C0055" w:rsidRDefault="005C0055" w:rsidP="005C00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dieu_1"/>
      <w:r w:rsidRPr="005C0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Điều 1. Phạm vi điều chỉnh</w:t>
      </w:r>
      <w:bookmarkEnd w:id="4"/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Thông tư này quy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ịnh đối tượng, nguyên tắc, n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ơ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i lấy phiếu,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thờ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i điểm lấy phiếu, nội dung lấy phiếu, trách nhiệm của tập th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ể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, cá nhân trong việc lấy phiếu và quy trình lấy phiếu tín nhiệm đối với cán bộ lãnh đạo, chỉ huy trong Công an nhân dân.</w:t>
      </w:r>
    </w:p>
    <w:p w:rsidR="005C0055" w:rsidRPr="005C0055" w:rsidRDefault="005C0055" w:rsidP="005C00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dieu_2"/>
      <w:r w:rsidRPr="005C0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2. Đối tượng áp dụng</w:t>
      </w:r>
      <w:bookmarkEnd w:id="5"/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Thông tư này áp dụng đối với Công an các đơn vị, địa phương.</w:t>
      </w:r>
    </w:p>
    <w:p w:rsidR="005C0055" w:rsidRPr="005C0055" w:rsidRDefault="005C0055" w:rsidP="005C00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dieu_2_1"/>
      <w:r w:rsidRPr="005C0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Điều 2. Đối tượng áp dụng</w:t>
      </w:r>
      <w:bookmarkEnd w:id="6"/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Thứ tr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ưở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ng.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ổ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Cục trưởng, Phó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ổ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Cục tr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ưở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và tương đương.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Cục trưởng, Phó Cục trưởng và tương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ương của các đơn vị trực thuộc Bộ và thuộc Tổng cục.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Giám 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c, Phó Giám đốc Công an và Cảnh sát phòng cháy và ch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ữ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a cháy tỉnh, thành phố trực thuộc Trung ương.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rư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ởng Công an quận, huyện, thị x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ã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, th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 phố thuộc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ỉ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 (sau đây gọi chung là Tr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ưở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Công an cấp huyện).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Trường hợp cán bộ mới được luân chuy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ể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n, điều động, b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ổ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nhiệm, b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ổ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nhiệm lại chức vụ trong năm lấy phiếu thì không tiến hành lấy phiếu tín nhiệm.</w:t>
      </w:r>
    </w:p>
    <w:p w:rsidR="005C0055" w:rsidRPr="005C0055" w:rsidRDefault="005C0055" w:rsidP="005C00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dieu_4"/>
      <w:r w:rsidRPr="005C0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Điều 4. Nguyên tắc</w:t>
      </w:r>
      <w:bookmarkEnd w:id="7"/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Việc lấy phiếu tín nhiệm (bằng hình thức bỏ phiếu kín) được thực hiện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ịnh kỳ vào gi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ữ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a nhiệm kỳ đại hội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đả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bộ, bảo đảm nguyên tắc Đảng th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nhất l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ã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 đạo công tác cán bộ và quản lý đội ng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ũ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cán bộ; 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ề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cao trách nhiệm của các cấp ủy, tổ chức đảng, tập thể lãnh đạo và người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ứng đầu các cấp.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Bảo đảm dân chủ, khách quan, công b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ằ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ng, minh bạch trong việc lấy phiếu tín nhiệm và s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ử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dụng k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 quả tín nhiệm; nghiêm c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ấ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 và xử lý nghiêm minh việc vận động, lôi kéo hoặc lợi dụng lấy phi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 tín nhiệm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làm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ổ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 hại uy tín tập thể và cá nhân, gây chia rẽ, m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ấ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oàn k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 nội bộ.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Kết quả phiếu tín nhiệm được công khai đến đối tượng lấy phiếu tín nhiệm, cán bộ trong thành phần tham gia ghi phi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 tín nhiệm, trong tập th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ể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lãnh đạo cùng cấp và báo cáo cấp có thẩm quyền quản lý 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i với chức danh cán bộ đó.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Phiếu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 nhiệm là một trong nh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ữ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kênh thông tin tham khảo quan trọng cho việc đánh giá, bố trí sử dụng cán bộ.</w:t>
      </w:r>
    </w:p>
    <w:p w:rsidR="005C0055" w:rsidRPr="005C0055" w:rsidRDefault="005C0055" w:rsidP="005C00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dieu_5"/>
      <w:r w:rsidRPr="005C0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Điều 5. Nơi lấy phiếu tín nhiệm</w:t>
      </w:r>
      <w:bookmarkEnd w:id="8"/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Việc lấy phiếu tín nhiệm được tổ chức tại đơn vị nơi cán bộ đang công tác.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Đối với chức danh Giám đốc Công an và Cảnh sát phòng ch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y và chữa cháy, Trưởng Công an cấp huyện 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ã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thực hiện lấy phiếu tín nhiệm hai nơi (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ội đồng nhân dân và c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ấ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p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ủ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y địa phương) th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ì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không thực hiện l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ấ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y phi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 tín nhiệm trong Công an nhân dân.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Đối tượng thuộc diện lấy phiếu tại Hội đồng nhân dân thực hiện theo quy định của Quốc hội; đối tượng thuộc diện lấy phiếu tại c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ấ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p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ủ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y địa ph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ươ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thực hiện theo Quy định số 262-QĐ/TW ngày 08/10/2014 của Bộ Ch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 trị.</w:t>
      </w:r>
    </w:p>
    <w:p w:rsidR="005C0055" w:rsidRPr="005C0055" w:rsidRDefault="005C0055" w:rsidP="005C00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dieu_6"/>
      <w:r w:rsidRPr="005C0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Điều 6. Thời điểm lấy phiếu tín nhiệm</w:t>
      </w:r>
      <w:bookmarkEnd w:id="9"/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Việc lấy phiếu tín nhiệm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ược tiến hành sau sơ kết 6 tháng đầu năm của năm thứ 3 (gi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ữ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a nhiệm kỳ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ại hội đảng bộ các cấp). Đối với các học viện, trường Công an nhân dân tổ chức vào cuối n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 học của năm gi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ữ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a nhiệm kỳ đại hội đảng bộ.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Trường hợp thật đặc biệt có thể gửi phiếu đến cá nhân và quy định thời gian nhận phiếu (trước khi thực hiện phải báo cáo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 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ược lãnh đạo Bộ đồng ý).</w:t>
      </w:r>
    </w:p>
    <w:p w:rsidR="005C0055" w:rsidRPr="005C0055" w:rsidRDefault="005C0055" w:rsidP="005C00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dieu_7"/>
      <w:r w:rsidRPr="005C0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Điều 7. Nội dung lấy phiếu tín nhiệm và tổng hợp kết quả phiếu tín nhiệm</w:t>
      </w:r>
      <w:bookmarkEnd w:id="10"/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Nội dung lấy phiếu tín nhiệm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Căn c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ứ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vào các tiêu chí sau: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a)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Phẩm chất chính trị, đạo đức lối sống: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Lập trường, quan điểm, tư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ưở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chính trị trong thực hiện đường lối, nghị quyết của 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ả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ng; việc ch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ấ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p hành nguyên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ắ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c, quy định của Đảng, chính sách, pháp luật của Nhà nước;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Tinh thần trách nhiệm trong công việc, thái độ phục vụ nhân dân, ch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ấ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p hành sự ph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â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 công của tổ chức;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Tính trung thực, động cơ trong sáng, công bằng, công tâm, khách quan, gi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ữ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v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ữ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nguyên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ắ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 trong công việc; khả năng quy tụ đoàn k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 nội bộ và tự phê bình, phê bình;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Việc chống tham nhũng, trục lợi cá nhân; sự gương mẫu của bản thân v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à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vợ, chồng, con v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ề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đạo 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ứ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c, lối sống và ch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ấ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p hành chính sách, pháp luật;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Uy tín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rong cán bộ, đảng viên và nhân dân.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b) Năng lực thực tiễn: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Kết quả l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ã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 đạo cụ thể hóa đường lối, nghị quyết của Đảng, chính sách, pháp luật của Nhà nước, ch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ỉ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thị, nghị quy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t, quy định c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ủ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a Ngành vào lĩnh vực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ược phân công phụ trách;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 năng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ộng, quyết đoán, dám nghĩ, dám làm, dám chịu trách nhiệm trong lãnh đạo, điều hành; năng lực dự báo, xử lý tình hu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khó, phức tạp trong phạm vi phụ trách;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Kết quả, chất lượng tham mưu, đề xuất về lĩnh vực được phân công phụ trách;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Khối lượng, chất lượng, hiệu quả công việc theo chức trách, nhiệm vụ được giao; mức độ hoàn thành nhiệm vụ của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ơn vị thuộc phạm vi phụ trách;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Kết quả lãnh đạo công tác cán bộ và xây dựng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ội ngũ cán bộ của địa phương, cơ quan, đơn vị; n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lực phá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t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hiện, đào tạo, sử dụng người c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ó đứ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c, c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ó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tài trong công việc;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Kết quả lãnh đạo phòng, chống tham nhũng, lãng phí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tiêu cực; giải quyết đơn, thư khiếu nại, tố cáo trong lĩnh vực, phạm vi phụ trách;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Các tiêu ch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í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trên được xét từ đầu nhiệm kỳ đến thời điểm lấy phiếu; thời điểm được luân chuy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ể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n, điều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ộng, b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ổ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nhiệm, b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ổ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nhiệm lại (đối với đối tượng được luân chu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yển,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đi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ề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 động, b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ổ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nhiệm, b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ổ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nhiệm lại sau thời điểm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ại hội 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ả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ng).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Phiếu tín nhiệm và việc ghi phiếu tín nhiệm: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a)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Phiếu tín nhiệm được thể hiện theo mẫu ban hành kèm theo Thông tư này. Trên phi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 ghi rõ họ tên, chức vụ của người được lấy phiếu tín nhiệm kèm theo các ô tương ứng với các mức độ: “tín nhiệm cao”, “tín nhiệm”, “tín nhiệm thấp”;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b)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 cứ vào các tiêu chí theo nội dung lấy phiếu tín nhiệm nêu trên, người ghi phi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 tín nhiệm tự nhìn nhận, đánh giá khách quan về cán bộ được l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ấ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y phi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 tín nhiệm 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ể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đánh d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ấ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 vào một trong ba ô: “tín nhiệm cao”, “tín nhiệm”, “tín nhiệm thấp”;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c)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Phiếu không hợp lệ là phiếu thuộc một trong các trường hợp sau: phiếu không do ban kiểm phiếu phát ra; phiếu gạch x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óa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họ tên người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ược in trên phiếu; phiếu ghi thêm tên người hoặc các thông tin khác vào phiếu; phiếu không đánh dấu vào ô nào hoặc đánh dấu vào hai hoặc ba ô tương ứng với tên của một người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ược lấy phiếu tín nhiệm.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ổ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hợp kết quả phiếu tín nhiệm: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a)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Kết quả phiếu tín nhiệm đối với từng người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ược ban kiểm phiếu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tổng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hợp như sau: họ tên, chức vụ của người được lấy phiếu tín nhiệm; tổng số phiếu phát ra; tổng số phiếu thu về và s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phiếu hợp lệ; tổng số phiếu tín nhiệm cao và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ỉ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lệ phần trăm trên tổng số phiếu thu về; tổng số phiếu tín nhiệm và tỉ lệ phần trăm tr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ê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ổ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số phiếu thu về; tổng số phiếu tín nhiệm thấp và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ỉ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lệ ph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ầ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 trăm trên tổng s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phi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 thu v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ề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;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b)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Đối với người được lấy phiếu tín nhiệm ở hai nơi, việc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ánh giá tín nhiệm đối với cán bộ sẽ do cấp có thẩm quyền quy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 định,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rên cơ sở xem xét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ổ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th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ể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kết quả phiếu tín nhiệm ở từng nơi.</w:t>
      </w:r>
    </w:p>
    <w:p w:rsidR="005C0055" w:rsidRPr="005C0055" w:rsidRDefault="005C0055" w:rsidP="005C00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dieu_8"/>
      <w:r w:rsidRPr="005C0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Điều 8. Trách nhiệm của tập thể và cá nhân trong lấy phiếu tín nhiệm</w:t>
      </w:r>
      <w:bookmarkEnd w:id="11"/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Trách nhiệm của c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ấ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p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ủ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y, l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ã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 đạo Công an các đơn vị, địa phương: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a)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Lãnh đạo, tổ chức thực hiện việc l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ấ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y phiếu tín nhiệm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ối với c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 bộ thuộc thẩm quyền quản lý của cấp trên công tác tại đơn vị, địa phương mình và b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o cáo kết quả l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ấ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y phiếu tín nhiệm lên cấp có thẩm quyền quản lý (qua cơ quan tổ chức cán bộ của cấp thẩm quyền quản lý);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b)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ỉ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đạo việc l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ấ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y phiếu tín nhiệm 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i với c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 chức danh cán bộ thuộc cấp mình quản lý và kiểm tra, hướng d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ẫ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 cấp dưới thực hiện việc lấy phiếu tín nhiệm.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Trách nhiệm của cơ quan tổ chức cán bộ Công an các cấp: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a)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Phối hợp với các đơn vị li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ê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 quan, giúp cấp ủy, lãnh đạo đơn vị chuẩn bị việc lấy phiếu tín nhiệm;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b)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Tập hợp yêu cầu cun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g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cấp thông tin, trả lời yêu cầu cung cấp thông tin 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i với cán bộ được l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ấ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y phiếu tín nhiệm và trả lời người yêu cầu sau khi xác minh và có ý ki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 của cán bộ được l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ấ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y phiếu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 nhiệm.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Trách nhiệm của ng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ư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ời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ược lấy phiếu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Cung cấp đầy đủ, trung thực thông tin liên quan đến nội dung lấy phiếu tín nhiệm khi được yêu c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ầ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u; trả lời yêu cầu cung cấp thông tin tới cơ quan tổ chức cán bộ 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ể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trả lời người yêu c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ầ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 (chậm nh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ấ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 03 ngày trước ngày lấy phiếu tín nhiệm).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Trách nhiệm c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ủ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a người ghi phiếu: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a)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ể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hiện quan đi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ể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m, đánh giá của mình về ng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ườ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i được lấy phiếu tín nhiệm bằng cách đánh d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ấ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 vào phiếu (theo quy định tại điểm b khoản 2 Điều 7 Thông tư này);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b)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Người ghi phiếu tín nhiệm c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ó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thể ký tên hoặc không ký tên vào phiếu tín nhiệm;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c)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Khi có v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ấ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 đề cần làm rõ, người ghi phiếu có thể đặt yêu c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ầ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 đối với người được lấy phiếu b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ằ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văn bản (chậm nh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ấ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 là 15 ngày trước ngày l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ấ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y phi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 tín nhiệm).</w:t>
      </w:r>
    </w:p>
    <w:p w:rsidR="005C0055" w:rsidRPr="005C0055" w:rsidRDefault="005C0055" w:rsidP="005C00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chuong_2"/>
      <w:r w:rsidRPr="005C0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Chương</w:t>
      </w:r>
      <w:r w:rsidRPr="005C0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II</w:t>
      </w:r>
      <w:bookmarkEnd w:id="12"/>
    </w:p>
    <w:p w:rsidR="005C0055" w:rsidRPr="005C0055" w:rsidRDefault="005C0055" w:rsidP="005C00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chuong_2_name"/>
      <w:r w:rsidRPr="005C0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QUY TRÌNH LẤY PHIẾU TÍN NHIỆM</w:t>
      </w:r>
      <w:bookmarkEnd w:id="13"/>
    </w:p>
    <w:p w:rsidR="005C0055" w:rsidRPr="005C0055" w:rsidRDefault="005C0055" w:rsidP="005C00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dieu_9"/>
      <w:r w:rsidRPr="005C0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Điều 9. Chủ trì lấy phiếu và thành phần ghi phiếu tín nhiệm tại đơn vị nơi cán bộ công tác</w:t>
      </w:r>
      <w:bookmarkEnd w:id="14"/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Đối với Thứ tr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ưở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ng: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a)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Chủ trì lấy phiếu: Bí thư Đảng ủy Công an Trung ương, Bộ tr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ưở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Bộ C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ô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an;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b)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Thành phần ghi phiếu tín nhiệm: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Ủ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y viên 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ả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ủy Công an Trung ương, lãnh đạo Bộ Công an; Tổng Cục trưởng và Th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ủ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trưởng các đơn vị trực thuộc Bộ; Bí thư Đoàn Thanh niên, Chủ tịch Hội Phụ nữ, Chủ tịch Công đoàn Công an nhân dân;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c)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Tham dự Hội nghị lấy phiếu: mời đại diện Ban Tổ chức Trung ương,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Ủy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ban kiểm tra Trung ương, V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 phòng Trung ương.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Đối với Tổng Cục trưởng, Phó Tổng Cục tr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ưở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và tương đương: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a)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ủ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trì lấy phiếu: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ổ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Cục trưởng;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b)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Thành phần ghi phiếu tín nhiệm: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Ủ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y viên 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ả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ủy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ổ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cục, lãnh đạo Tổng cục; Cục tr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ưở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và Thủ trưởng các đơn vị thuộc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ổ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cục; Bí thư Đoàn Thanh niên, Chủ tịch Hội Phụ n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ữ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, Chủ tịch Công đoàn (n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 có);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c)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Tham dự Hội n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hị lấy phiếu: mời đại diện Ủy ban ki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ể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 tra Đảng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ủ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y Công an Trung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ươ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ng, Tổng cục Chính trị Công an nhân dân.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i với Cục trưởng, Phó Cục trưởng và tương 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ươ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c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ủ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a các đơn vị trực thuộc Bộ (gọi chung là Cục):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a)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ủ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trì lấy phiếu: Cục tr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ưở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ng;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b)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Thành phần ghi phiếu tín nhiệm: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Ủ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y viên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Đả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ủy Cục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l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ã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 đạo Cục; Thủ trưởng các đơn vị thuộc Cục; tr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ưở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các đoàn th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ể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quần ch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thuộc Cục (nếu có);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c)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Tham dự Hội nghị lấy phiếu: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ời đại diện Ủy ban kiểm tra 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ả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ủy Công an Trung ương, Cục Tổ chức cán bộ.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4. 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ối với Cục tr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ưở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ng, Phó Cục tr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ưở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và tương đương của các đơn vị thuộc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cục (gọi chung là Cục):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a)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ủ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trì lấy phi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u: Cục trưởng;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b)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Thành phần ghi phiếu tín nhiệm: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Ủ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y viên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Đả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ủy Cục, lãnh đạo Cục; thủ trưởng các đơn vị thuộc Cục; tr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ưở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các đoàn th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ể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quần chúng của Cục (n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 có);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c)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Tham dự Hội nghị lấy phiếu: Mời đại diện Ủy ban kiểm tra Đảng ủy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ổ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cục, Cơ quan tổ chức cán bộ của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ổ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cục.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Đối với Giám đốc Công an và C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ả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 sát phòng cháy và chữa cháy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tỉ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nh, thành phố trực thuộc Trung ương (gọi chung là Công an, C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ả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 sát phòng cháy và chữa cháy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ỉ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nh):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a)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Chủ trì lấy phiếu: Lãnh đạo Tổng cục Chính trị Công an nhân dân;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b)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Thành phần ghi phiếu tín nhiệm: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Ủ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y viên Đảng ủy, lãnh đạo Công an và Cảnh sát phòng cháy và chữa cháy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ỉ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nh; Thủ tr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ưở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các đơn vị trực thuộc Công an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ỉ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nh, Cảnh sát phòng cháy và chữa cháy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ỉ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nh, Tr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ưở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Công an c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ấ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p huyện; Bí thư Đoàn Thanh niên, Chủ tịch Hội Phụ nữ, Ch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ủ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tịch Công đoàn (n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 có);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c)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Tham dự Hội nghị lấy phiếu: mời đại diện Ban Tổ chức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ỉ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 ủy, Thành ủy; Ủy ban kiểm tra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ỉ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 ủy, Thành ủy; Văn phòng Tỉnh ủy, Thành ủy; Cục Tổ chức cán bộ.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6. 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Đối với Phó Giám 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 Công an và Cảnh sát phòng cháy và chữa cháy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ỉ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nh, thành phố trực thuộc Trung ương: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a)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Chủ trì lấy phiếu: Giám đốc;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b)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Thành phần ghi phiếu tín nhiệm: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Ủ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y viên Đảng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ủ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y, lãnh đạo Công an và Cảnh sát phòng cháy và chữa cháy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ỉ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nh; Thủ trưởng các đơn vị trực thuộc Công an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ỉ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nh, C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ả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 sát phòng cháy và chữa cháy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ỉ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nh, Tr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ưở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Công an cấp huyện; Bí thư Đoàn Thanh niên, Chủ tịch Hội Phụ nữ, Chủ tịch Công đoàn (nếu có);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c)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Tham dự Hội nghị lấy phiếu: mời đại diện Ban Tổ chức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ỉ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 ủy, Thành ủy;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Ủ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y ban ki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ể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 tra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ỉ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 ủy, Thành ủy; Văn phòng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ỉ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 ủy, Thành ủy; Cục Tổ chức cán bộ.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Đối với địa phương tổ chức lấy phiếu tín nhiệm chức danh Gi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 đốc Công an và Cảnh sát phòng cháy và ch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ữ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a ch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y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ỉ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 trong Công an nhân dân thì lãnh đạo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ổ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cục Chính trị chủ tr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ì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việc lấy phiếu tín nhiệm đối với chức danh Phó Giám đốc.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7. 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Đối với Trưởng Công an cấp huyện: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a)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Chủ trì lấy phiếu: lãnh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ạo Cô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ng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an tỉnh;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b)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Thành phần ghi phiếu tín nhiệm và tham dự Hội nghị lấy phiếu tương tự như thành ph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ầ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 tham gia l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ấ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y ý kiến tín nhiệm bổ nhiệm l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ã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ạo Công an cấp huyện.</w:t>
      </w:r>
    </w:p>
    <w:p w:rsidR="005C0055" w:rsidRPr="005C0055" w:rsidRDefault="005C0055" w:rsidP="005C00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dieu_10"/>
      <w:r w:rsidRPr="005C0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Điều 10. Trình tự lấy phiếu tín nhiệ</w:t>
      </w:r>
      <w:r w:rsidRPr="005C0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bookmarkEnd w:id="15"/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Chuẩn bị lấy phiếu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Cơ quan tổ chức cán bộ c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ủ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a đơn vị hoặc lãnh đạo 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ơn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vị (nếu đơn vị không có cơ quan tổ chức cán bộ) nơi cán bộ công tác, có trách nhiệm: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a)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Chuẩn bị phiếu tín nhiệm có danh sách cán bộ thuộc đối tượng lấy phiếu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 nhiệm; tiêu chí l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ấ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y phiếu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 nhiệm (đóng dấu treo của đơn vị nơi lấy phiếu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nơi không c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d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ấ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 riêng thì 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dấu của cấp trên trực tiếp quản l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)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b)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Báo cáo, đề xuất: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Thời gian tổ chức hội n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hị lấy phiếu (theo quy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ịnh tại Điều 6 Thông tư này); dự ki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 thành phần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ổ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ki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ể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 phiếu;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Mời đại biểu dự hội nghị lấy phiếu tín nhiệm (theo quy định tại Điều 9 Thông tư này).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Tổ chức lấy phiếu: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a)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Lãnh đạo chủ trì phổ biến mục 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ch, yêu cầu, tiêu chí lấy phiếu và danh sách cán bộ thuộc đối tượng lấy phiếu;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b)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Lập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ổ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ki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ể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 phi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u;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c)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Tổ kiểm phiếu: hướng d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ẫ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 cách ghi phiếu, phát phiếu; dự kiến thời gian cần thiết để hội nghị ghi phi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u, b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ỏ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phi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u;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ổ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hợp kết quả ki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ể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 phiếu, lập biên bản ki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ể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 phiếu (theo khoản 3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iều 7 Thông tư này); báo cáo kết quả ki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ể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 phiếu với hội nghị; niêm phong phiếu và bàn giao cho cơ quan tổ chức cán bộ quản lý lưu giữ.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Biên bản ki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ể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 phiếu được l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ậ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p thành 03 b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ả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n, 02 b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ả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 gửi cấp trên trực tiếp,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 01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bản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ưu tại đơn vị theo chế độ mật.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Công khai kết quả lấy phi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lastRenderedPageBreak/>
        <w:t>Cơ quan nơi cán bộ đan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g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công tác thông báo công khai kết quả lấy phi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 theo quy định tại khoản 3 Điều 4 Thông tư này và báo cáo kết quả lên cấp có thẩm quyền quản lý cán bộ (kèm theo biên b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ả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 kiểm phi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u).</w:t>
      </w:r>
    </w:p>
    <w:p w:rsidR="005C0055" w:rsidRPr="005C0055" w:rsidRDefault="005C0055" w:rsidP="005C00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dieu_11"/>
      <w:r w:rsidRPr="005C0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Điều 11. Sử dụng kết quả phiếu tín nhiệm</w:t>
      </w:r>
      <w:bookmarkEnd w:id="16"/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Kết quả phiếu tín nhiệm được sử dụng 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ể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tham khảo trong đánh giá cán bộ, làm cơ s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ở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cho công tác quy hoạch, điều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ộng, b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ổ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nhiệm, giới thiệu cán bộ ứng cử, miễn nhiệm và thực hiện ch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độ, ch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 sách cán bộ.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Những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ồng chí có trên 50% số phiếu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 nhiệm thấp cần được xem xét đưa ra kh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ỏ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i danh sách quy hoạch các chức vụ cao hơn khi rà soát, bổ sung quy hoạch và xem xét bố trí, s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ắ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p x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p công tác phù hợp.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ữ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ồng chí có từ 2/3 số phi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 nhiệm thấp trở l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ê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 c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ầ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 kịp thời xem xét, n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 xét thấy không đáp ứng yêu cầu nhiệm vụ thì cho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ừ chức hoặc cho thôi gi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ữ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chức vụ để bố trí công tác khác, không chờ hết nhiệm kỳ, hết tu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ổ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i công tác.</w:t>
      </w:r>
    </w:p>
    <w:p w:rsidR="005C0055" w:rsidRPr="005C0055" w:rsidRDefault="005C0055" w:rsidP="005C00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chuong_3"/>
      <w:r w:rsidRPr="005C0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Chương </w:t>
      </w:r>
      <w:r w:rsidRPr="005C0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</w:t>
      </w:r>
      <w:bookmarkEnd w:id="17"/>
    </w:p>
    <w:p w:rsidR="005C0055" w:rsidRPr="005C0055" w:rsidRDefault="005C0055" w:rsidP="005C00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chuong_3_name"/>
      <w:r w:rsidRPr="005C0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ĐIỀU KHOẢN THI HÀNH</w:t>
      </w:r>
      <w:bookmarkEnd w:id="18"/>
    </w:p>
    <w:p w:rsidR="005C0055" w:rsidRPr="005C0055" w:rsidRDefault="005C0055" w:rsidP="005C00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dieu_12"/>
      <w:r w:rsidRPr="005C0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Điều 12. Hiệu lực thi hành</w:t>
      </w:r>
      <w:bookmarkEnd w:id="19"/>
    </w:p>
    <w:p w:rsidR="005C0055" w:rsidRPr="005C0055" w:rsidRDefault="005C0055" w:rsidP="005C00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Thông tư này có hiệu lực k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ể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từ ngày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tháng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11 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năm 2015 và thay thế Thông tư số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38/2013/TT-BCA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ngày 23/9/2013 của Bộ trưởng Bộ Công an quy định v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ề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lấy phi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 tín nhiệm 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ằ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năm 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i với cán bộ lãnh đạo, chỉ huy trong Công an nhân d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â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n.</w:t>
      </w:r>
    </w:p>
    <w:p w:rsidR="005C0055" w:rsidRPr="005C0055" w:rsidRDefault="005C0055" w:rsidP="005C00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dieu_13"/>
      <w:r w:rsidRPr="005C0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Điều 13. Trách nhiệm thi hành</w:t>
      </w:r>
      <w:bookmarkEnd w:id="20"/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Các đồng chí Tổng cục trưởng, Thủ tr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ưở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đơn vị trực thuộc Bộ, Giám đốc Công an, Cảnh sát phòng cháy và chữa cháy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ỉ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nh, thành phố trực thuộc Trung ương chịu trách nhiệm tổ chức thực hiện Thông tư này.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Tổng cục Chính trị C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ô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an nhân dân có trách nhiệm phối hợp với các đơn vị có liên quan theo dõi, kiểm tra, hướng dẫn việc thực hiện Thông tư này.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Trong quá trình tổ chức thực hiện Thông tư nếu có vướng mắc, Công an các đơn vị, địa phương báo cáo v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ề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Bộ (qua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ổ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cục Chính trị Công an nhân dân) 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ể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c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ó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hướng d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ẫ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 kịp thời./.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C0055" w:rsidRPr="005C0055" w:rsidTr="005C005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0055" w:rsidRPr="005C0055" w:rsidRDefault="005C0055" w:rsidP="005C0055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Nơi </w:t>
            </w:r>
            <w:r w:rsidRPr="005C00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nhận: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 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Các 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ồng ch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 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Thứ tr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ưở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 Bộ Công an (đ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ể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ch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ỉ 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đạo thực hiện);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Các Tổng cục, đơn vị trực thuộc Bộ (đ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ể 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thực hiện);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Công an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Cảnh sát phòng ch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y v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à 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chữa cháy t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ỉ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nh, thành phố trực thuộc Trung ương (để thực hiện);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Bộ Tư ph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p (Cục K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iểm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tra VBQPPL);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Công báo;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Lưu: VT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X1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(X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3), V19.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BỘ TRƯỞNG</w:t>
            </w:r>
            <w:r w:rsidRPr="005C0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C0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C0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C0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C0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Đại tướng Trần Đại Quang</w:t>
            </w:r>
          </w:p>
        </w:tc>
      </w:tr>
    </w:tbl>
    <w:p w:rsidR="005C0055" w:rsidRPr="005C0055" w:rsidRDefault="005C0055" w:rsidP="005C0055">
      <w:pPr>
        <w:shd w:val="clear" w:color="auto" w:fill="FFFFFF"/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4563"/>
        <w:gridCol w:w="945"/>
      </w:tblGrid>
      <w:tr w:rsidR="005C0055" w:rsidRPr="005C0055" w:rsidTr="005C005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Mẫu</w:t>
            </w:r>
          </w:p>
        </w:tc>
      </w:tr>
      <w:tr w:rsidR="005C0055" w:rsidRPr="005C0055" w:rsidTr="005C005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đơn vị</w:t>
            </w:r>
            <w:r w:rsidRPr="005C0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tổ chức lấy phiếu tín nhiệm</w:t>
            </w:r>
            <w:r w:rsidRPr="005C0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5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.........</w:t>
            </w:r>
            <w:r w:rsidRPr="005C00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 </w:t>
            </w:r>
            <w:r w:rsidRPr="005C00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......</w:t>
            </w:r>
            <w:r w:rsidRPr="005C00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tháng </w:t>
            </w:r>
            <w:r w:rsidRPr="005C00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.....</w:t>
            </w:r>
            <w:r w:rsidRPr="005C00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năm </w:t>
            </w:r>
            <w:r w:rsidRPr="005C00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2015</w:t>
            </w:r>
          </w:p>
        </w:tc>
      </w:tr>
      <w:tr w:rsidR="005C0055" w:rsidRPr="005C0055" w:rsidTr="005C005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(Đóng dấu treo)</w:t>
            </w:r>
          </w:p>
        </w:tc>
        <w:tc>
          <w:tcPr>
            <w:tcW w:w="55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PHI</w:t>
      </w:r>
      <w:r w:rsidRPr="005C0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Ế</w:t>
      </w:r>
      <w:r w:rsidRPr="005C0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U TÍN NHIỆM </w:t>
      </w:r>
      <w:r w:rsidRPr="005C0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‘1’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đối với </w:t>
      </w:r>
      <w:r w:rsidRPr="005C0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............</w:t>
      </w:r>
      <w:r w:rsidRPr="005C0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‘2’</w:t>
      </w:r>
      <w:r w:rsidRPr="005C0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............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lastRenderedPageBreak/>
        <w:t>Thực hiện Thông tư s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ố 45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/20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5/TT-BCA n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ày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tháng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9 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năm 2015 của Bộ trưởng Bộ Công an quy định về lấy phiếu tín nhiệm đối với cán bộ lãnh đạo, chỉ huy trong Công an nhân dân;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đề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nghị 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ồ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ch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th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ể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hiện sự tín nhiệm của m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ì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đố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i với các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chí c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ó 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tên dưới đây b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ằ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cách đánh d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ấ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 “x” vào ô tương ứng.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2010"/>
        <w:gridCol w:w="1470"/>
        <w:gridCol w:w="1410"/>
        <w:gridCol w:w="1485"/>
        <w:gridCol w:w="1493"/>
      </w:tblGrid>
      <w:tr w:rsidR="005C0055" w:rsidRPr="005C0055" w:rsidTr="005C0055">
        <w:trPr>
          <w:tblCellSpacing w:w="0" w:type="dxa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</w:t>
            </w:r>
            <w:r w:rsidRPr="005C0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ọ </w:t>
            </w:r>
            <w:r w:rsidRPr="005C0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và tên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Chức vụ công tác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Tín nhiệm cao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Tín nhiệm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Tín nhiệm thấp</w:t>
            </w:r>
          </w:p>
        </w:tc>
      </w:tr>
      <w:tr w:rsidR="005C0055" w:rsidRPr="005C0055" w:rsidTr="005C0055">
        <w:trPr>
          <w:tblCellSpacing w:w="0" w:type="dxa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C0055" w:rsidRPr="005C0055" w:rsidTr="005C0055">
        <w:trPr>
          <w:tblCellSpacing w:w="0" w:type="dxa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C0055" w:rsidRPr="005C0055" w:rsidTr="005C0055">
        <w:trPr>
          <w:tblCellSpacing w:w="0" w:type="dxa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C0055" w:rsidRPr="005C0055" w:rsidTr="005C0055">
        <w:trPr>
          <w:tblCellSpacing w:w="0" w:type="dxa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C0055" w:rsidRPr="005C0055" w:rsidTr="005C0055">
        <w:trPr>
          <w:tblCellSpacing w:w="0" w:type="dxa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C0055" w:rsidRPr="005C0055" w:rsidTr="005C005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55" w:rsidRPr="005C0055" w:rsidRDefault="005C0055" w:rsidP="005C005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ghi phiếu</w:t>
            </w:r>
            <w:r w:rsidRPr="005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C00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(Có th</w:t>
            </w:r>
            <w:r w:rsidRPr="005C00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ể </w:t>
            </w:r>
            <w:r w:rsidRPr="005C00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ký tên hoặc không k</w:t>
            </w:r>
            <w:r w:rsidRPr="005C00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ý</w:t>
            </w:r>
            <w:r w:rsidRPr="005C00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tên)</w:t>
            </w:r>
          </w:p>
        </w:tc>
      </w:tr>
    </w:tbl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'1' M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ẫ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 kèm theo Thông tư số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 ....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/2015/TT-BCA ngày .../.../2015.</w:t>
      </w:r>
    </w:p>
    <w:p w:rsidR="005C0055" w:rsidRPr="005C0055" w:rsidRDefault="005C0055" w:rsidP="005C0055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'2' Ghi đối tượng lấy phiếu, ví dụ: Lãnh đạo Tổng cục Chính trị, lãnh đạo Công an t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ỉ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 A, Tr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</w:rPr>
        <w:t>ưở</w:t>
      </w:r>
      <w:r w:rsidRPr="005C00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Công an huyện A.</w:t>
      </w:r>
    </w:p>
    <w:p w:rsidR="005C0055" w:rsidRPr="005C0055" w:rsidRDefault="005C0055" w:rsidP="005C00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 </w:t>
      </w:r>
    </w:p>
    <w:p w:rsidR="009601FF" w:rsidRPr="005C0055" w:rsidRDefault="009601FF" w:rsidP="005C00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01FF" w:rsidRPr="005C0055" w:rsidSect="005C00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53A" w:rsidRDefault="0028653A" w:rsidP="005C0055">
      <w:pPr>
        <w:spacing w:after="0" w:line="240" w:lineRule="auto"/>
      </w:pPr>
      <w:r>
        <w:separator/>
      </w:r>
    </w:p>
  </w:endnote>
  <w:endnote w:type="continuationSeparator" w:id="0">
    <w:p w:rsidR="0028653A" w:rsidRDefault="0028653A" w:rsidP="005C0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A1" w:rsidRDefault="002D63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55" w:rsidRPr="005C0055" w:rsidRDefault="005C0055" w:rsidP="005C0055">
    <w:pPr>
      <w:pStyle w:val="Footer"/>
      <w:jc w:val="center"/>
      <w:rPr>
        <w:rFonts w:ascii="Times New Roman" w:hAnsi="Times New Roman"/>
        <w:sz w:val="24"/>
      </w:rPr>
    </w:pPr>
    <w:r w:rsidRPr="005C0055">
      <w:rPr>
        <w:rFonts w:ascii="Times New Roman" w:hAnsi="Times New Roman"/>
        <w:b/>
        <w:color w:val="FF0000"/>
        <w:sz w:val="24"/>
      </w:rPr>
      <w:t>TỔNG ĐÀI TƯ VẤN PHÁP LUẬT TRỰC TUYẾN 24/7: 1900.6568</w:t>
    </w:r>
  </w:p>
  <w:p w:rsidR="005C0055" w:rsidRPr="005C0055" w:rsidRDefault="005C0055" w:rsidP="005C0055">
    <w:pPr>
      <w:pStyle w:val="Footer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A1" w:rsidRDefault="002D63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53A" w:rsidRDefault="0028653A" w:rsidP="005C0055">
      <w:pPr>
        <w:spacing w:after="0" w:line="240" w:lineRule="auto"/>
      </w:pPr>
      <w:r>
        <w:separator/>
      </w:r>
    </w:p>
  </w:footnote>
  <w:footnote w:type="continuationSeparator" w:id="0">
    <w:p w:rsidR="0028653A" w:rsidRDefault="0028653A" w:rsidP="005C0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A1" w:rsidRDefault="002D63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0" w:type="dxa"/>
      <w:tblInd w:w="-31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2"/>
      <w:gridCol w:w="8358"/>
    </w:tblGrid>
    <w:tr w:rsidR="005C0055" w:rsidRPr="00A67571" w:rsidTr="004423E2">
      <w:trPr>
        <w:trHeight w:val="1208"/>
      </w:trPr>
      <w:tc>
        <w:tcPr>
          <w:tcW w:w="241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5C0055" w:rsidRPr="00A67571" w:rsidRDefault="005C0055" w:rsidP="004423E2">
          <w:pPr>
            <w:rPr>
              <w:rFonts w:ascii="Times New Roman" w:hAnsi="Times New Roman"/>
              <w:b/>
              <w:sz w:val="20"/>
            </w:rPr>
          </w:pPr>
          <w:r w:rsidRPr="00A67571">
            <w:rPr>
              <w:rFonts w:ascii="Times New Roman" w:hAnsi="Times New Roman"/>
              <w:b/>
              <w:sz w:val="20"/>
            </w:rPr>
            <w:t xml:space="preserve">        </w:t>
          </w:r>
          <w:r>
            <w:rPr>
              <w:rFonts w:ascii="Times New Roman" w:hAnsi="Times New Roman"/>
              <w:b/>
              <w:noProof/>
              <w:sz w:val="20"/>
            </w:rPr>
            <w:drawing>
              <wp:inline distT="0" distB="0" distL="0" distR="0">
                <wp:extent cx="1428750" cy="866775"/>
                <wp:effectExtent l="19050" t="0" r="0" b="0"/>
                <wp:docPr id="1" name="Ảnh 1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A67571">
            <w:rPr>
              <w:rFonts w:ascii="Times New Roman" w:hAnsi="Times New Roman"/>
              <w:b/>
              <w:sz w:val="20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835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2D63A1" w:rsidRDefault="002D63A1" w:rsidP="002D63A1">
          <w:pPr>
            <w:pStyle w:val="Heading6"/>
            <w:spacing w:before="0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CÔNG TY LUẬT TNHH DƯƠNG GIA – DUONG GIA LAW COMPANY LIMITED </w:t>
          </w:r>
        </w:p>
        <w:p w:rsidR="002D63A1" w:rsidRDefault="002D63A1" w:rsidP="002D63A1">
          <w:pPr>
            <w:rPr>
              <w:rFonts w:ascii="Times New Roman" w:hAnsi="Times New Roman"/>
              <w:sz w:val="20"/>
            </w:rPr>
          </w:pPr>
          <w:r>
            <w:rPr>
              <w:sz w:val="20"/>
            </w:rPr>
            <w:t>89 To Vinh Dien Street, Thanh Xuan District, Hanoi City, Viet Nam</w:t>
          </w:r>
        </w:p>
        <w:p w:rsidR="002D63A1" w:rsidRDefault="002D63A1" w:rsidP="002D63A1">
          <w:pPr>
            <w:rPr>
              <w:sz w:val="20"/>
            </w:rPr>
          </w:pPr>
          <w:r>
            <w:rPr>
              <w:sz w:val="20"/>
            </w:rPr>
            <w:t>Tel:   1900.6568                            Fax: 024.73.000.111</w:t>
          </w:r>
        </w:p>
        <w:p w:rsidR="005C0055" w:rsidRPr="00A67571" w:rsidRDefault="002D63A1" w:rsidP="002D63A1">
          <w:pPr>
            <w:rPr>
              <w:rFonts w:ascii="Times New Roman" w:hAnsi="Times New Roman"/>
              <w:sz w:val="20"/>
            </w:rPr>
          </w:pPr>
          <w:r>
            <w:rPr>
              <w:sz w:val="20"/>
            </w:rPr>
            <w:t xml:space="preserve">Email: </w:t>
          </w:r>
          <w:hyperlink r:id="rId2" w:history="1">
            <w:r>
              <w:rPr>
                <w:rStyle w:val="Hyperlink"/>
                <w:sz w:val="20"/>
              </w:rPr>
              <w:t>lienhe@luatduonggia.vn</w:t>
            </w:r>
          </w:hyperlink>
          <w:r>
            <w:rPr>
              <w:sz w:val="20"/>
            </w:rPr>
            <w:t xml:space="preserve">    Website: </w:t>
          </w:r>
          <w:hyperlink r:id="rId3" w:history="1">
            <w:r>
              <w:rPr>
                <w:rStyle w:val="Hyperlink"/>
                <w:sz w:val="20"/>
              </w:rPr>
              <w:t>http://www.luatduonggia.vn</w:t>
            </w:r>
          </w:hyperlink>
          <w:bookmarkStart w:id="21" w:name="_GoBack"/>
          <w:bookmarkEnd w:id="21"/>
        </w:p>
      </w:tc>
    </w:tr>
  </w:tbl>
  <w:p w:rsidR="005C0055" w:rsidRPr="00A67571" w:rsidRDefault="005C0055" w:rsidP="005C0055">
    <w:pPr>
      <w:pStyle w:val="Header"/>
      <w:rPr>
        <w:rFonts w:ascii="Times New Roman" w:hAnsi="Times New Roman"/>
      </w:rPr>
    </w:pPr>
  </w:p>
  <w:p w:rsidR="005C0055" w:rsidRDefault="005C00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A1" w:rsidRDefault="002D63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055"/>
    <w:rsid w:val="0028653A"/>
    <w:rsid w:val="002D63A1"/>
    <w:rsid w:val="005C0055"/>
    <w:rsid w:val="009601FF"/>
    <w:rsid w:val="00D0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32D2FC-2992-408B-81B9-F0F09D16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1FF"/>
  </w:style>
  <w:style w:type="paragraph" w:styleId="Heading6">
    <w:name w:val="heading 6"/>
    <w:basedOn w:val="Normal"/>
    <w:next w:val="Normal"/>
    <w:link w:val="Heading6Char"/>
    <w:semiHidden/>
    <w:unhideWhenUsed/>
    <w:qFormat/>
    <w:rsid w:val="005C005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C0055"/>
  </w:style>
  <w:style w:type="character" w:styleId="Hyperlink">
    <w:name w:val="Hyperlink"/>
    <w:basedOn w:val="DefaultParagraphFont"/>
    <w:uiPriority w:val="99"/>
    <w:semiHidden/>
    <w:unhideWhenUsed/>
    <w:rsid w:val="005C00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0055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5C0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0055"/>
  </w:style>
  <w:style w:type="paragraph" w:styleId="Footer">
    <w:name w:val="footer"/>
    <w:basedOn w:val="Normal"/>
    <w:link w:val="FooterChar"/>
    <w:uiPriority w:val="99"/>
    <w:unhideWhenUsed/>
    <w:rsid w:val="005C0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055"/>
  </w:style>
  <w:style w:type="character" w:customStyle="1" w:styleId="Heading6Char">
    <w:name w:val="Heading 6 Char"/>
    <w:basedOn w:val="DefaultParagraphFont"/>
    <w:link w:val="Heading6"/>
    <w:semiHidden/>
    <w:rsid w:val="005C0055"/>
    <w:rPr>
      <w:rFonts w:ascii="Calibri" w:eastAsia="Times New Roman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atduonggia.vn/" TargetMode="External"/><Relationship Id="rId2" Type="http://schemas.openxmlformats.org/officeDocument/2006/relationships/hyperlink" Target="mailto:lienhe@luatduonggia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2447</Words>
  <Characters>13950</Characters>
  <Application>Microsoft Office Word</Application>
  <DocSecurity>0</DocSecurity>
  <Lines>116</Lines>
  <Paragraphs>32</Paragraphs>
  <ScaleCrop>false</ScaleCrop>
  <Company>Grizli777</Company>
  <LinksUpToDate>false</LinksUpToDate>
  <CharactersWithSpaces>16365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Mr.Ghost</dc:creator>
  <cp:lastModifiedBy>Admin</cp:lastModifiedBy>
  <cp:revision>2</cp:revision>
  <dcterms:created xsi:type="dcterms:W3CDTF">2015-10-27T01:01:00Z</dcterms:created>
  <dcterms:modified xsi:type="dcterms:W3CDTF">2020-09-09T02:51:00Z</dcterms:modified>
</cp:coreProperties>
</file>