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7"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00"/>
        <w:gridCol w:w="498"/>
        <w:gridCol w:w="5239"/>
        <w:gridCol w:w="357"/>
      </w:tblGrid>
      <w:tr w:rsidR="006907C3" w:rsidRPr="002F462B" w:rsidTr="002F462B">
        <w:trPr>
          <w:tblCellSpacing w:w="15" w:type="dxa"/>
        </w:trPr>
        <w:tc>
          <w:tcPr>
            <w:tcW w:w="1904" w:type="pct"/>
            <w:shd w:val="clear" w:color="auto" w:fill="F9FAFC"/>
            <w:hideMark/>
          </w:tcPr>
          <w:p w:rsidR="006907C3" w:rsidRPr="002F462B" w:rsidRDefault="006907C3" w:rsidP="002F462B">
            <w:pPr>
              <w:jc w:val="center"/>
              <w:rPr>
                <w:rFonts w:cs="Times New Roman"/>
                <w:szCs w:val="24"/>
              </w:rPr>
            </w:pPr>
            <w:r w:rsidRPr="002F462B">
              <w:rPr>
                <w:rFonts w:cs="Times New Roman"/>
                <w:b/>
                <w:bCs/>
                <w:szCs w:val="24"/>
              </w:rPr>
              <w:t>BỘ LAO ĐỘNG - THƯƠNG BINH VÀ XÃ HỘI</w:t>
            </w:r>
          </w:p>
          <w:p w:rsidR="006907C3" w:rsidRPr="002F462B" w:rsidRDefault="006907C3" w:rsidP="002F462B">
            <w:pPr>
              <w:jc w:val="center"/>
              <w:rPr>
                <w:rFonts w:cs="Times New Roman"/>
                <w:szCs w:val="24"/>
              </w:rPr>
            </w:pPr>
            <w:r w:rsidRPr="002F462B">
              <w:rPr>
                <w:rFonts w:cs="Times New Roman"/>
                <w:szCs w:val="24"/>
              </w:rPr>
              <w:t>Số: 29/2011/TT-BLĐTBXH</w:t>
            </w:r>
          </w:p>
        </w:tc>
        <w:tc>
          <w:tcPr>
            <w:tcW w:w="237" w:type="pct"/>
            <w:shd w:val="clear" w:color="auto" w:fill="F9FAFC"/>
            <w:vAlign w:val="center"/>
            <w:hideMark/>
          </w:tcPr>
          <w:p w:rsidR="006907C3" w:rsidRPr="002F462B" w:rsidRDefault="006907C3" w:rsidP="006907C3">
            <w:pPr>
              <w:rPr>
                <w:rFonts w:cs="Times New Roman"/>
                <w:szCs w:val="24"/>
              </w:rPr>
            </w:pPr>
          </w:p>
        </w:tc>
        <w:tc>
          <w:tcPr>
            <w:tcW w:w="2799" w:type="pct"/>
            <w:gridSpan w:val="2"/>
            <w:shd w:val="clear" w:color="auto" w:fill="F9FAFC"/>
            <w:hideMark/>
          </w:tcPr>
          <w:p w:rsidR="006907C3" w:rsidRPr="002F462B" w:rsidRDefault="006907C3" w:rsidP="002F462B">
            <w:pPr>
              <w:jc w:val="center"/>
              <w:rPr>
                <w:rFonts w:cs="Times New Roman"/>
                <w:szCs w:val="24"/>
              </w:rPr>
            </w:pPr>
            <w:r w:rsidRPr="002F462B">
              <w:rPr>
                <w:rFonts w:cs="Times New Roman"/>
                <w:b/>
                <w:bCs/>
                <w:szCs w:val="24"/>
              </w:rPr>
              <w:t>CỘNG HOÀ XÃ HỘI CHỦ NGHĨA VIỆT NAM</w:t>
            </w:r>
          </w:p>
          <w:p w:rsidR="006907C3" w:rsidRPr="002F462B" w:rsidRDefault="006907C3" w:rsidP="002F462B">
            <w:pPr>
              <w:jc w:val="center"/>
              <w:rPr>
                <w:rFonts w:cs="Times New Roman"/>
                <w:szCs w:val="24"/>
              </w:rPr>
            </w:pPr>
            <w:r w:rsidRPr="002F462B">
              <w:rPr>
                <w:rFonts w:cs="Times New Roman"/>
                <w:b/>
                <w:bCs/>
                <w:szCs w:val="24"/>
              </w:rPr>
              <w:t>Độc lập - Tự do - Hạnh phúc</w:t>
            </w:r>
          </w:p>
          <w:p w:rsidR="006907C3" w:rsidRPr="002F462B" w:rsidRDefault="006907C3" w:rsidP="002F462B">
            <w:pPr>
              <w:jc w:val="center"/>
              <w:rPr>
                <w:rFonts w:cs="Times New Roman"/>
                <w:szCs w:val="24"/>
              </w:rPr>
            </w:pPr>
            <w:r w:rsidRPr="002F462B">
              <w:rPr>
                <w:rFonts w:cs="Times New Roman"/>
                <w:i/>
                <w:iCs/>
                <w:szCs w:val="24"/>
              </w:rPr>
              <w:t>Hà Nội, ngày 24 tháng 10 năm 2011</w:t>
            </w:r>
          </w:p>
        </w:tc>
      </w:tr>
      <w:tr w:rsidR="006907C3" w:rsidRPr="002F462B" w:rsidTr="002F462B">
        <w:trPr>
          <w:gridAfter w:val="1"/>
          <w:wAfter w:w="158" w:type="pct"/>
          <w:trHeight w:val="20"/>
          <w:tblCellSpacing w:w="15" w:type="dxa"/>
        </w:trPr>
        <w:tc>
          <w:tcPr>
            <w:tcW w:w="0" w:type="auto"/>
            <w:gridSpan w:val="3"/>
            <w:shd w:val="clear" w:color="auto" w:fill="F9FAFC"/>
            <w:vAlign w:val="center"/>
            <w:hideMark/>
          </w:tcPr>
          <w:p w:rsidR="006907C3" w:rsidRPr="002F462B" w:rsidRDefault="006907C3" w:rsidP="006907C3">
            <w:pPr>
              <w:rPr>
                <w:rFonts w:cs="Times New Roman"/>
                <w:szCs w:val="24"/>
              </w:rPr>
            </w:pPr>
          </w:p>
        </w:tc>
      </w:tr>
      <w:tr w:rsidR="006907C3" w:rsidRPr="002F462B" w:rsidTr="002F462B">
        <w:trPr>
          <w:gridAfter w:val="1"/>
          <w:wAfter w:w="158" w:type="pct"/>
          <w:tblCellSpacing w:w="15" w:type="dxa"/>
        </w:trPr>
        <w:tc>
          <w:tcPr>
            <w:tcW w:w="0" w:type="auto"/>
            <w:gridSpan w:val="3"/>
            <w:shd w:val="clear" w:color="auto" w:fill="F9FAFC"/>
            <w:vAlign w:val="center"/>
            <w:hideMark/>
          </w:tcPr>
          <w:p w:rsidR="006907C3" w:rsidRPr="002F462B" w:rsidRDefault="006907C3" w:rsidP="00A43868">
            <w:pPr>
              <w:jc w:val="center"/>
              <w:rPr>
                <w:rFonts w:cs="Times New Roman"/>
                <w:szCs w:val="24"/>
              </w:rPr>
            </w:pPr>
            <w:r w:rsidRPr="002F462B">
              <w:rPr>
                <w:rFonts w:cs="Times New Roman"/>
                <w:b/>
                <w:bCs/>
                <w:szCs w:val="24"/>
              </w:rPr>
              <w:t>THÔNG TƯ</w:t>
            </w:r>
          </w:p>
          <w:p w:rsidR="006907C3" w:rsidRPr="002F462B" w:rsidRDefault="006907C3" w:rsidP="00A43868">
            <w:pPr>
              <w:jc w:val="center"/>
              <w:rPr>
                <w:rFonts w:cs="Times New Roman"/>
                <w:szCs w:val="24"/>
              </w:rPr>
            </w:pPr>
            <w:r w:rsidRPr="002F462B">
              <w:rPr>
                <w:rFonts w:cs="Times New Roman"/>
                <w:b/>
                <w:bCs/>
                <w:szCs w:val="24"/>
              </w:rPr>
              <w:t>Quy định về đăng ký hoạt động dạy ngh</w:t>
            </w:r>
            <w:r w:rsidR="00A43868" w:rsidRPr="002F462B">
              <w:rPr>
                <w:rFonts w:cs="Times New Roman"/>
                <w:b/>
                <w:bCs/>
                <w:szCs w:val="24"/>
              </w:rPr>
              <w:t>ề</w:t>
            </w:r>
          </w:p>
          <w:p w:rsidR="006907C3" w:rsidRPr="002F462B" w:rsidRDefault="006907C3" w:rsidP="00A43868">
            <w:pPr>
              <w:jc w:val="both"/>
              <w:rPr>
                <w:rFonts w:cs="Times New Roman"/>
                <w:szCs w:val="24"/>
              </w:rPr>
            </w:pPr>
            <w:r w:rsidRPr="002F462B">
              <w:rPr>
                <w:rFonts w:cs="Times New Roman"/>
                <w:b/>
                <w:bCs/>
                <w:szCs w:val="24"/>
              </w:rPr>
              <w:t> </w:t>
            </w:r>
          </w:p>
          <w:p w:rsidR="006907C3" w:rsidRPr="002F462B" w:rsidRDefault="006907C3" w:rsidP="00A43868">
            <w:pPr>
              <w:jc w:val="both"/>
              <w:rPr>
                <w:rFonts w:cs="Times New Roman"/>
                <w:szCs w:val="24"/>
              </w:rPr>
            </w:pPr>
            <w:r w:rsidRPr="002F462B">
              <w:rPr>
                <w:rFonts w:cs="Times New Roman"/>
                <w:szCs w:val="24"/>
              </w:rPr>
              <w:t>Căn cứ Luật Dạy nghề ngày 29 tháng 11 năm 2006;</w:t>
            </w:r>
          </w:p>
          <w:p w:rsidR="006907C3" w:rsidRPr="002F462B" w:rsidRDefault="006907C3" w:rsidP="00A43868">
            <w:pPr>
              <w:jc w:val="both"/>
              <w:rPr>
                <w:rFonts w:cs="Times New Roman"/>
                <w:szCs w:val="24"/>
              </w:rPr>
            </w:pPr>
            <w:r w:rsidRPr="002F462B">
              <w:rPr>
                <w:rFonts w:cs="Times New Roman"/>
                <w:szCs w:val="24"/>
              </w:rPr>
              <w:t>Căn cứ Nghị định số 186/2007/NĐ-CP ngày 25 tháng 12 năm 2007 của Chính phủ quy định chức năng, nhiệm vụ, quyền hạn và cơ cấu tổ chức của Bộ Lao động - Thương binh và Xã hội;</w:t>
            </w:r>
          </w:p>
          <w:p w:rsidR="006907C3" w:rsidRPr="002F462B" w:rsidRDefault="006907C3" w:rsidP="00A43868">
            <w:pPr>
              <w:jc w:val="both"/>
              <w:rPr>
                <w:rFonts w:cs="Times New Roman"/>
                <w:szCs w:val="24"/>
              </w:rPr>
            </w:pPr>
            <w:r w:rsidRPr="002F462B">
              <w:rPr>
                <w:rFonts w:cs="Times New Roman"/>
                <w:szCs w:val="24"/>
              </w:rPr>
              <w:t>Căn cứ Nghị quyết số 48/NQ-CP ngày 09 tháng 12 năm 2010 của Chính phủ về việc đơn giản hóa thủ tục hành chính thuộc phạm vi chức năng quản lý của Bộ Lao động - Thương binh và Xã hội;</w:t>
            </w:r>
          </w:p>
          <w:p w:rsidR="006907C3" w:rsidRPr="002F462B" w:rsidRDefault="006907C3" w:rsidP="00A43868">
            <w:pPr>
              <w:jc w:val="both"/>
              <w:rPr>
                <w:rFonts w:cs="Times New Roman"/>
                <w:szCs w:val="24"/>
              </w:rPr>
            </w:pPr>
            <w:r w:rsidRPr="002F462B">
              <w:rPr>
                <w:rFonts w:cs="Times New Roman"/>
                <w:szCs w:val="24"/>
              </w:rPr>
              <w:t>Bộ Lao động - Thương binh và Xã hội quy định về đăng ký hoạt động dạy nghề như sau:</w:t>
            </w:r>
          </w:p>
          <w:p w:rsidR="006907C3" w:rsidRPr="002F462B" w:rsidRDefault="006907C3" w:rsidP="00A43868">
            <w:pPr>
              <w:jc w:val="both"/>
              <w:rPr>
                <w:rFonts w:cs="Times New Roman"/>
                <w:szCs w:val="24"/>
              </w:rPr>
            </w:pPr>
            <w:r w:rsidRPr="002F462B">
              <w:rPr>
                <w:rFonts w:cs="Times New Roman"/>
                <w:b/>
                <w:bCs/>
                <w:szCs w:val="24"/>
              </w:rPr>
              <w:t>Chương </w:t>
            </w:r>
            <w:bookmarkStart w:id="0" w:name="Chuong_I"/>
            <w:bookmarkEnd w:id="0"/>
            <w:r w:rsidRPr="002F462B">
              <w:rPr>
                <w:rFonts w:cs="Times New Roman"/>
                <w:b/>
                <w:bCs/>
                <w:szCs w:val="24"/>
              </w:rPr>
              <w:t>I</w:t>
            </w:r>
          </w:p>
          <w:p w:rsidR="006907C3" w:rsidRPr="002F462B" w:rsidRDefault="006907C3" w:rsidP="00A43868">
            <w:pPr>
              <w:jc w:val="both"/>
              <w:rPr>
                <w:rFonts w:cs="Times New Roman"/>
                <w:szCs w:val="24"/>
              </w:rPr>
            </w:pPr>
            <w:r w:rsidRPr="002F462B">
              <w:rPr>
                <w:rFonts w:cs="Times New Roman"/>
                <w:b/>
                <w:bCs/>
                <w:szCs w:val="24"/>
              </w:rPr>
              <w:t>QUY ĐỊNH CHUNG</w:t>
            </w:r>
          </w:p>
          <w:p w:rsidR="006907C3" w:rsidRPr="002F462B" w:rsidRDefault="006907C3" w:rsidP="00A43868">
            <w:pPr>
              <w:jc w:val="both"/>
              <w:rPr>
                <w:rFonts w:cs="Times New Roman"/>
                <w:szCs w:val="24"/>
              </w:rPr>
            </w:pPr>
            <w:r w:rsidRPr="002F462B">
              <w:rPr>
                <w:rFonts w:cs="Times New Roman"/>
                <w:b/>
                <w:bCs/>
                <w:szCs w:val="24"/>
              </w:rPr>
              <w:t>Điều </w:t>
            </w:r>
            <w:bookmarkStart w:id="1" w:name="Dieu_1"/>
            <w:bookmarkEnd w:id="1"/>
            <w:r w:rsidRPr="002F462B">
              <w:rPr>
                <w:rFonts w:cs="Times New Roman"/>
                <w:b/>
                <w:bCs/>
                <w:szCs w:val="24"/>
              </w:rPr>
              <w:t>1. Phạm vi điều chỉnh</w:t>
            </w:r>
          </w:p>
          <w:p w:rsidR="006907C3" w:rsidRPr="002F462B" w:rsidRDefault="006907C3" w:rsidP="00A43868">
            <w:pPr>
              <w:jc w:val="both"/>
              <w:rPr>
                <w:rFonts w:cs="Times New Roman"/>
                <w:szCs w:val="24"/>
              </w:rPr>
            </w:pPr>
            <w:r w:rsidRPr="002F462B">
              <w:rPr>
                <w:rFonts w:cs="Times New Roman"/>
                <w:szCs w:val="24"/>
              </w:rPr>
              <w:t>Thông tư này quy định thẩm quyền, trình tự, thủ tục đăng ký, cấp giấy chứng nhận đăng ký hoạt động dạy nghề đối với trình độ cao đẳng nghề, trung cấp nghề và sơ cấp nghề; việc đăng ký bổ sung hoạt động dạy nghề; nộp và thu hồi giấy chứng nhận đăng ký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2" w:name="Dieu_2"/>
            <w:bookmarkEnd w:id="2"/>
            <w:r w:rsidRPr="002F462B">
              <w:rPr>
                <w:rFonts w:cs="Times New Roman"/>
                <w:b/>
                <w:bCs/>
                <w:szCs w:val="24"/>
              </w:rPr>
              <w:t>2. Đối tượng áp dụng</w:t>
            </w:r>
          </w:p>
          <w:p w:rsidR="006907C3" w:rsidRPr="002F462B" w:rsidRDefault="006907C3" w:rsidP="00A43868">
            <w:pPr>
              <w:jc w:val="both"/>
              <w:rPr>
                <w:rFonts w:cs="Times New Roman"/>
                <w:szCs w:val="24"/>
              </w:rPr>
            </w:pPr>
            <w:r w:rsidRPr="002F462B">
              <w:rPr>
                <w:rFonts w:cs="Times New Roman"/>
                <w:szCs w:val="24"/>
              </w:rPr>
              <w:lastRenderedPageBreak/>
              <w:t>Thông tư này áp dụng đối với:</w:t>
            </w:r>
          </w:p>
          <w:p w:rsidR="006907C3" w:rsidRPr="002F462B" w:rsidRDefault="006907C3" w:rsidP="00A43868">
            <w:pPr>
              <w:jc w:val="both"/>
              <w:rPr>
                <w:rFonts w:cs="Times New Roman"/>
                <w:szCs w:val="24"/>
              </w:rPr>
            </w:pPr>
            <w:r w:rsidRPr="002F462B">
              <w:rPr>
                <w:rFonts w:cs="Times New Roman"/>
                <w:szCs w:val="24"/>
              </w:rPr>
              <w:t>1. Các trường cao đẳng nghề, trường trung cấp nghề, trung tâm dạy nghề công lập, tư thục và có vốn đầu tư nước ngoài (sau đây gọi chung là cơ sở dạy nghề).</w:t>
            </w:r>
          </w:p>
          <w:p w:rsidR="006907C3" w:rsidRPr="002F462B" w:rsidRDefault="006907C3" w:rsidP="00A43868">
            <w:pPr>
              <w:jc w:val="both"/>
              <w:rPr>
                <w:rFonts w:cs="Times New Roman"/>
                <w:szCs w:val="24"/>
              </w:rPr>
            </w:pPr>
            <w:r w:rsidRPr="002F462B">
              <w:rPr>
                <w:rFonts w:cs="Times New Roman"/>
                <w:szCs w:val="24"/>
              </w:rPr>
              <w:t>2. Trường đại học, trường cao đẳng, trường trung cấp chuyên nghiệp và các cơ sở giáo dục khác (sau đây gọi chung là cơ sở giáo dục).</w:t>
            </w:r>
          </w:p>
          <w:p w:rsidR="006907C3" w:rsidRPr="002F462B" w:rsidRDefault="006907C3" w:rsidP="00A43868">
            <w:pPr>
              <w:jc w:val="both"/>
              <w:rPr>
                <w:rFonts w:cs="Times New Roman"/>
                <w:szCs w:val="24"/>
              </w:rPr>
            </w:pPr>
            <w:r w:rsidRPr="002F462B">
              <w:rPr>
                <w:rFonts w:cs="Times New Roman"/>
                <w:szCs w:val="24"/>
              </w:rPr>
              <w:t>3. Doanh nghiệp, hợp tác xã, cơ sở sản xuất, kinh doanh, dịch vụ (sau đây gọi chung là doanh nghiệp).</w:t>
            </w:r>
          </w:p>
          <w:p w:rsidR="006907C3" w:rsidRPr="002F462B" w:rsidRDefault="006907C3" w:rsidP="00A43868">
            <w:pPr>
              <w:jc w:val="both"/>
              <w:rPr>
                <w:rFonts w:cs="Times New Roman"/>
                <w:szCs w:val="24"/>
              </w:rPr>
            </w:pPr>
            <w:r w:rsidRPr="002F462B">
              <w:rPr>
                <w:rFonts w:cs="Times New Roman"/>
                <w:b/>
                <w:bCs/>
                <w:szCs w:val="24"/>
              </w:rPr>
              <w:t>Điều </w:t>
            </w:r>
            <w:bookmarkStart w:id="3" w:name="Dieu_3"/>
            <w:bookmarkEnd w:id="3"/>
            <w:r w:rsidRPr="002F462B">
              <w:rPr>
                <w:rFonts w:cs="Times New Roman"/>
                <w:b/>
                <w:bCs/>
                <w:szCs w:val="24"/>
              </w:rPr>
              <w:t>3. Mục đích đăng ký hoạt động dạy nghề</w:t>
            </w:r>
          </w:p>
          <w:p w:rsidR="006907C3" w:rsidRPr="002F462B" w:rsidRDefault="006907C3" w:rsidP="00A43868">
            <w:pPr>
              <w:jc w:val="both"/>
              <w:rPr>
                <w:rFonts w:cs="Times New Roman"/>
                <w:szCs w:val="24"/>
              </w:rPr>
            </w:pPr>
            <w:r w:rsidRPr="002F462B">
              <w:rPr>
                <w:rFonts w:cs="Times New Roman"/>
                <w:szCs w:val="24"/>
              </w:rPr>
              <w:t>Đăng ký hoạt động dạy nghề nhằm tăng cường công tác quản lý chất lượng dạy nghề, đảm bảo cho hoạt động dạy nghề được thực hiện theo đúng quy định của pháp luật.</w:t>
            </w:r>
          </w:p>
          <w:p w:rsidR="006907C3" w:rsidRPr="002F462B" w:rsidRDefault="006907C3" w:rsidP="00A43868">
            <w:pPr>
              <w:jc w:val="both"/>
              <w:rPr>
                <w:rFonts w:cs="Times New Roman"/>
                <w:szCs w:val="24"/>
              </w:rPr>
            </w:pPr>
            <w:r w:rsidRPr="002F462B">
              <w:rPr>
                <w:rFonts w:cs="Times New Roman"/>
                <w:b/>
                <w:bCs/>
                <w:szCs w:val="24"/>
              </w:rPr>
              <w:t>Chương </w:t>
            </w:r>
            <w:bookmarkStart w:id="4" w:name="Chuong_II"/>
            <w:bookmarkEnd w:id="4"/>
            <w:r w:rsidRPr="002F462B">
              <w:rPr>
                <w:rFonts w:cs="Times New Roman"/>
                <w:b/>
                <w:bCs/>
                <w:szCs w:val="24"/>
              </w:rPr>
              <w:t>II</w:t>
            </w:r>
          </w:p>
          <w:p w:rsidR="006907C3" w:rsidRPr="002F462B" w:rsidRDefault="006907C3" w:rsidP="00A43868">
            <w:pPr>
              <w:jc w:val="both"/>
              <w:rPr>
                <w:rFonts w:cs="Times New Roman"/>
                <w:szCs w:val="24"/>
              </w:rPr>
            </w:pPr>
            <w:r w:rsidRPr="002F462B">
              <w:rPr>
                <w:rFonts w:cs="Times New Roman"/>
                <w:b/>
                <w:bCs/>
                <w:szCs w:val="24"/>
              </w:rPr>
              <w:t>TRÌNH TỰ, THỦ TỤC ĐĂNG KÝ VÀ THẨM QUYỀN CẤP GIẤY CHỨNG NHẬN ĐĂNG KÝ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5" w:name="Dieu_4"/>
            <w:bookmarkEnd w:id="5"/>
            <w:r w:rsidRPr="002F462B">
              <w:rPr>
                <w:rFonts w:cs="Times New Roman"/>
                <w:b/>
                <w:bCs/>
                <w:szCs w:val="24"/>
              </w:rPr>
              <w:t>4. Hồ sơ đăng ký hoạt động dạy nghề</w:t>
            </w:r>
          </w:p>
          <w:p w:rsidR="006907C3" w:rsidRPr="002F462B" w:rsidRDefault="006907C3" w:rsidP="00A43868">
            <w:pPr>
              <w:jc w:val="both"/>
              <w:rPr>
                <w:rFonts w:cs="Times New Roman"/>
                <w:szCs w:val="24"/>
              </w:rPr>
            </w:pPr>
            <w:r w:rsidRPr="002F462B">
              <w:rPr>
                <w:rFonts w:cs="Times New Roman"/>
                <w:szCs w:val="24"/>
              </w:rPr>
              <w:t>1. Đối với các trường cao đẳng nghề, trường trung cấp nghề, trung tâm dạy nghề công lập và tư thục, hồ sơ đăng ký hoạt động dạy nghề gồm:</w:t>
            </w:r>
          </w:p>
          <w:p w:rsidR="006907C3" w:rsidRPr="002F462B" w:rsidRDefault="006907C3" w:rsidP="00A43868">
            <w:pPr>
              <w:jc w:val="both"/>
              <w:rPr>
                <w:rFonts w:cs="Times New Roman"/>
                <w:szCs w:val="24"/>
              </w:rPr>
            </w:pPr>
            <w:r w:rsidRPr="002F462B">
              <w:rPr>
                <w:rFonts w:cs="Times New Roman"/>
                <w:szCs w:val="24"/>
              </w:rPr>
              <w:t>a) Công văn đăng ký hoạt động dạy nghề (theo mẫu tại Phụ lục 1 ban hành kèm theo Thông tư này);</w:t>
            </w:r>
          </w:p>
          <w:p w:rsidR="006907C3" w:rsidRPr="002F462B" w:rsidRDefault="006907C3" w:rsidP="00A43868">
            <w:pPr>
              <w:jc w:val="both"/>
              <w:rPr>
                <w:rFonts w:cs="Times New Roman"/>
                <w:szCs w:val="24"/>
              </w:rPr>
            </w:pPr>
            <w:r w:rsidRPr="002F462B">
              <w:rPr>
                <w:rFonts w:cs="Times New Roman"/>
                <w:szCs w:val="24"/>
              </w:rPr>
              <w:t>b) Báo cáo thực trạng về các điều kiện đảm bảo cho hoạt động dạy nghề (theo mẫu tại Phụ lục 2 ban hành kèm theo Thông tư này);</w:t>
            </w:r>
          </w:p>
          <w:p w:rsidR="006907C3" w:rsidRPr="002F462B" w:rsidRDefault="006907C3" w:rsidP="00A43868">
            <w:pPr>
              <w:jc w:val="both"/>
              <w:rPr>
                <w:rFonts w:cs="Times New Roman"/>
                <w:szCs w:val="24"/>
              </w:rPr>
            </w:pPr>
            <w:r w:rsidRPr="002F462B">
              <w:rPr>
                <w:rFonts w:cs="Times New Roman"/>
                <w:szCs w:val="24"/>
              </w:rPr>
              <w:t>c) Riêng đối với trường cao đẳng nghề công lập, phải có thêm: Bản sao điều lệ trường đã được phê duyệt theo quy định;</w:t>
            </w:r>
          </w:p>
          <w:p w:rsidR="006907C3" w:rsidRPr="002F462B" w:rsidRDefault="006907C3" w:rsidP="00A43868">
            <w:pPr>
              <w:jc w:val="both"/>
              <w:rPr>
                <w:rFonts w:cs="Times New Roman"/>
                <w:szCs w:val="24"/>
              </w:rPr>
            </w:pPr>
            <w:r w:rsidRPr="002F462B">
              <w:rPr>
                <w:rFonts w:cs="Times New Roman"/>
                <w:szCs w:val="24"/>
              </w:rPr>
              <w:t>d) Riêng đối với trường trung cấp nghề và trung tâm dạy nghề trực thuộc Bộ, cơ quan ngang Bộ, cơ quan thuộc Chính phủ, cơ quan trung ương của các tổ chức chính trị - xã hội, phải có thêm:</w:t>
            </w:r>
          </w:p>
          <w:p w:rsidR="006907C3" w:rsidRPr="002F462B" w:rsidRDefault="006907C3" w:rsidP="00A43868">
            <w:pPr>
              <w:jc w:val="both"/>
              <w:rPr>
                <w:rFonts w:cs="Times New Roman"/>
                <w:szCs w:val="24"/>
              </w:rPr>
            </w:pPr>
            <w:r w:rsidRPr="002F462B">
              <w:rPr>
                <w:rFonts w:cs="Times New Roman"/>
                <w:szCs w:val="24"/>
              </w:rPr>
              <w:lastRenderedPageBreak/>
              <w:t>- Bản sao quyết định thành lập trường hoặc trung tâm;</w:t>
            </w:r>
          </w:p>
          <w:p w:rsidR="006907C3" w:rsidRPr="002F462B" w:rsidRDefault="006907C3" w:rsidP="00A43868">
            <w:pPr>
              <w:jc w:val="both"/>
              <w:rPr>
                <w:rFonts w:cs="Times New Roman"/>
                <w:szCs w:val="24"/>
              </w:rPr>
            </w:pPr>
            <w:r w:rsidRPr="002F462B">
              <w:rPr>
                <w:rFonts w:cs="Times New Roman"/>
                <w:szCs w:val="24"/>
              </w:rPr>
              <w:t>- Bản sao điều lệ trường trung cấp nghề hoặc quy chế trung tâm dạy nghề đã được phê duyệt theo quy định.</w:t>
            </w:r>
          </w:p>
          <w:p w:rsidR="006907C3" w:rsidRPr="002F462B" w:rsidRDefault="006907C3" w:rsidP="00A43868">
            <w:pPr>
              <w:jc w:val="both"/>
              <w:rPr>
                <w:rFonts w:cs="Times New Roman"/>
                <w:szCs w:val="24"/>
              </w:rPr>
            </w:pPr>
            <w:r w:rsidRPr="002F462B">
              <w:rPr>
                <w:rFonts w:cs="Times New Roman"/>
                <w:szCs w:val="24"/>
              </w:rPr>
              <w:t>2. Đối với trường cao đẳng nghề, trường trung cấp nghề, trung tâm dạy nghề có vốn đầu tư nước ngoài, hồ sơ đăng ký hoạt động dạy nghề được làm bằng tiếng Việt hoặc tiếng Việt và tiếng Anh, gồm:</w:t>
            </w:r>
          </w:p>
          <w:p w:rsidR="006907C3" w:rsidRPr="002F462B" w:rsidRDefault="006907C3" w:rsidP="00A43868">
            <w:pPr>
              <w:jc w:val="both"/>
              <w:rPr>
                <w:rFonts w:cs="Times New Roman"/>
                <w:szCs w:val="24"/>
              </w:rPr>
            </w:pPr>
            <w:r w:rsidRPr="002F462B">
              <w:rPr>
                <w:rFonts w:cs="Times New Roman"/>
                <w:szCs w:val="24"/>
              </w:rPr>
              <w:t>a) Công văn đăng ký hoạt động dạy nghề (theo mẫu tại Phụ lục 1);</w:t>
            </w:r>
          </w:p>
          <w:p w:rsidR="006907C3" w:rsidRPr="002F462B" w:rsidRDefault="006907C3" w:rsidP="00A43868">
            <w:pPr>
              <w:jc w:val="both"/>
              <w:rPr>
                <w:rFonts w:cs="Times New Roman"/>
                <w:szCs w:val="24"/>
              </w:rPr>
            </w:pPr>
            <w:r w:rsidRPr="002F462B">
              <w:rPr>
                <w:rFonts w:cs="Times New Roman"/>
                <w:szCs w:val="24"/>
              </w:rPr>
              <w:t>b) Bản sao Giấy phép đầu tư hoặc Quyết định thành lập trường, trung tâm;</w:t>
            </w:r>
          </w:p>
          <w:p w:rsidR="006907C3" w:rsidRPr="002F462B" w:rsidRDefault="006907C3" w:rsidP="00A43868">
            <w:pPr>
              <w:jc w:val="both"/>
              <w:rPr>
                <w:rFonts w:cs="Times New Roman"/>
                <w:szCs w:val="24"/>
              </w:rPr>
            </w:pPr>
            <w:r w:rsidRPr="002F462B">
              <w:rPr>
                <w:rFonts w:cs="Times New Roman"/>
                <w:szCs w:val="24"/>
              </w:rPr>
              <w:t>c) Báo cáo thực trạng về các điều kiện đảm bảo cho hoạt động dạy nghề (theo mẫu tại Phụ lục 2).</w:t>
            </w:r>
          </w:p>
          <w:p w:rsidR="006907C3" w:rsidRPr="002F462B" w:rsidRDefault="006907C3" w:rsidP="00A43868">
            <w:pPr>
              <w:jc w:val="both"/>
              <w:rPr>
                <w:rFonts w:cs="Times New Roman"/>
                <w:szCs w:val="24"/>
              </w:rPr>
            </w:pPr>
            <w:r w:rsidRPr="002F462B">
              <w:rPr>
                <w:rFonts w:cs="Times New Roman"/>
                <w:szCs w:val="24"/>
              </w:rPr>
              <w:t>3. Đối với các cơ sở giáo dục và doanh nghiệp quy định tại các khoản 2 và 3 Điều 2 Thông tư này, hồ sơ đăng ký gồm:</w:t>
            </w:r>
          </w:p>
          <w:p w:rsidR="006907C3" w:rsidRPr="002F462B" w:rsidRDefault="006907C3" w:rsidP="00A43868">
            <w:pPr>
              <w:jc w:val="both"/>
              <w:rPr>
                <w:rFonts w:cs="Times New Roman"/>
                <w:szCs w:val="24"/>
              </w:rPr>
            </w:pPr>
            <w:r w:rsidRPr="002F462B">
              <w:rPr>
                <w:rFonts w:cs="Times New Roman"/>
                <w:szCs w:val="24"/>
              </w:rPr>
              <w:t>a) Công văn đăng ký hoạt động dạy nghề (theo mẫu tại Phụ lục 1);</w:t>
            </w:r>
          </w:p>
          <w:p w:rsidR="006907C3" w:rsidRPr="002F462B" w:rsidRDefault="006907C3" w:rsidP="00A43868">
            <w:pPr>
              <w:jc w:val="both"/>
              <w:rPr>
                <w:rFonts w:cs="Times New Roman"/>
                <w:szCs w:val="24"/>
              </w:rPr>
            </w:pPr>
            <w:r w:rsidRPr="002F462B">
              <w:rPr>
                <w:rFonts w:cs="Times New Roman"/>
                <w:szCs w:val="24"/>
              </w:rPr>
              <w:t>b) Bản sao quyết định thành lập;</w:t>
            </w:r>
          </w:p>
          <w:p w:rsidR="006907C3" w:rsidRPr="002F462B" w:rsidRDefault="006907C3" w:rsidP="00A43868">
            <w:pPr>
              <w:jc w:val="both"/>
              <w:rPr>
                <w:rFonts w:cs="Times New Roman"/>
                <w:szCs w:val="24"/>
              </w:rPr>
            </w:pPr>
            <w:r w:rsidRPr="002F462B">
              <w:rPr>
                <w:rFonts w:cs="Times New Roman"/>
                <w:szCs w:val="24"/>
              </w:rPr>
              <w:t>c) Báo cáo thực trạng về các điều kiện đảm bảo cho hoạt động dạy nghề (theo mẫu tại Phụ lục 3 ban hành kèm theo Thông tư này);</w:t>
            </w:r>
          </w:p>
          <w:p w:rsidR="006907C3" w:rsidRPr="002F462B" w:rsidRDefault="006907C3" w:rsidP="00A43868">
            <w:pPr>
              <w:jc w:val="both"/>
              <w:rPr>
                <w:rFonts w:cs="Times New Roman"/>
                <w:szCs w:val="24"/>
              </w:rPr>
            </w:pPr>
            <w:r w:rsidRPr="002F462B">
              <w:rPr>
                <w:rFonts w:cs="Times New Roman"/>
                <w:szCs w:val="24"/>
              </w:rPr>
              <w:t>d) Bản sao điều lệ hoặc quy chế tổ chức hoạt động.</w:t>
            </w:r>
          </w:p>
          <w:p w:rsidR="006907C3" w:rsidRPr="002F462B" w:rsidRDefault="006907C3" w:rsidP="00A43868">
            <w:pPr>
              <w:jc w:val="both"/>
              <w:rPr>
                <w:rFonts w:cs="Times New Roman"/>
                <w:szCs w:val="24"/>
              </w:rPr>
            </w:pPr>
            <w:r w:rsidRPr="002F462B">
              <w:rPr>
                <w:rFonts w:cs="Times New Roman"/>
                <w:b/>
                <w:bCs/>
                <w:szCs w:val="24"/>
              </w:rPr>
              <w:t>Điều </w:t>
            </w:r>
            <w:bookmarkStart w:id="6" w:name="Dieu_5"/>
            <w:bookmarkEnd w:id="6"/>
            <w:r w:rsidRPr="002F462B">
              <w:rPr>
                <w:rFonts w:cs="Times New Roman"/>
                <w:b/>
                <w:bCs/>
                <w:szCs w:val="24"/>
              </w:rPr>
              <w:t>5. Trình tự, thủ tục đăng ký và cấp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1. Đối với trường cao đẳng nghề, trường cao đẳng, trường đại học:</w:t>
            </w:r>
          </w:p>
          <w:p w:rsidR="006907C3" w:rsidRPr="002F462B" w:rsidRDefault="006907C3" w:rsidP="00A43868">
            <w:pPr>
              <w:jc w:val="both"/>
              <w:rPr>
                <w:rFonts w:cs="Times New Roman"/>
                <w:szCs w:val="24"/>
              </w:rPr>
            </w:pPr>
            <w:r w:rsidRPr="002F462B">
              <w:rPr>
                <w:rFonts w:cs="Times New Roman"/>
                <w:szCs w:val="24"/>
              </w:rPr>
              <w:t>a) Nộp 01 bộ hồ sơ đăng ký hoạt động dạy nghề tại Tổng cục Dạy nghề;</w:t>
            </w:r>
          </w:p>
          <w:p w:rsidR="006907C3" w:rsidRPr="002F462B" w:rsidRDefault="006907C3" w:rsidP="00A43868">
            <w:pPr>
              <w:jc w:val="both"/>
              <w:rPr>
                <w:rFonts w:cs="Times New Roman"/>
                <w:szCs w:val="24"/>
              </w:rPr>
            </w:pPr>
            <w:r w:rsidRPr="002F462B">
              <w:rPr>
                <w:rFonts w:cs="Times New Roman"/>
                <w:szCs w:val="24"/>
              </w:rPr>
              <w:t>b) Trong thời hạn 20 ngày làm việc, kể từ ngày nhận đủ hồ sơ hợp lệ, Tổng cục Dạy nghề tổ chức kiểm tra các điều kiện đảm bảo hoạt động dạy nghề và cấp giấy chứng nhận đăng ký hoạt động dạy nghề (theo mẫu tại Phụ lục 4 ban hành kèm theo Thông tư này); trường hợp không cấp giấy chứng nhận thì phải trả lời bằng văn bản, nêu rõ lý do;</w:t>
            </w:r>
          </w:p>
          <w:p w:rsidR="006907C3" w:rsidRPr="002F462B" w:rsidRDefault="006907C3" w:rsidP="00A43868">
            <w:pPr>
              <w:jc w:val="both"/>
              <w:rPr>
                <w:rFonts w:cs="Times New Roman"/>
                <w:szCs w:val="24"/>
              </w:rPr>
            </w:pPr>
            <w:r w:rsidRPr="002F462B">
              <w:rPr>
                <w:rFonts w:cs="Times New Roman"/>
                <w:szCs w:val="24"/>
              </w:rPr>
              <w:t xml:space="preserve">c) Trong thời hạn 10 ngày làm việc, kể từ ngày cấp giấy chứng nhận đăng ký hoạt động dạy </w:t>
            </w:r>
            <w:r w:rsidRPr="002F462B">
              <w:rPr>
                <w:rFonts w:cs="Times New Roman"/>
                <w:szCs w:val="24"/>
              </w:rPr>
              <w:lastRenderedPageBreak/>
              <w:t>nghề, Tổng cục Dạy nghề gửi bản sao giấy chứng nhận đăng ký hoạt động dạy nghề cho Sở Lao động - Thương binh và Xã hội, nơi trường cao đẳng nghề, trường cao đẳng, trường đại học tổ chức hoạt động dạy nghề, để thực hiện quản lý theo địa bàn.</w:t>
            </w:r>
          </w:p>
          <w:p w:rsidR="006907C3" w:rsidRPr="002F462B" w:rsidRDefault="006907C3" w:rsidP="00A43868">
            <w:pPr>
              <w:jc w:val="both"/>
              <w:rPr>
                <w:rFonts w:cs="Times New Roman"/>
                <w:szCs w:val="24"/>
              </w:rPr>
            </w:pPr>
            <w:r w:rsidRPr="002F462B">
              <w:rPr>
                <w:rFonts w:cs="Times New Roman"/>
                <w:szCs w:val="24"/>
              </w:rPr>
              <w:t>2. Đối với trường trung cấp nghề, trung tâm dạy nghề, trường trung cấp chuyên nghiệp, các cơ sở giáo dục khác và doanh nghiệp:</w:t>
            </w:r>
          </w:p>
          <w:p w:rsidR="006907C3" w:rsidRPr="002F462B" w:rsidRDefault="006907C3" w:rsidP="00A43868">
            <w:pPr>
              <w:jc w:val="both"/>
              <w:rPr>
                <w:rFonts w:cs="Times New Roman"/>
                <w:szCs w:val="24"/>
              </w:rPr>
            </w:pPr>
            <w:r w:rsidRPr="002F462B">
              <w:rPr>
                <w:rFonts w:cs="Times New Roman"/>
                <w:szCs w:val="24"/>
              </w:rPr>
              <w:t>a) Nộp 01 bộ hồ sơ đăng ký hoạt động dạy nghề tại Sở Lao động - Thương binh và Xã hội nơi có trụ sở chính của đơn vị. Trường hợp đăng ký hoạt động dạy nghề tại phân hiệu/cơ sở đào tạo khác có địa điểm không cùng tỉnh, thành phố trực thuộc trung ương với trụ sở chính thì nộp 01 bộ hồ sơ đăng ký hoạt động dạy nghề tại Sở Lao động - Thương binh và Xã hội nơi có phân hiệu/cơ sở đào tạo khác của đơn vị;</w:t>
            </w:r>
          </w:p>
          <w:p w:rsidR="006907C3" w:rsidRPr="002F462B" w:rsidRDefault="006907C3" w:rsidP="00A43868">
            <w:pPr>
              <w:jc w:val="both"/>
              <w:rPr>
                <w:rFonts w:cs="Times New Roman"/>
                <w:szCs w:val="24"/>
              </w:rPr>
            </w:pPr>
            <w:r w:rsidRPr="002F462B">
              <w:rPr>
                <w:rFonts w:cs="Times New Roman"/>
                <w:szCs w:val="24"/>
              </w:rPr>
              <w:t>b) Trong thời hạn 15 ngày làm việc, kể từ ngày nhận đủ hồ sơ hợp lệ, Sở Lao động - Thương binh và Xã hội tổ chức kiểm tra các điều kiện đảm bảo cho hoạt động dạy nghề và cấp giấy chứng nhận đăng ký hoạt động dạy nghề (theo mẫu tại Phụ lục 4); trường hợp không cấp thì phải trả lời bằng văn bản, nêu rõ lý do;</w:t>
            </w:r>
          </w:p>
          <w:p w:rsidR="006907C3" w:rsidRPr="002F462B" w:rsidRDefault="006907C3" w:rsidP="00A43868">
            <w:pPr>
              <w:jc w:val="both"/>
              <w:rPr>
                <w:rFonts w:cs="Times New Roman"/>
                <w:szCs w:val="24"/>
              </w:rPr>
            </w:pPr>
            <w:r w:rsidRPr="002F462B">
              <w:rPr>
                <w:rFonts w:cs="Times New Roman"/>
                <w:szCs w:val="24"/>
              </w:rPr>
              <w:t>c) Trong thời hạn 10 ngày làm việc, kể từ ngày cấp giấy chứng nhận đăng ký hoạt động dạy nghề, Sở Lao động - Thương binh và Xã hội gửi bản sao giấy chứng nhận đăng ký hoạt động dạy nghề về Tổng cục Dạy nghề để thực hiện quản lý chung.</w:t>
            </w:r>
          </w:p>
          <w:p w:rsidR="006907C3" w:rsidRPr="002F462B" w:rsidRDefault="006907C3" w:rsidP="00A43868">
            <w:pPr>
              <w:jc w:val="both"/>
              <w:rPr>
                <w:rFonts w:cs="Times New Roman"/>
                <w:szCs w:val="24"/>
              </w:rPr>
            </w:pPr>
            <w:r w:rsidRPr="002F462B">
              <w:rPr>
                <w:rFonts w:cs="Times New Roman"/>
                <w:b/>
                <w:bCs/>
                <w:szCs w:val="24"/>
              </w:rPr>
              <w:t>Điều </w:t>
            </w:r>
            <w:bookmarkStart w:id="7" w:name="Dieu_6"/>
            <w:bookmarkEnd w:id="7"/>
            <w:r w:rsidRPr="002F462B">
              <w:rPr>
                <w:rFonts w:cs="Times New Roman"/>
                <w:b/>
                <w:bCs/>
                <w:szCs w:val="24"/>
              </w:rPr>
              <w:t>6. Điều kiện cấp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1. Đối với các nghề đào tạo trình độ trung cấp nghề và cao đẳng nghề</w:t>
            </w:r>
          </w:p>
          <w:p w:rsidR="006907C3" w:rsidRPr="002F462B" w:rsidRDefault="006907C3" w:rsidP="00A43868">
            <w:pPr>
              <w:jc w:val="both"/>
              <w:rPr>
                <w:rFonts w:cs="Times New Roman"/>
                <w:szCs w:val="24"/>
              </w:rPr>
            </w:pPr>
            <w:r w:rsidRPr="002F462B">
              <w:rPr>
                <w:rFonts w:cs="Times New Roman"/>
                <w:szCs w:val="24"/>
              </w:rPr>
              <w:t>a) Các nghề đăng ký hoạt động phải có trong danh mục nghề đào tạo do Bộ trưởng Bộ Lao động - Thương binh và Xã hội ban hành;</w:t>
            </w:r>
          </w:p>
          <w:p w:rsidR="006907C3" w:rsidRPr="002F462B" w:rsidRDefault="006907C3" w:rsidP="00A43868">
            <w:pPr>
              <w:jc w:val="both"/>
              <w:rPr>
                <w:rFonts w:cs="Times New Roman"/>
                <w:szCs w:val="24"/>
              </w:rPr>
            </w:pPr>
            <w:r w:rsidRPr="002F462B">
              <w:rPr>
                <w:rFonts w:cs="Times New Roman"/>
                <w:szCs w:val="24"/>
              </w:rPr>
              <w:t>b) Có cơ sở vật chất phù hợp với nghề, quy mô, trình độ đào tạo và được thiết kế xây dựng theo Tiêu chuẩn xây dựng Việt Nam TCXD VN 60:2003 “Trường dạy nghề - Tiêu chuẩn thiết kế” được ban hành theo Quyết định số 21/2003/QĐ-BXD ngày 28/7/2003 của Bộ trưởng Bộ Xây dựng, cụ thể:</w:t>
            </w:r>
          </w:p>
          <w:p w:rsidR="006907C3" w:rsidRPr="002F462B" w:rsidRDefault="006907C3" w:rsidP="00A43868">
            <w:pPr>
              <w:jc w:val="both"/>
              <w:rPr>
                <w:rFonts w:cs="Times New Roman"/>
                <w:szCs w:val="24"/>
              </w:rPr>
            </w:pPr>
            <w:r w:rsidRPr="002F462B">
              <w:rPr>
                <w:rFonts w:cs="Times New Roman"/>
                <w:szCs w:val="24"/>
              </w:rPr>
              <w:t>- Có đủ phòng học lý thuyết đáp ứng quy mô đào tạo theo quy định. Lớp học lý thuyết không quá 35 học sinh, sinh viên;</w:t>
            </w:r>
          </w:p>
          <w:p w:rsidR="006907C3" w:rsidRPr="002F462B" w:rsidRDefault="006907C3" w:rsidP="00A43868">
            <w:pPr>
              <w:jc w:val="both"/>
              <w:rPr>
                <w:rFonts w:cs="Times New Roman"/>
                <w:szCs w:val="24"/>
              </w:rPr>
            </w:pPr>
            <w:r w:rsidRPr="002F462B">
              <w:rPr>
                <w:rFonts w:cs="Times New Roman"/>
                <w:szCs w:val="24"/>
              </w:rPr>
              <w:t xml:space="preserve">- Có phòng, xưởng thực hành đáp ứng được yêu cầu thực hành theo chương trình dạy nghề. </w:t>
            </w:r>
            <w:r w:rsidRPr="002F462B">
              <w:rPr>
                <w:rFonts w:cs="Times New Roman"/>
                <w:szCs w:val="24"/>
              </w:rPr>
              <w:lastRenderedPageBreak/>
              <w:t>Lớp học thực hành không quá 18 học sinh, sinh viên.</w:t>
            </w:r>
          </w:p>
          <w:p w:rsidR="006907C3" w:rsidRPr="002F462B" w:rsidRDefault="006907C3" w:rsidP="00A43868">
            <w:pPr>
              <w:jc w:val="both"/>
              <w:rPr>
                <w:rFonts w:cs="Times New Roman"/>
                <w:szCs w:val="24"/>
              </w:rPr>
            </w:pPr>
            <w:r w:rsidRPr="002F462B">
              <w:rPr>
                <w:rFonts w:cs="Times New Roman"/>
                <w:szCs w:val="24"/>
              </w:rPr>
              <w:t>c) Có đủ thiết bị dạy nghề theo quy định đối với các nghề đào tạo đã có danh mục thiết bị dạy nghề do Bộ trưởng Bộ Lao động - Thương binh và Xã hội ban hành. Trường hợp các nghề chưa có quy định về danh mục thiết bị dạy nghề, phải đảm bảo đủ thiết bị dạy nghề theo quy định trong chương trình đào tạo, tương ứng quy mô đào tạo của các nghề đã đăng ký;</w:t>
            </w:r>
          </w:p>
          <w:p w:rsidR="006907C3" w:rsidRPr="002F462B" w:rsidRDefault="006907C3" w:rsidP="00A43868">
            <w:pPr>
              <w:jc w:val="both"/>
              <w:rPr>
                <w:rFonts w:cs="Times New Roman"/>
                <w:szCs w:val="24"/>
              </w:rPr>
            </w:pPr>
            <w:r w:rsidRPr="002F462B">
              <w:rPr>
                <w:rFonts w:cs="Times New Roman"/>
                <w:szCs w:val="24"/>
              </w:rPr>
              <w:t>d) Có đội ngũ giáo viên, giảng viên, cán bộ quản lý đủ về số lượng, phù hợp với cơ cấu nghề và trình độ đào tạo, đạt tiêu chuẩn, trình độ chuyên môn, kỹ năng nghề và nghiệp vụ sư phạm dạy nghề; bảo đảm thực hiện mục tiêu, chương trình dạy nghề, trong đó:</w:t>
            </w:r>
          </w:p>
          <w:p w:rsidR="006907C3" w:rsidRPr="002F462B" w:rsidRDefault="006907C3" w:rsidP="00A43868">
            <w:pPr>
              <w:jc w:val="both"/>
              <w:rPr>
                <w:rFonts w:cs="Times New Roman"/>
                <w:szCs w:val="24"/>
              </w:rPr>
            </w:pPr>
            <w:r w:rsidRPr="002F462B">
              <w:rPr>
                <w:rFonts w:cs="Times New Roman"/>
                <w:szCs w:val="24"/>
              </w:rPr>
              <w:t>- Tỷ lệ học sinh, sinh viên quy đổi trên giáo viên, giảng viên quy đổi tối đa là 20 học sinh, sinh viên trên 01 giáo viên, giảng viên;</w:t>
            </w:r>
          </w:p>
          <w:p w:rsidR="006907C3" w:rsidRPr="002F462B" w:rsidRDefault="006907C3" w:rsidP="00A43868">
            <w:pPr>
              <w:jc w:val="both"/>
              <w:rPr>
                <w:rFonts w:cs="Times New Roman"/>
                <w:szCs w:val="24"/>
              </w:rPr>
            </w:pPr>
            <w:r w:rsidRPr="002F462B">
              <w:rPr>
                <w:rFonts w:cs="Times New Roman"/>
                <w:szCs w:val="24"/>
              </w:rPr>
              <w:t>- Tỷ lệ giáo viên, giảng viên cơ hữu ít nhất là 70% trong tổng số giáo viên, giảng viên đối với trường cao đẳng nghề, trường đại học, trường cao đẳng, trường trung cấp nghề, trường trung cấp chuyên nghiệp công lập; 50% trong tổng số giáo viên, giảng viên đối với trường cao đẳng nghề, trường đại học, trường cao đẳng, trường trung cấp nghề, trường trung cấp chuyên nghiệp tư thục; phải có giáo viên, giảng viên cơ hữu cho từng nghề được tổ chức đào tạo;</w:t>
            </w:r>
          </w:p>
          <w:p w:rsidR="006907C3" w:rsidRPr="002F462B" w:rsidRDefault="006907C3" w:rsidP="00A43868">
            <w:pPr>
              <w:jc w:val="both"/>
              <w:rPr>
                <w:rFonts w:cs="Times New Roman"/>
                <w:szCs w:val="24"/>
              </w:rPr>
            </w:pPr>
            <w:r w:rsidRPr="002F462B">
              <w:rPr>
                <w:rFonts w:cs="Times New Roman"/>
                <w:szCs w:val="24"/>
              </w:rPr>
              <w:t>đ) Có đủ chương trình dạy nghề chi tiết được xây dựng trên cơ sở của chương trình khung do Bộ trưởng Bộ Lao động - Thương binh và Xã hội ban hành.</w:t>
            </w:r>
          </w:p>
          <w:p w:rsidR="006907C3" w:rsidRPr="002F462B" w:rsidRDefault="006907C3" w:rsidP="00A43868">
            <w:pPr>
              <w:jc w:val="both"/>
              <w:rPr>
                <w:rFonts w:cs="Times New Roman"/>
                <w:szCs w:val="24"/>
              </w:rPr>
            </w:pPr>
            <w:r w:rsidRPr="002F462B">
              <w:rPr>
                <w:rFonts w:cs="Times New Roman"/>
                <w:szCs w:val="24"/>
              </w:rPr>
              <w:t>2. Đối với các nghề đào tạo trình độ sơ cấp nghề</w:t>
            </w:r>
          </w:p>
          <w:p w:rsidR="006907C3" w:rsidRPr="002F462B" w:rsidRDefault="006907C3" w:rsidP="00A43868">
            <w:pPr>
              <w:jc w:val="both"/>
              <w:rPr>
                <w:rFonts w:cs="Times New Roman"/>
                <w:szCs w:val="24"/>
              </w:rPr>
            </w:pPr>
            <w:r w:rsidRPr="002F462B">
              <w:rPr>
                <w:rFonts w:cs="Times New Roman"/>
                <w:szCs w:val="24"/>
              </w:rPr>
              <w:t>a) Có cơ sở vật chất, thiết bị dạy nghề phù hợp với nghề, quy mô, trình độ đào tạo sơ cấp nghề. Diện tích phòng học lý thuyết tối thiểu đạt 1,3m</w:t>
            </w:r>
            <w:r w:rsidRPr="002F462B">
              <w:rPr>
                <w:rFonts w:cs="Times New Roman"/>
                <w:szCs w:val="24"/>
                <w:vertAlign w:val="superscript"/>
              </w:rPr>
              <w:t>2</w:t>
            </w:r>
            <w:r w:rsidRPr="002F462B">
              <w:rPr>
                <w:rFonts w:cs="Times New Roman"/>
                <w:szCs w:val="24"/>
              </w:rPr>
              <w:t>/01 học sinh quy đổi; diện tích phòng học thực hành tối thiểu đạt 2,5m</w:t>
            </w:r>
            <w:r w:rsidRPr="002F462B">
              <w:rPr>
                <w:rFonts w:cs="Times New Roman"/>
                <w:szCs w:val="24"/>
                <w:vertAlign w:val="superscript"/>
              </w:rPr>
              <w:t>2</w:t>
            </w:r>
            <w:r w:rsidRPr="002F462B">
              <w:rPr>
                <w:rFonts w:cs="Times New Roman"/>
                <w:szCs w:val="24"/>
              </w:rPr>
              <w:t>/01 học sinh quy đổi;</w:t>
            </w:r>
          </w:p>
          <w:p w:rsidR="006907C3" w:rsidRPr="002F462B" w:rsidRDefault="006907C3" w:rsidP="00A43868">
            <w:pPr>
              <w:jc w:val="both"/>
              <w:rPr>
                <w:rFonts w:cs="Times New Roman"/>
                <w:szCs w:val="24"/>
              </w:rPr>
            </w:pPr>
            <w:r w:rsidRPr="002F462B">
              <w:rPr>
                <w:rFonts w:cs="Times New Roman"/>
                <w:szCs w:val="24"/>
              </w:rPr>
              <w:t>b) Có đội ngũ giáo viên đạt tiêu chuẩn, trình độ chuyên môn, kỹ năng nghề và nghiệp vụ sư phạm dạy nghề theo quy định của pháp luật; đảm bảo tỷ lệ học sinh quy đổi trên giáo viên quy đổi tối đa là 20 học sinh trên 01 giáo viên; có giáo viên cơ hữu cho từng nghề được tổ chức đào tạo;</w:t>
            </w:r>
          </w:p>
          <w:p w:rsidR="006907C3" w:rsidRPr="002F462B" w:rsidRDefault="006907C3" w:rsidP="00A43868">
            <w:pPr>
              <w:jc w:val="both"/>
              <w:rPr>
                <w:rFonts w:cs="Times New Roman"/>
                <w:szCs w:val="24"/>
              </w:rPr>
            </w:pPr>
            <w:r w:rsidRPr="002F462B">
              <w:rPr>
                <w:rFonts w:cs="Times New Roman"/>
                <w:szCs w:val="24"/>
              </w:rPr>
              <w:t>c) Có đủ chương trình, học liệu dạy nghề theo quy định.</w:t>
            </w:r>
          </w:p>
          <w:p w:rsidR="006907C3" w:rsidRPr="002F462B" w:rsidRDefault="006907C3" w:rsidP="00A43868">
            <w:pPr>
              <w:jc w:val="both"/>
              <w:rPr>
                <w:rFonts w:cs="Times New Roman"/>
                <w:szCs w:val="24"/>
              </w:rPr>
            </w:pPr>
            <w:r w:rsidRPr="002F462B">
              <w:rPr>
                <w:rFonts w:cs="Times New Roman"/>
                <w:b/>
                <w:bCs/>
                <w:szCs w:val="24"/>
              </w:rPr>
              <w:t>Điều </w:t>
            </w:r>
            <w:bookmarkStart w:id="8" w:name="Dieu_7"/>
            <w:bookmarkEnd w:id="8"/>
            <w:r w:rsidRPr="002F462B">
              <w:rPr>
                <w:rFonts w:cs="Times New Roman"/>
                <w:b/>
                <w:bCs/>
                <w:szCs w:val="24"/>
              </w:rPr>
              <w:t>7. Thẩm quyền cấp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 xml:space="preserve">1. Tổng cục trưởng Tổng cục Dạy nghề, Bộ Lao động - Thương binh và Xã hội cấp giấy </w:t>
            </w:r>
            <w:r w:rsidRPr="002F462B">
              <w:rPr>
                <w:rFonts w:cs="Times New Roman"/>
                <w:szCs w:val="24"/>
              </w:rPr>
              <w:lastRenderedPageBreak/>
              <w:t>chứng nhận đăng ký hoạt động dạy nghề đối với trường cao đẳng nghề, trường cao đẳng, trường đại học.</w:t>
            </w:r>
          </w:p>
          <w:p w:rsidR="006907C3" w:rsidRPr="002F462B" w:rsidRDefault="006907C3" w:rsidP="00A43868">
            <w:pPr>
              <w:jc w:val="both"/>
              <w:rPr>
                <w:rFonts w:cs="Times New Roman"/>
                <w:szCs w:val="24"/>
              </w:rPr>
            </w:pPr>
            <w:r w:rsidRPr="002F462B">
              <w:rPr>
                <w:rFonts w:cs="Times New Roman"/>
                <w:szCs w:val="24"/>
              </w:rPr>
              <w:t>2. Giám đốc Sở Lao động - Thương binh và Xã hội các tỉnh, thành phố trực thuộc trung ương cấp giấy chứng nhận đăng ký hoạt động dạy nghề đối với trường trung cấp nghề, trung tâm dạy nghề, trường trung cấp chuyên nghiệp, cơ sở giáo dục khác và doanh nghiệp.</w:t>
            </w:r>
          </w:p>
          <w:p w:rsidR="006907C3" w:rsidRPr="002F462B" w:rsidRDefault="006907C3" w:rsidP="00A43868">
            <w:pPr>
              <w:jc w:val="both"/>
              <w:rPr>
                <w:rFonts w:cs="Times New Roman"/>
                <w:szCs w:val="24"/>
              </w:rPr>
            </w:pPr>
            <w:r w:rsidRPr="002F462B">
              <w:rPr>
                <w:rFonts w:cs="Times New Roman"/>
                <w:b/>
                <w:bCs/>
                <w:szCs w:val="24"/>
              </w:rPr>
              <w:t>Chương </w:t>
            </w:r>
            <w:bookmarkStart w:id="9" w:name="Chuong_III"/>
            <w:bookmarkEnd w:id="9"/>
            <w:r w:rsidRPr="002F462B">
              <w:rPr>
                <w:rFonts w:cs="Times New Roman"/>
                <w:b/>
                <w:bCs/>
                <w:szCs w:val="24"/>
              </w:rPr>
              <w:t>III</w:t>
            </w:r>
          </w:p>
          <w:p w:rsidR="006907C3" w:rsidRPr="002F462B" w:rsidRDefault="006907C3" w:rsidP="00A43868">
            <w:pPr>
              <w:jc w:val="both"/>
              <w:rPr>
                <w:rFonts w:cs="Times New Roman"/>
                <w:szCs w:val="24"/>
              </w:rPr>
            </w:pPr>
            <w:r w:rsidRPr="002F462B">
              <w:rPr>
                <w:rFonts w:cs="Times New Roman"/>
                <w:b/>
                <w:bCs/>
                <w:szCs w:val="24"/>
              </w:rPr>
              <w:t>ĐĂNG KÝ BỔ SUNG HOẠT ĐỘNG DẠY NGHỀ; NỘP VÀ THU HỒI GIẤY CHỨNG NHẬN ĐĂNG KÝ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10" w:name="Dieu_8"/>
            <w:bookmarkEnd w:id="10"/>
            <w:r w:rsidRPr="002F462B">
              <w:rPr>
                <w:rFonts w:cs="Times New Roman"/>
                <w:b/>
                <w:bCs/>
                <w:szCs w:val="24"/>
              </w:rPr>
              <w:t>8. Các trường hợp đăng ký bổ sung hoạt động dạy nghề</w:t>
            </w:r>
          </w:p>
          <w:p w:rsidR="006907C3" w:rsidRPr="002F462B" w:rsidRDefault="006907C3" w:rsidP="00A43868">
            <w:pPr>
              <w:jc w:val="both"/>
              <w:rPr>
                <w:rFonts w:cs="Times New Roman"/>
                <w:szCs w:val="24"/>
              </w:rPr>
            </w:pPr>
            <w:r w:rsidRPr="002F462B">
              <w:rPr>
                <w:rFonts w:cs="Times New Roman"/>
                <w:szCs w:val="24"/>
              </w:rPr>
              <w:t>Các cơ sở dạy nghề, cơ sở giáo dục và doanh nghiệp quy định tại khoản 1, 2 và 3 Điều 2 Thông tư này đã được cấp giấy chứng nhận đăng ký hoạt động dạy nghề, phải thực hiện đăng ký bổ sung hoạt động dạy nghề trong các trường hợp sau:</w:t>
            </w:r>
          </w:p>
          <w:p w:rsidR="006907C3" w:rsidRPr="002F462B" w:rsidRDefault="006907C3" w:rsidP="00A43868">
            <w:pPr>
              <w:jc w:val="both"/>
              <w:rPr>
                <w:rFonts w:cs="Times New Roman"/>
                <w:szCs w:val="24"/>
              </w:rPr>
            </w:pPr>
            <w:r w:rsidRPr="002F462B">
              <w:rPr>
                <w:rFonts w:cs="Times New Roman"/>
                <w:szCs w:val="24"/>
              </w:rPr>
              <w:t>1. Tăng quy mô tuyển sinh của từng nghề đối với trình độ cao đẳng nghề; vượt từ 10% trở lên đối với trình độ trung cấp nghề, 20% trở lên đối với trình độ sơ cấp nghề so với quy mô tuyển sinh đã ghi trong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2. Bổ sung nghề đào tạo.</w:t>
            </w:r>
          </w:p>
          <w:p w:rsidR="006907C3" w:rsidRPr="002F462B" w:rsidRDefault="006907C3" w:rsidP="00A43868">
            <w:pPr>
              <w:jc w:val="both"/>
              <w:rPr>
                <w:rFonts w:cs="Times New Roman"/>
                <w:szCs w:val="24"/>
              </w:rPr>
            </w:pPr>
            <w:r w:rsidRPr="002F462B">
              <w:rPr>
                <w:rFonts w:cs="Times New Roman"/>
                <w:szCs w:val="24"/>
              </w:rPr>
              <w:t>3. Bổ sung hoặc thay đổi trình độ đào tạo hoặc điều chỉnh quy mô tuyển sinh giữa các trình độ đào tạo và giữa các nghề trong cùng nhóm nghề.</w:t>
            </w:r>
          </w:p>
          <w:p w:rsidR="006907C3" w:rsidRPr="002F462B" w:rsidRDefault="006907C3" w:rsidP="00A43868">
            <w:pPr>
              <w:jc w:val="both"/>
              <w:rPr>
                <w:rFonts w:cs="Times New Roman"/>
                <w:szCs w:val="24"/>
              </w:rPr>
            </w:pPr>
            <w:r w:rsidRPr="002F462B">
              <w:rPr>
                <w:rFonts w:cs="Times New Roman"/>
                <w:szCs w:val="24"/>
              </w:rPr>
              <w:t>4. Chia, tách, sáp nhập hoặc có sự thay đổi giấy phép đầu tư có liên quan đến nội dung ghi trong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5. Chuyển trụ sở chính hoặc phân hiệu/cơ sở đào tạo khác đến nơi khác, mà trụ sở chính hoặc phân hiệu/cơ sở đào tạo khác là nơi trực tiếp tổ chức dạy nghề.</w:t>
            </w:r>
          </w:p>
          <w:p w:rsidR="006907C3" w:rsidRPr="002F462B" w:rsidRDefault="006907C3" w:rsidP="00A43868">
            <w:pPr>
              <w:jc w:val="both"/>
              <w:rPr>
                <w:rFonts w:cs="Times New Roman"/>
                <w:szCs w:val="24"/>
              </w:rPr>
            </w:pPr>
            <w:r w:rsidRPr="002F462B">
              <w:rPr>
                <w:rFonts w:cs="Times New Roman"/>
                <w:szCs w:val="24"/>
              </w:rPr>
              <w:t>6. Thành lập phân hiệu/cơ sở đào tạo mới mà có tổ chức hoạt động dạy nghề.</w:t>
            </w:r>
          </w:p>
          <w:p w:rsidR="006907C3" w:rsidRPr="002F462B" w:rsidRDefault="006907C3" w:rsidP="00A43868">
            <w:pPr>
              <w:jc w:val="both"/>
              <w:rPr>
                <w:rFonts w:cs="Times New Roman"/>
                <w:szCs w:val="24"/>
              </w:rPr>
            </w:pPr>
            <w:r w:rsidRPr="002F462B">
              <w:rPr>
                <w:rFonts w:cs="Times New Roman"/>
                <w:szCs w:val="24"/>
              </w:rPr>
              <w:t>7. Mở thêm địa điểm dạy nghề mới hoặc liên kết với các tổ chức, cá nhân để tổ chức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11" w:name="Dieu_9"/>
            <w:bookmarkEnd w:id="11"/>
            <w:r w:rsidRPr="002F462B">
              <w:rPr>
                <w:rFonts w:cs="Times New Roman"/>
                <w:b/>
                <w:bCs/>
                <w:szCs w:val="24"/>
              </w:rPr>
              <w:t>9. Hồ sơ đăng ký bổ sung hoạt động dạy nghề</w:t>
            </w:r>
          </w:p>
          <w:p w:rsidR="006907C3" w:rsidRPr="002F462B" w:rsidRDefault="006907C3" w:rsidP="00A43868">
            <w:pPr>
              <w:jc w:val="both"/>
              <w:rPr>
                <w:rFonts w:cs="Times New Roman"/>
                <w:szCs w:val="24"/>
              </w:rPr>
            </w:pPr>
            <w:r w:rsidRPr="002F462B">
              <w:rPr>
                <w:rFonts w:cs="Times New Roman"/>
                <w:szCs w:val="24"/>
              </w:rPr>
              <w:lastRenderedPageBreak/>
              <w:t>1. Hồ sơ đăng ký bổ sung hoạt động dạy nghề trong các trường hợp quy định tại các khoản 1, 2, 3 và 4 Điều 8 Thông tư này bao gồm:</w:t>
            </w:r>
          </w:p>
          <w:p w:rsidR="006907C3" w:rsidRPr="002F462B" w:rsidRDefault="006907C3" w:rsidP="00A43868">
            <w:pPr>
              <w:jc w:val="both"/>
              <w:rPr>
                <w:rFonts w:cs="Times New Roman"/>
                <w:szCs w:val="24"/>
              </w:rPr>
            </w:pPr>
            <w:r w:rsidRPr="002F462B">
              <w:rPr>
                <w:rFonts w:cs="Times New Roman"/>
                <w:szCs w:val="24"/>
              </w:rPr>
              <w:t>a) Công văn đăng ký bổ sung hoạt động dạy nghề (theo mẫu tại Phụ lục 5 ban hành kèm theo Thông tư này);</w:t>
            </w:r>
          </w:p>
          <w:p w:rsidR="006907C3" w:rsidRPr="002F462B" w:rsidRDefault="006907C3" w:rsidP="00A43868">
            <w:pPr>
              <w:jc w:val="both"/>
              <w:rPr>
                <w:rFonts w:cs="Times New Roman"/>
                <w:szCs w:val="24"/>
              </w:rPr>
            </w:pPr>
            <w:r w:rsidRPr="002F462B">
              <w:rPr>
                <w:rFonts w:cs="Times New Roman"/>
                <w:szCs w:val="24"/>
              </w:rPr>
              <w:t>b) Báo cáo đăng ký bổ sung hoạt động dạy nghề (theo mẫu tại Phụ lục 6 ban hành kèm theo Thông tư này).</w:t>
            </w:r>
          </w:p>
          <w:p w:rsidR="006907C3" w:rsidRPr="002F462B" w:rsidRDefault="006907C3" w:rsidP="00A43868">
            <w:pPr>
              <w:jc w:val="both"/>
              <w:rPr>
                <w:rFonts w:cs="Times New Roman"/>
                <w:szCs w:val="24"/>
              </w:rPr>
            </w:pPr>
            <w:r w:rsidRPr="002F462B">
              <w:rPr>
                <w:rFonts w:cs="Times New Roman"/>
                <w:szCs w:val="24"/>
              </w:rPr>
              <w:t>2. Hồ sơ đăng ký bổ sung hoạt động dạy nghề trong các trường hợp quy định tại các khoản 5, 6 và 7 Điều 8 Thông tư này:</w:t>
            </w:r>
          </w:p>
          <w:p w:rsidR="006907C3" w:rsidRPr="002F462B" w:rsidRDefault="006907C3" w:rsidP="00A43868">
            <w:pPr>
              <w:jc w:val="both"/>
              <w:rPr>
                <w:rFonts w:cs="Times New Roman"/>
                <w:szCs w:val="24"/>
              </w:rPr>
            </w:pPr>
            <w:r w:rsidRPr="002F462B">
              <w:rPr>
                <w:rFonts w:cs="Times New Roman"/>
                <w:szCs w:val="24"/>
              </w:rPr>
              <w:t>a) Đối với trường cao đẳng nghề, trường cao đẳng, trường đại học được thực hiện theo quy định tại khoản 1, Điều này;</w:t>
            </w:r>
          </w:p>
          <w:p w:rsidR="006907C3" w:rsidRPr="002F462B" w:rsidRDefault="006907C3" w:rsidP="00A43868">
            <w:pPr>
              <w:jc w:val="both"/>
              <w:rPr>
                <w:rFonts w:cs="Times New Roman"/>
                <w:szCs w:val="24"/>
              </w:rPr>
            </w:pPr>
            <w:r w:rsidRPr="002F462B">
              <w:rPr>
                <w:rFonts w:cs="Times New Roman"/>
                <w:szCs w:val="24"/>
              </w:rPr>
              <w:t>b) Đối với các trường trung cấp nghề, trung tâm dạy nghề; trường trung cấp chuyên nghiệp, cơ sở giáo dục khác và doanh nghiệp: Nếu hoạt động dạy nghề bổ sung được thực hiện trong cùng tỉnh, thành phố trực thuộc trung ương với trụ sở chính, thì hồ sơ đăng ký được thực hiện theo quy định tại khoản 1, Điều này; nếu hoạt động dạy nghề bổ sung được thực hiện ở tỉnh, thành phố trực thuộc trung ương khác với trụ sở chính thì hồ sơ ngoài quy định tại khoản 1, Điều này phải có thêm:</w:t>
            </w:r>
          </w:p>
          <w:p w:rsidR="006907C3" w:rsidRPr="002F462B" w:rsidRDefault="006907C3" w:rsidP="00A43868">
            <w:pPr>
              <w:jc w:val="both"/>
              <w:rPr>
                <w:rFonts w:cs="Times New Roman"/>
                <w:szCs w:val="24"/>
              </w:rPr>
            </w:pPr>
            <w:r w:rsidRPr="002F462B">
              <w:rPr>
                <w:rFonts w:cs="Times New Roman"/>
                <w:szCs w:val="24"/>
              </w:rPr>
              <w:t>- Bản sao quyết định thành lập hoặc giấy chứng nhận đầu tư;</w:t>
            </w:r>
          </w:p>
          <w:p w:rsidR="006907C3" w:rsidRPr="002F462B" w:rsidRDefault="006907C3" w:rsidP="00A43868">
            <w:pPr>
              <w:jc w:val="both"/>
              <w:rPr>
                <w:rFonts w:cs="Times New Roman"/>
                <w:szCs w:val="24"/>
              </w:rPr>
            </w:pPr>
            <w:r w:rsidRPr="002F462B">
              <w:rPr>
                <w:rFonts w:cs="Times New Roman"/>
                <w:szCs w:val="24"/>
              </w:rPr>
              <w:t>- Bản sao quyết định bổ nhiệm hoặc công nhận người đứng đầu cơ sở dạy nghề, cơ sở giáo dục và doanh nghiệp;</w:t>
            </w:r>
          </w:p>
          <w:p w:rsidR="006907C3" w:rsidRPr="002F462B" w:rsidRDefault="006907C3" w:rsidP="00A43868">
            <w:pPr>
              <w:jc w:val="both"/>
              <w:rPr>
                <w:rFonts w:cs="Times New Roman"/>
                <w:szCs w:val="24"/>
              </w:rPr>
            </w:pPr>
            <w:r w:rsidRPr="002F462B">
              <w:rPr>
                <w:rFonts w:cs="Times New Roman"/>
                <w:szCs w:val="24"/>
              </w:rPr>
              <w:t>- Văn bản của cơ quan có thẩm quyền về việc chuyển trụ sở chính/phân hiệu/cơ sở đào tạo khác hoặc thành lập phân hiệu/cơ sở đào tạo, địa điểm đào tạo khác.</w:t>
            </w:r>
          </w:p>
          <w:p w:rsidR="006907C3" w:rsidRPr="002F462B" w:rsidRDefault="006907C3" w:rsidP="00A43868">
            <w:pPr>
              <w:jc w:val="both"/>
              <w:rPr>
                <w:rFonts w:cs="Times New Roman"/>
                <w:szCs w:val="24"/>
              </w:rPr>
            </w:pPr>
            <w:r w:rsidRPr="002F462B">
              <w:rPr>
                <w:rFonts w:cs="Times New Roman"/>
                <w:b/>
                <w:bCs/>
                <w:szCs w:val="24"/>
              </w:rPr>
              <w:t>Điều </w:t>
            </w:r>
            <w:bookmarkStart w:id="12" w:name="Dieu_10"/>
            <w:bookmarkEnd w:id="12"/>
            <w:r w:rsidRPr="002F462B">
              <w:rPr>
                <w:rFonts w:cs="Times New Roman"/>
                <w:b/>
                <w:bCs/>
                <w:szCs w:val="24"/>
              </w:rPr>
              <w:t>10. Trình tự, thủ tục, điều kiện đăng ký và thẩm quyền cấp giấy chứng nhận đăng ký bổ sung hoạt động dạy nghề</w:t>
            </w:r>
          </w:p>
          <w:p w:rsidR="006907C3" w:rsidRPr="002F462B" w:rsidRDefault="006907C3" w:rsidP="00A43868">
            <w:pPr>
              <w:jc w:val="both"/>
              <w:rPr>
                <w:rFonts w:cs="Times New Roman"/>
                <w:szCs w:val="24"/>
              </w:rPr>
            </w:pPr>
            <w:r w:rsidRPr="002F462B">
              <w:rPr>
                <w:rFonts w:cs="Times New Roman"/>
                <w:szCs w:val="24"/>
              </w:rPr>
              <w:t>1. Trình tự, thủ tục đăng ký bổ sung hoạt động dạy nghề được thực hiện như sau:</w:t>
            </w:r>
          </w:p>
          <w:p w:rsidR="006907C3" w:rsidRPr="002F462B" w:rsidRDefault="006907C3" w:rsidP="00A43868">
            <w:pPr>
              <w:jc w:val="both"/>
              <w:rPr>
                <w:rFonts w:cs="Times New Roman"/>
                <w:szCs w:val="24"/>
              </w:rPr>
            </w:pPr>
            <w:r w:rsidRPr="002F462B">
              <w:rPr>
                <w:rFonts w:cs="Times New Roman"/>
                <w:szCs w:val="24"/>
              </w:rPr>
              <w:t>a) Đối với các trường hợp quy định tại các khoản 1, 2, 3 và 4 Điều 8 Thông tư này được thực hiện theo trình tự, thủ tục quy định tại Điều 5 Thông tư này;</w:t>
            </w:r>
          </w:p>
          <w:p w:rsidR="006907C3" w:rsidRPr="002F462B" w:rsidRDefault="006907C3" w:rsidP="00A43868">
            <w:pPr>
              <w:jc w:val="both"/>
              <w:rPr>
                <w:rFonts w:cs="Times New Roman"/>
                <w:szCs w:val="24"/>
              </w:rPr>
            </w:pPr>
            <w:r w:rsidRPr="002F462B">
              <w:rPr>
                <w:rFonts w:cs="Times New Roman"/>
                <w:szCs w:val="24"/>
              </w:rPr>
              <w:t xml:space="preserve">b) Đối với các trường hợp quy định tại các khoản 5, 6 và 7 Điều 8 Thông tư này thì trình tự, </w:t>
            </w:r>
            <w:r w:rsidRPr="002F462B">
              <w:rPr>
                <w:rFonts w:cs="Times New Roman"/>
                <w:szCs w:val="24"/>
              </w:rPr>
              <w:lastRenderedPageBreak/>
              <w:t>thủ tục đăng ký bổ sung hoạt động dạy nghề như sau:</w:t>
            </w:r>
          </w:p>
          <w:p w:rsidR="006907C3" w:rsidRPr="002F462B" w:rsidRDefault="006907C3" w:rsidP="00A43868">
            <w:pPr>
              <w:jc w:val="both"/>
              <w:rPr>
                <w:rFonts w:cs="Times New Roman"/>
                <w:szCs w:val="24"/>
              </w:rPr>
            </w:pPr>
            <w:r w:rsidRPr="002F462B">
              <w:rPr>
                <w:rFonts w:cs="Times New Roman"/>
                <w:szCs w:val="24"/>
              </w:rPr>
              <w:t>- Trường hợp thành lập phân hiệu/cơ sở đào tạo, địa điểm đào tạo mới hoặc liên kết đào tạo hoặc trụ sở chính/phân hiệu/cơ sở đào tạo, địa điểm đào tạo khác của cơ sở dạy nghề, cơ sở giáo dục khác và doanh nghiệp chuyển đến nơi khác trong cùng tỉnh, thành phố trực thuộc trung ương thì trình tự, thủ tục đăng ký bổ sung hoạt động dạy nghề được thực hiện theo quy định tại Điều 5 Thông tư này;</w:t>
            </w:r>
          </w:p>
          <w:p w:rsidR="006907C3" w:rsidRPr="002F462B" w:rsidRDefault="006907C3" w:rsidP="00A43868">
            <w:pPr>
              <w:jc w:val="both"/>
              <w:rPr>
                <w:rFonts w:cs="Times New Roman"/>
                <w:szCs w:val="24"/>
              </w:rPr>
            </w:pPr>
            <w:r w:rsidRPr="002F462B">
              <w:rPr>
                <w:rFonts w:cs="Times New Roman"/>
                <w:szCs w:val="24"/>
              </w:rPr>
              <w:t>- Trường hợp thành lập phân hiệu/cơ sở đào tạo, địa điểm đào tạo mới hoặc liên kết đào tạo hoặc trụ sở chính/phân hiệu/cơ sở đào tạo, địa điểm đào tạo khác của trường trung cấp nghề, trung tâm dạy nghề; trường trung cấp chuyên nghiệp, cơ sở giáo dục khác và doanh nghiệp chuyển đến nơi khác không cùng tỉnh, thành phố trực thuộc trung ương với trụ sở chính thì trường trung cấp nghề, trung tâm dạy nghề; trường trung cấp chuyên nghiệp, cơ sở giáo dục khác và doanh nghiệp phải gửi công văn thông báo cho cơ quan nhà nước đã cấp giấy chứng nhận đăng ký hoạt động dạy nghề cho đơn vị và nộp hồ sơ đăng ký bổ sung hoạt động dạy nghề tại Sở Lao động - Thương binh và Xã hội nơi có phân hiệu/cơ sở đào tạo, địa điểm đào tạo khác của đơn vị theo quy định tại khoản 2, Điều 5 Thông tư này.</w:t>
            </w:r>
          </w:p>
          <w:p w:rsidR="006907C3" w:rsidRPr="002F462B" w:rsidRDefault="006907C3" w:rsidP="00A43868">
            <w:pPr>
              <w:jc w:val="both"/>
              <w:rPr>
                <w:rFonts w:cs="Times New Roman"/>
                <w:szCs w:val="24"/>
              </w:rPr>
            </w:pPr>
            <w:r w:rsidRPr="002F462B">
              <w:rPr>
                <w:rFonts w:cs="Times New Roman"/>
                <w:szCs w:val="24"/>
              </w:rPr>
              <w:t>2. Điều kiện đăng ký, thẩm quyền cấp giấy chứng nhận đăng ký bổ sung hoạt động dạy nghề được thực hiện theo quy định tại các Điều 6 và 7 Thông tư này.</w:t>
            </w:r>
          </w:p>
          <w:p w:rsidR="006907C3" w:rsidRPr="002F462B" w:rsidRDefault="006907C3" w:rsidP="00A43868">
            <w:pPr>
              <w:jc w:val="both"/>
              <w:rPr>
                <w:rFonts w:cs="Times New Roman"/>
                <w:szCs w:val="24"/>
              </w:rPr>
            </w:pPr>
            <w:r w:rsidRPr="002F462B">
              <w:rPr>
                <w:rFonts w:cs="Times New Roman"/>
                <w:szCs w:val="24"/>
              </w:rPr>
              <w:t>3. Giấy chứng nhận đăng ký bổ sung hoạt động dạy nghề thực hiện theo mẫu quy định tại Phụ lục 7 ban hành kèm theo Thông tư này.</w:t>
            </w:r>
          </w:p>
          <w:p w:rsidR="006907C3" w:rsidRPr="002F462B" w:rsidRDefault="006907C3" w:rsidP="00A43868">
            <w:pPr>
              <w:jc w:val="both"/>
              <w:rPr>
                <w:rFonts w:cs="Times New Roman"/>
                <w:szCs w:val="24"/>
              </w:rPr>
            </w:pPr>
            <w:r w:rsidRPr="002F462B">
              <w:rPr>
                <w:rFonts w:cs="Times New Roman"/>
                <w:b/>
                <w:bCs/>
                <w:szCs w:val="24"/>
              </w:rPr>
              <w:t>Điều </w:t>
            </w:r>
            <w:bookmarkStart w:id="13" w:name="Dieu_11"/>
            <w:bookmarkEnd w:id="13"/>
            <w:r w:rsidRPr="002F462B">
              <w:rPr>
                <w:rFonts w:cs="Times New Roman"/>
                <w:b/>
                <w:bCs/>
                <w:szCs w:val="24"/>
              </w:rPr>
              <w:t>11. Nộp, thu hồi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1. Các cơ sở dạy nghề, cơ sở giáo dục và doanh nghiệp đã được cấp giấy chứng nhận đăng ký hoạt động dạy nghề phải nộp lại giấy chứng nhận đăng ký hoạt động dạy nghề cho cơ quan cấp giấy chứng nhận đăng ký hoạt động dạy nghề trong trường hợp chấm dứt hoạt động.</w:t>
            </w:r>
          </w:p>
          <w:p w:rsidR="006907C3" w:rsidRPr="002F462B" w:rsidRDefault="006907C3" w:rsidP="00A43868">
            <w:pPr>
              <w:jc w:val="both"/>
              <w:rPr>
                <w:rFonts w:cs="Times New Roman"/>
                <w:szCs w:val="24"/>
              </w:rPr>
            </w:pPr>
            <w:r w:rsidRPr="002F462B">
              <w:rPr>
                <w:rFonts w:cs="Times New Roman"/>
                <w:szCs w:val="24"/>
              </w:rPr>
              <w:t>2. Cơ quan cấp giấy chứng nhận đăng ký hoạt động dạy nghề quy định tại Điều 7 Thông tư này có quyền thu hồi giấy chứng nhận đăng ký hoạt động dạy nghề đã cấp khi cơ sở dạy nghề, cơ sở giáo dục và doanh nghiệp bị tước quyền sử dụng giấy chứng nhận đăng ký hoạt động dạy nghề theo quy định tại Nghị định số 116/2009/NĐ-CP ngày 31 tháng 12 năm 2009 của Chính phủ quy định về xử phạt vi phạm hành chính trong lĩnh vực dạy nghề.</w:t>
            </w:r>
          </w:p>
          <w:p w:rsidR="006907C3" w:rsidRPr="002F462B" w:rsidRDefault="006907C3" w:rsidP="00A43868">
            <w:pPr>
              <w:jc w:val="both"/>
              <w:rPr>
                <w:rFonts w:cs="Times New Roman"/>
                <w:szCs w:val="24"/>
              </w:rPr>
            </w:pPr>
            <w:r w:rsidRPr="002F462B">
              <w:rPr>
                <w:rFonts w:cs="Times New Roman"/>
                <w:b/>
                <w:bCs/>
                <w:szCs w:val="24"/>
              </w:rPr>
              <w:t>Chương </w:t>
            </w:r>
            <w:bookmarkStart w:id="14" w:name="Chuong_IV"/>
            <w:bookmarkEnd w:id="14"/>
            <w:r w:rsidRPr="002F462B">
              <w:rPr>
                <w:rFonts w:cs="Times New Roman"/>
                <w:b/>
                <w:bCs/>
                <w:szCs w:val="24"/>
              </w:rPr>
              <w:t>IV</w:t>
            </w:r>
          </w:p>
          <w:p w:rsidR="006907C3" w:rsidRPr="002F462B" w:rsidRDefault="006907C3" w:rsidP="00A43868">
            <w:pPr>
              <w:jc w:val="both"/>
              <w:rPr>
                <w:rFonts w:cs="Times New Roman"/>
                <w:szCs w:val="24"/>
              </w:rPr>
            </w:pPr>
            <w:r w:rsidRPr="002F462B">
              <w:rPr>
                <w:rFonts w:cs="Times New Roman"/>
                <w:b/>
                <w:bCs/>
                <w:szCs w:val="24"/>
              </w:rPr>
              <w:lastRenderedPageBreak/>
              <w:t>TỔ CHỨC THỰC HIỆN</w:t>
            </w:r>
          </w:p>
          <w:p w:rsidR="006907C3" w:rsidRPr="002F462B" w:rsidRDefault="006907C3" w:rsidP="00A43868">
            <w:pPr>
              <w:jc w:val="both"/>
              <w:rPr>
                <w:rFonts w:cs="Times New Roman"/>
                <w:szCs w:val="24"/>
              </w:rPr>
            </w:pPr>
            <w:r w:rsidRPr="002F462B">
              <w:rPr>
                <w:rFonts w:cs="Times New Roman"/>
                <w:b/>
                <w:bCs/>
                <w:szCs w:val="24"/>
              </w:rPr>
              <w:t>Điều </w:t>
            </w:r>
            <w:bookmarkStart w:id="15" w:name="Dieu_12"/>
            <w:bookmarkEnd w:id="15"/>
            <w:r w:rsidRPr="002F462B">
              <w:rPr>
                <w:rFonts w:cs="Times New Roman"/>
                <w:b/>
                <w:bCs/>
                <w:szCs w:val="24"/>
              </w:rPr>
              <w:t>12. Trách nhiệm của Tổng cục Dạy nghề</w:t>
            </w:r>
          </w:p>
          <w:p w:rsidR="006907C3" w:rsidRPr="002F462B" w:rsidRDefault="006907C3" w:rsidP="00A43868">
            <w:pPr>
              <w:jc w:val="both"/>
              <w:rPr>
                <w:rFonts w:cs="Times New Roman"/>
                <w:szCs w:val="24"/>
              </w:rPr>
            </w:pPr>
            <w:r w:rsidRPr="002F462B">
              <w:rPr>
                <w:rFonts w:cs="Times New Roman"/>
                <w:szCs w:val="24"/>
              </w:rPr>
              <w:t>1. Chỉ đạo, hướng dẫn và tổ chức việc thực hiện đăng ký hoạt động dạy nghề.</w:t>
            </w:r>
          </w:p>
          <w:p w:rsidR="006907C3" w:rsidRPr="002F462B" w:rsidRDefault="006907C3" w:rsidP="00A43868">
            <w:pPr>
              <w:jc w:val="both"/>
              <w:rPr>
                <w:rFonts w:cs="Times New Roman"/>
                <w:szCs w:val="24"/>
              </w:rPr>
            </w:pPr>
            <w:r w:rsidRPr="002F462B">
              <w:rPr>
                <w:rFonts w:cs="Times New Roman"/>
                <w:szCs w:val="24"/>
              </w:rPr>
              <w:t>2. Tiếp nhận hồ sơ, tổ chức kiểm tra các điều kiện đảm bảo hoạt động dạy nghề, cấp, thu hồi giấy chứng nhận đăng ký và đăng ký bổ sung hoạt động dạy nghề các trường hợp quy định tại khoản 1 Điều 7 và khoản 2 Điều 10 của Thông tư này.</w:t>
            </w:r>
          </w:p>
          <w:p w:rsidR="006907C3" w:rsidRPr="002F462B" w:rsidRDefault="006907C3" w:rsidP="00A43868">
            <w:pPr>
              <w:jc w:val="both"/>
              <w:rPr>
                <w:rFonts w:cs="Times New Roman"/>
                <w:szCs w:val="24"/>
              </w:rPr>
            </w:pPr>
            <w:r w:rsidRPr="002F462B">
              <w:rPr>
                <w:rFonts w:cs="Times New Roman"/>
                <w:szCs w:val="24"/>
              </w:rPr>
              <w:t>3. Gửi bản sao giấy chứng nhận đăng ký hoạt động dạy nghề về Sở Lao động - Thương binh và Xã hội theo quy định tại điểm c khoản 1 Điều 5 Thông tư này.</w:t>
            </w:r>
          </w:p>
          <w:p w:rsidR="006907C3" w:rsidRPr="002F462B" w:rsidRDefault="006907C3" w:rsidP="00A43868">
            <w:pPr>
              <w:jc w:val="both"/>
              <w:rPr>
                <w:rFonts w:cs="Times New Roman"/>
                <w:szCs w:val="24"/>
              </w:rPr>
            </w:pPr>
            <w:r w:rsidRPr="002F462B">
              <w:rPr>
                <w:rFonts w:cs="Times New Roman"/>
                <w:szCs w:val="24"/>
              </w:rPr>
              <w:t>4. Thanh tra, kiểm tra việc tổ chức thực hiện đăng ký hoạt động dạy nghề theo quy định của pháp luật.</w:t>
            </w:r>
          </w:p>
          <w:p w:rsidR="006907C3" w:rsidRPr="002F462B" w:rsidRDefault="006907C3" w:rsidP="00A43868">
            <w:pPr>
              <w:jc w:val="both"/>
              <w:rPr>
                <w:rFonts w:cs="Times New Roman"/>
                <w:szCs w:val="24"/>
              </w:rPr>
            </w:pPr>
            <w:r w:rsidRPr="002F462B">
              <w:rPr>
                <w:rFonts w:cs="Times New Roman"/>
                <w:b/>
                <w:bCs/>
                <w:szCs w:val="24"/>
              </w:rPr>
              <w:t>Điều </w:t>
            </w:r>
            <w:bookmarkStart w:id="16" w:name="Dieu_13"/>
            <w:bookmarkEnd w:id="16"/>
            <w:r w:rsidRPr="002F462B">
              <w:rPr>
                <w:rFonts w:cs="Times New Roman"/>
                <w:b/>
                <w:bCs/>
                <w:szCs w:val="24"/>
              </w:rPr>
              <w:t>13. Trách nhiệm của Sở Lao động - Thương binh và Xã hội</w:t>
            </w:r>
          </w:p>
          <w:p w:rsidR="006907C3" w:rsidRPr="002F462B" w:rsidRDefault="006907C3" w:rsidP="00A43868">
            <w:pPr>
              <w:jc w:val="both"/>
              <w:rPr>
                <w:rFonts w:cs="Times New Roman"/>
                <w:szCs w:val="24"/>
              </w:rPr>
            </w:pPr>
            <w:r w:rsidRPr="002F462B">
              <w:rPr>
                <w:rFonts w:cs="Times New Roman"/>
                <w:szCs w:val="24"/>
              </w:rPr>
              <w:t>1. Chỉ đạo, hướng dẫn và tổ chức thực hiện đăng ký hoạt động dạy nghề tại địa phương.</w:t>
            </w:r>
          </w:p>
          <w:p w:rsidR="006907C3" w:rsidRPr="002F462B" w:rsidRDefault="006907C3" w:rsidP="00A43868">
            <w:pPr>
              <w:jc w:val="both"/>
              <w:rPr>
                <w:rFonts w:cs="Times New Roman"/>
                <w:szCs w:val="24"/>
              </w:rPr>
            </w:pPr>
            <w:r w:rsidRPr="002F462B">
              <w:rPr>
                <w:rFonts w:cs="Times New Roman"/>
                <w:szCs w:val="24"/>
              </w:rPr>
              <w:t>2. Tiếp nhận hồ sơ, tổ chức kiểm tra các điều kiện đảm bảo hoạt động dạy nghề, cấp, thu hồi giấy chứng nhận đăng ký và đăng ký bổ sung hoạt động dạy nghề các trường hợp quy định tại khoản 2 Điều 7, khoản 2 Điều 10 Thông tư này.</w:t>
            </w:r>
          </w:p>
          <w:p w:rsidR="006907C3" w:rsidRPr="002F462B" w:rsidRDefault="006907C3" w:rsidP="00A43868">
            <w:pPr>
              <w:jc w:val="both"/>
              <w:rPr>
                <w:rFonts w:cs="Times New Roman"/>
                <w:szCs w:val="24"/>
              </w:rPr>
            </w:pPr>
            <w:r w:rsidRPr="002F462B">
              <w:rPr>
                <w:rFonts w:cs="Times New Roman"/>
                <w:szCs w:val="24"/>
              </w:rPr>
              <w:t>3. Gửi bản sao giấy chứng nhận đăng ký hoạt động dạy nghề về Tổng cục Dạy nghề theo quy định tại điểm c khoản 2 Điều 5 Thông tư này.</w:t>
            </w:r>
          </w:p>
          <w:p w:rsidR="006907C3" w:rsidRPr="002F462B" w:rsidRDefault="006907C3" w:rsidP="00A43868">
            <w:pPr>
              <w:jc w:val="both"/>
              <w:rPr>
                <w:rFonts w:cs="Times New Roman"/>
                <w:szCs w:val="24"/>
              </w:rPr>
            </w:pPr>
            <w:r w:rsidRPr="002F462B">
              <w:rPr>
                <w:rFonts w:cs="Times New Roman"/>
                <w:szCs w:val="24"/>
              </w:rPr>
              <w:t>4. Định kỳ 6 tháng, hàng năm tổng hợp, báo cáo Tổng cục Dạy nghề về tình hình đăng ký hoạt động dạy nghề trên địa bàn.</w:t>
            </w:r>
          </w:p>
          <w:p w:rsidR="006907C3" w:rsidRPr="002F462B" w:rsidRDefault="006907C3" w:rsidP="00A43868">
            <w:pPr>
              <w:jc w:val="both"/>
              <w:rPr>
                <w:rFonts w:cs="Times New Roman"/>
                <w:szCs w:val="24"/>
              </w:rPr>
            </w:pPr>
            <w:r w:rsidRPr="002F462B">
              <w:rPr>
                <w:rFonts w:cs="Times New Roman"/>
                <w:szCs w:val="24"/>
              </w:rPr>
              <w:t>5. Thanh tra, kiểm tra việc tổ chức thực hiện đăng ký hoạt động dạy nghề tại địa phương theo quy định của pháp luật.</w:t>
            </w:r>
          </w:p>
          <w:p w:rsidR="006907C3" w:rsidRPr="002F462B" w:rsidRDefault="006907C3" w:rsidP="00A43868">
            <w:pPr>
              <w:jc w:val="both"/>
              <w:rPr>
                <w:rFonts w:cs="Times New Roman"/>
                <w:szCs w:val="24"/>
              </w:rPr>
            </w:pPr>
            <w:r w:rsidRPr="002F462B">
              <w:rPr>
                <w:rFonts w:cs="Times New Roman"/>
                <w:b/>
                <w:bCs/>
                <w:szCs w:val="24"/>
              </w:rPr>
              <w:t>Điều </w:t>
            </w:r>
            <w:bookmarkStart w:id="17" w:name="Dieu_14"/>
            <w:bookmarkEnd w:id="17"/>
            <w:r w:rsidRPr="002F462B">
              <w:rPr>
                <w:rFonts w:cs="Times New Roman"/>
                <w:b/>
                <w:bCs/>
                <w:szCs w:val="24"/>
              </w:rPr>
              <w:t>14. Trách nhiệm của các Bộ, ngành; Ủy ban nhân dân các tỉnh, thành phố trực thuộc Trung ương</w:t>
            </w:r>
          </w:p>
          <w:p w:rsidR="006907C3" w:rsidRPr="002F462B" w:rsidRDefault="006907C3" w:rsidP="00A43868">
            <w:pPr>
              <w:jc w:val="both"/>
              <w:rPr>
                <w:rFonts w:cs="Times New Roman"/>
                <w:szCs w:val="24"/>
              </w:rPr>
            </w:pPr>
            <w:r w:rsidRPr="002F462B">
              <w:rPr>
                <w:rFonts w:cs="Times New Roman"/>
                <w:szCs w:val="24"/>
              </w:rPr>
              <w:t>1. Chỉ đạo, hướng dẫn, đôn đốc các cơ sở dạy nghề (hoặc cơ sở giáo dục và doanh nghiệp khi tham gia hoạt động dạy nghề) thuộc quyền quản lý thực hiện việc đăng ký hoạt động dạy nghề.</w:t>
            </w:r>
          </w:p>
          <w:p w:rsidR="006907C3" w:rsidRPr="002F462B" w:rsidRDefault="006907C3" w:rsidP="00A43868">
            <w:pPr>
              <w:jc w:val="both"/>
              <w:rPr>
                <w:rFonts w:cs="Times New Roman"/>
                <w:szCs w:val="24"/>
              </w:rPr>
            </w:pPr>
            <w:r w:rsidRPr="002F462B">
              <w:rPr>
                <w:rFonts w:cs="Times New Roman"/>
                <w:szCs w:val="24"/>
              </w:rPr>
              <w:lastRenderedPageBreak/>
              <w:t>2. Tổ chức kiểm tra hoạt động của các cơ sở dạy nghề, cơ sở giáo dục và doanh nghiệp có đăng ký hoạt động dạy nghề thuộc phạm vi quản lý.</w:t>
            </w:r>
          </w:p>
          <w:p w:rsidR="006907C3" w:rsidRPr="002F462B" w:rsidRDefault="006907C3" w:rsidP="00A43868">
            <w:pPr>
              <w:jc w:val="both"/>
              <w:rPr>
                <w:rFonts w:cs="Times New Roman"/>
                <w:szCs w:val="24"/>
              </w:rPr>
            </w:pPr>
            <w:r w:rsidRPr="002F462B">
              <w:rPr>
                <w:rFonts w:cs="Times New Roman"/>
                <w:b/>
                <w:bCs/>
                <w:szCs w:val="24"/>
              </w:rPr>
              <w:t>Điều </w:t>
            </w:r>
            <w:bookmarkStart w:id="18" w:name="Dieu_15"/>
            <w:bookmarkEnd w:id="18"/>
            <w:r w:rsidRPr="002F462B">
              <w:rPr>
                <w:rFonts w:cs="Times New Roman"/>
                <w:b/>
                <w:bCs/>
                <w:szCs w:val="24"/>
              </w:rPr>
              <w:t>15. Trách nhiệm của cơ sở dạy nghề</w:t>
            </w:r>
          </w:p>
          <w:p w:rsidR="006907C3" w:rsidRPr="002F462B" w:rsidRDefault="006907C3" w:rsidP="00A43868">
            <w:pPr>
              <w:jc w:val="both"/>
              <w:rPr>
                <w:rFonts w:cs="Times New Roman"/>
                <w:szCs w:val="24"/>
              </w:rPr>
            </w:pPr>
            <w:r w:rsidRPr="002F462B">
              <w:rPr>
                <w:rFonts w:cs="Times New Roman"/>
                <w:szCs w:val="24"/>
              </w:rPr>
              <w:t>1. Trong thời hạn 24 tháng kể từ ngày có quyết định thành lập hoặc quyết định cho phép thành lập hoặc giấy chứng nhận đầu tư đối với các trường cao đẳng nghề, 12 tháng đối với các trường trung cấp nghề và trung tâm dạy nghề, phải thực hiện đăng ký hoạt động dạy nghề.</w:t>
            </w:r>
          </w:p>
          <w:p w:rsidR="006907C3" w:rsidRPr="002F462B" w:rsidRDefault="006907C3" w:rsidP="00A43868">
            <w:pPr>
              <w:jc w:val="both"/>
              <w:rPr>
                <w:rFonts w:cs="Times New Roman"/>
                <w:szCs w:val="24"/>
              </w:rPr>
            </w:pPr>
            <w:r w:rsidRPr="002F462B">
              <w:rPr>
                <w:rFonts w:cs="Times New Roman"/>
                <w:szCs w:val="24"/>
              </w:rPr>
              <w:t>2. Các cơ sở giáo dục, doanh nghiệp quy định tại các khoản 2 và 3 Điều 2 Thông tư này khi có đủ điều kiện tổ chức hoạt động dạy nghề theo quy định thì đăng ký hoạt động dạy nghề và chỉ được tuyển sinh dạy nghề sau khi đã được cấp giấy chứng nhận đăng ký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19" w:name="Dieu_16"/>
            <w:bookmarkEnd w:id="19"/>
            <w:r w:rsidRPr="002F462B">
              <w:rPr>
                <w:rFonts w:cs="Times New Roman"/>
                <w:b/>
                <w:bCs/>
                <w:szCs w:val="24"/>
              </w:rPr>
              <w:t>16. Điều khoản thi hành</w:t>
            </w:r>
          </w:p>
          <w:p w:rsidR="006907C3" w:rsidRPr="002F462B" w:rsidRDefault="006907C3" w:rsidP="00A43868">
            <w:pPr>
              <w:jc w:val="both"/>
              <w:rPr>
                <w:rFonts w:cs="Times New Roman"/>
                <w:szCs w:val="24"/>
              </w:rPr>
            </w:pPr>
            <w:r w:rsidRPr="002F462B">
              <w:rPr>
                <w:rFonts w:cs="Times New Roman"/>
                <w:szCs w:val="24"/>
              </w:rPr>
              <w:t>1. Thông tư này có hiệu lực thi hành từ ngày 01 tháng 01 năm 2012 và thay thế Quyết định số 72/2008/QĐ-BLĐTBXH ngày 30/12/2008 của Bộ trưởng Bộ Lao động - Thương binh và Xã hội ban hành Quy định về đăng ký hoạt động dạy nghề.</w:t>
            </w:r>
          </w:p>
          <w:p w:rsidR="006907C3" w:rsidRPr="002F462B" w:rsidRDefault="006907C3" w:rsidP="00A43868">
            <w:pPr>
              <w:jc w:val="both"/>
              <w:rPr>
                <w:rFonts w:cs="Times New Roman"/>
                <w:szCs w:val="24"/>
              </w:rPr>
            </w:pPr>
            <w:r w:rsidRPr="002F462B">
              <w:rPr>
                <w:rFonts w:cs="Times New Roman"/>
                <w:szCs w:val="24"/>
              </w:rPr>
              <w:t>2. Các cơ quan, tổ chức trong quá trình thực hiện Thông tư này, nếu có khó khăn, vướng mắc hoặc phát hiện những điểm mới phát sinh, có trách nhiệm phản ánh kịp thời về Bộ Lao động - Thương binh và Xã hội để hướng dẫn hoặc bổ sung, điều chỉnh cho phù hợp./.</w:t>
            </w:r>
          </w:p>
          <w:p w:rsidR="006907C3" w:rsidRPr="002F462B" w:rsidRDefault="006907C3" w:rsidP="00A43868">
            <w:pPr>
              <w:jc w:val="both"/>
              <w:rPr>
                <w:rFonts w:cs="Times New Roman"/>
                <w:szCs w:val="24"/>
              </w:rPr>
            </w:pPr>
            <w:r w:rsidRPr="002F462B">
              <w:rPr>
                <w:rFonts w:cs="Times New Roman"/>
                <w:szCs w:val="24"/>
              </w:rPr>
              <w:t> </w:t>
            </w:r>
          </w:p>
        </w:tc>
      </w:tr>
      <w:tr w:rsidR="006907C3" w:rsidRPr="002F462B" w:rsidTr="002F462B">
        <w:trPr>
          <w:gridAfter w:val="1"/>
          <w:wAfter w:w="158" w:type="pct"/>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b/>
                      <w:bCs/>
                      <w:szCs w:val="24"/>
                    </w:rPr>
                    <w:lastRenderedPageBreak/>
                    <w:t>KT. BỘ TRƯỞNG</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b/>
                      <w:bCs/>
                      <w:szCs w:val="24"/>
                    </w:rPr>
                    <w:t>THỨ TRƯỞNG</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i/>
                      <w:iCs/>
                      <w:szCs w:val="24"/>
                    </w:rPr>
                    <w:t>(Đã ký)</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szCs w:val="24"/>
                    </w:rPr>
                    <w:t> </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szCs w:val="24"/>
                    </w:rPr>
                    <w:t> </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b/>
                      <w:bCs/>
                      <w:szCs w:val="24"/>
                    </w:rPr>
                    <w:lastRenderedPageBreak/>
                    <w:t>Nguyễn Ngọc Phi</w:t>
                  </w:r>
                </w:p>
              </w:tc>
            </w:tr>
          </w:tbl>
          <w:p w:rsidR="006907C3" w:rsidRPr="002F462B" w:rsidRDefault="006907C3" w:rsidP="006907C3">
            <w:pPr>
              <w:rPr>
                <w:rFonts w:cs="Times New Roman"/>
                <w:szCs w:val="24"/>
              </w:rPr>
            </w:pPr>
          </w:p>
        </w:tc>
      </w:tr>
    </w:tbl>
    <w:p w:rsidR="00F40EA0" w:rsidRPr="002F462B" w:rsidRDefault="00F40EA0">
      <w:pPr>
        <w:rPr>
          <w:rFonts w:cs="Times New Roman"/>
          <w:szCs w:val="24"/>
        </w:rPr>
      </w:pPr>
    </w:p>
    <w:sectPr w:rsidR="00F40EA0" w:rsidRPr="002F462B" w:rsidSect="00E80939">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88" w:rsidRDefault="00732288" w:rsidP="002F462B">
      <w:pPr>
        <w:spacing w:after="0" w:line="240" w:lineRule="auto"/>
      </w:pPr>
      <w:r>
        <w:separator/>
      </w:r>
    </w:p>
  </w:endnote>
  <w:endnote w:type="continuationSeparator" w:id="0">
    <w:p w:rsidR="00732288" w:rsidRDefault="00732288" w:rsidP="002F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4B" w:rsidRDefault="00407E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2B" w:rsidRDefault="002F462B" w:rsidP="002F462B">
    <w:pPr>
      <w:pStyle w:val="Footer"/>
      <w:rPr>
        <w:b/>
        <w:color w:val="FF0000"/>
      </w:rPr>
    </w:pPr>
  </w:p>
  <w:p w:rsidR="002F462B" w:rsidRPr="002C0823" w:rsidRDefault="002F462B" w:rsidP="002F462B">
    <w:pPr>
      <w:pStyle w:val="Footer"/>
      <w:rPr>
        <w:b/>
        <w:color w:val="FF0000"/>
        <w:sz w:val="2"/>
      </w:rPr>
    </w:pPr>
    <w:r w:rsidRPr="0037295A">
      <w:rPr>
        <w:b/>
        <w:color w:val="FF0000"/>
      </w:rPr>
      <w:t>TỔNG ĐÀI TƯ VẤN PHÁP LUẬT TRỰC TUYẾN 24/7: 1900.</w:t>
    </w:r>
    <w:r w:rsidR="00604F0D">
      <w:rPr>
        <w:b/>
        <w:color w:val="FF0000"/>
      </w:rPr>
      <w:t>6568</w:t>
    </w:r>
  </w:p>
  <w:p w:rsidR="002F462B" w:rsidRPr="002C0823" w:rsidRDefault="002F462B" w:rsidP="002F462B">
    <w:pPr>
      <w:pStyle w:val="Footer"/>
      <w:rPr>
        <w:sz w:val="2"/>
      </w:rPr>
    </w:pPr>
  </w:p>
  <w:p w:rsidR="002F462B" w:rsidRDefault="002F462B" w:rsidP="002F462B">
    <w:pPr>
      <w:pStyle w:val="Footer"/>
    </w:pPr>
  </w:p>
  <w:p w:rsidR="002F462B" w:rsidRDefault="002F462B">
    <w:pPr>
      <w:pStyle w:val="Footer"/>
    </w:pPr>
  </w:p>
  <w:p w:rsidR="002F462B" w:rsidRDefault="002F46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4B" w:rsidRDefault="0040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88" w:rsidRDefault="00732288" w:rsidP="002F462B">
      <w:pPr>
        <w:spacing w:after="0" w:line="240" w:lineRule="auto"/>
      </w:pPr>
      <w:r>
        <w:separator/>
      </w:r>
    </w:p>
  </w:footnote>
  <w:footnote w:type="continuationSeparator" w:id="0">
    <w:p w:rsidR="00732288" w:rsidRDefault="00732288" w:rsidP="002F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4B" w:rsidRDefault="00407E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04F0D" w:rsidRPr="00A67571" w:rsidTr="00E41650">
      <w:trPr>
        <w:trHeight w:val="1208"/>
      </w:trPr>
      <w:tc>
        <w:tcPr>
          <w:tcW w:w="2411" w:type="dxa"/>
          <w:tcBorders>
            <w:top w:val="nil"/>
            <w:left w:val="nil"/>
            <w:bottom w:val="single" w:sz="4" w:space="0" w:color="auto"/>
            <w:right w:val="nil"/>
          </w:tcBorders>
          <w:vAlign w:val="center"/>
          <w:hideMark/>
        </w:tcPr>
        <w:p w:rsidR="00604F0D" w:rsidRPr="00A67571" w:rsidRDefault="00604F0D" w:rsidP="00604F0D">
          <w:pPr>
            <w:rPr>
              <w:b/>
              <w:sz w:val="20"/>
            </w:rPr>
          </w:pPr>
          <w:r w:rsidRPr="00A67571">
            <w:rPr>
              <w:b/>
              <w:sz w:val="20"/>
            </w:rPr>
            <w:t xml:space="preserve">        </w:t>
          </w:r>
          <w:r w:rsidRPr="004D651E">
            <w:rPr>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407E4B" w:rsidRDefault="00407E4B" w:rsidP="00407E4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07E4B" w:rsidRDefault="00407E4B" w:rsidP="00407E4B">
          <w:pPr>
            <w:rPr>
              <w:sz w:val="20"/>
            </w:rPr>
          </w:pPr>
          <w:r>
            <w:rPr>
              <w:sz w:val="20"/>
            </w:rPr>
            <w:t>89 To Vinh Dien Street, Thanh Xuan District, Hanoi City, Viet Nam</w:t>
          </w:r>
        </w:p>
        <w:p w:rsidR="00407E4B" w:rsidRDefault="00407E4B" w:rsidP="00407E4B">
          <w:pPr>
            <w:rPr>
              <w:sz w:val="20"/>
            </w:rPr>
          </w:pPr>
          <w:r>
            <w:rPr>
              <w:sz w:val="20"/>
            </w:rPr>
            <w:t>Tel:   1900.6568                             Fax: 024.73.000.111</w:t>
          </w:r>
        </w:p>
        <w:p w:rsidR="00604F0D" w:rsidRPr="00A67571" w:rsidRDefault="00407E4B" w:rsidP="00407E4B">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0" w:name="_GoBack"/>
          <w:bookmarkEnd w:id="20"/>
        </w:p>
      </w:tc>
    </w:tr>
  </w:tbl>
  <w:p w:rsidR="002F462B" w:rsidRPr="00604F0D" w:rsidRDefault="002F462B" w:rsidP="00604F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4B" w:rsidRDefault="00407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C3"/>
    <w:rsid w:val="000774A4"/>
    <w:rsid w:val="00114567"/>
    <w:rsid w:val="001F5C56"/>
    <w:rsid w:val="00206C32"/>
    <w:rsid w:val="002C485E"/>
    <w:rsid w:val="002F462B"/>
    <w:rsid w:val="003C3FFF"/>
    <w:rsid w:val="00407E4B"/>
    <w:rsid w:val="005656FA"/>
    <w:rsid w:val="005D77A9"/>
    <w:rsid w:val="00604F0D"/>
    <w:rsid w:val="00676B8D"/>
    <w:rsid w:val="006907C3"/>
    <w:rsid w:val="00732288"/>
    <w:rsid w:val="00791891"/>
    <w:rsid w:val="007A6B83"/>
    <w:rsid w:val="008D67FC"/>
    <w:rsid w:val="00941000"/>
    <w:rsid w:val="009B2AC1"/>
    <w:rsid w:val="00A43868"/>
    <w:rsid w:val="00B65BB6"/>
    <w:rsid w:val="00C84C88"/>
    <w:rsid w:val="00E80939"/>
    <w:rsid w:val="00F40EA0"/>
    <w:rsid w:val="00F4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07B85-2278-413B-9F35-2508F452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2F462B"/>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62B"/>
    <w:pPr>
      <w:tabs>
        <w:tab w:val="center" w:pos="4680"/>
        <w:tab w:val="right" w:pos="9360"/>
      </w:tabs>
      <w:spacing w:after="0" w:line="240" w:lineRule="auto"/>
    </w:pPr>
  </w:style>
  <w:style w:type="character" w:customStyle="1" w:styleId="HeaderChar">
    <w:name w:val="Header Char"/>
    <w:basedOn w:val="DefaultParagraphFont"/>
    <w:link w:val="Header"/>
    <w:rsid w:val="002F462B"/>
  </w:style>
  <w:style w:type="paragraph" w:styleId="Footer">
    <w:name w:val="footer"/>
    <w:basedOn w:val="Normal"/>
    <w:link w:val="FooterChar"/>
    <w:uiPriority w:val="99"/>
    <w:unhideWhenUsed/>
    <w:rsid w:val="002F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2B"/>
  </w:style>
  <w:style w:type="character" w:customStyle="1" w:styleId="Heading6Char">
    <w:name w:val="Heading 6 Char"/>
    <w:basedOn w:val="DefaultParagraphFont"/>
    <w:link w:val="Heading6"/>
    <w:rsid w:val="002F462B"/>
    <w:rPr>
      <w:rFonts w:ascii="Calibri" w:eastAsia="Times New Roman" w:hAnsi="Calibri" w:cs="Times New Roman"/>
      <w:b/>
      <w:bCs/>
      <w:sz w:val="22"/>
    </w:rPr>
  </w:style>
  <w:style w:type="character" w:styleId="Hyperlink">
    <w:name w:val="Hyperlink"/>
    <w:rsid w:val="002F462B"/>
    <w:rPr>
      <w:color w:val="000080"/>
      <w:u w:val="single"/>
    </w:rPr>
  </w:style>
  <w:style w:type="paragraph" w:styleId="BalloonText">
    <w:name w:val="Balloon Text"/>
    <w:basedOn w:val="Normal"/>
    <w:link w:val="BalloonTextChar"/>
    <w:uiPriority w:val="99"/>
    <w:semiHidden/>
    <w:unhideWhenUsed/>
    <w:rsid w:val="002F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6952">
      <w:bodyDiv w:val="1"/>
      <w:marLeft w:val="0"/>
      <w:marRight w:val="0"/>
      <w:marTop w:val="0"/>
      <w:marBottom w:val="0"/>
      <w:divBdr>
        <w:top w:val="none" w:sz="0" w:space="0" w:color="auto"/>
        <w:left w:val="none" w:sz="0" w:space="0" w:color="auto"/>
        <w:bottom w:val="none" w:sz="0" w:space="0" w:color="auto"/>
        <w:right w:val="none" w:sz="0" w:space="0" w:color="auto"/>
      </w:divBdr>
    </w:div>
    <w:div w:id="845363766">
      <w:bodyDiv w:val="1"/>
      <w:marLeft w:val="0"/>
      <w:marRight w:val="0"/>
      <w:marTop w:val="0"/>
      <w:marBottom w:val="0"/>
      <w:divBdr>
        <w:top w:val="none" w:sz="0" w:space="0" w:color="auto"/>
        <w:left w:val="none" w:sz="0" w:space="0" w:color="auto"/>
        <w:bottom w:val="none" w:sz="0" w:space="0" w:color="auto"/>
        <w:right w:val="none" w:sz="0" w:space="0" w:color="auto"/>
      </w:divBdr>
      <w:divsChild>
        <w:div w:id="745422582">
          <w:marLeft w:val="0"/>
          <w:marRight w:val="0"/>
          <w:marTop w:val="0"/>
          <w:marBottom w:val="0"/>
          <w:divBdr>
            <w:top w:val="none" w:sz="0" w:space="0" w:color="auto"/>
            <w:left w:val="none" w:sz="0" w:space="0" w:color="auto"/>
            <w:bottom w:val="none" w:sz="0" w:space="0" w:color="auto"/>
            <w:right w:val="none" w:sz="0" w:space="0" w:color="auto"/>
          </w:divBdr>
        </w:div>
        <w:div w:id="159008694">
          <w:marLeft w:val="0"/>
          <w:marRight w:val="0"/>
          <w:marTop w:val="0"/>
          <w:marBottom w:val="0"/>
          <w:divBdr>
            <w:top w:val="none" w:sz="0" w:space="0" w:color="auto"/>
            <w:left w:val="none" w:sz="0" w:space="0" w:color="auto"/>
            <w:bottom w:val="none" w:sz="0" w:space="0" w:color="auto"/>
            <w:right w:val="none" w:sz="0" w:space="0" w:color="auto"/>
          </w:divBdr>
        </w:div>
        <w:div w:id="683168255">
          <w:marLeft w:val="0"/>
          <w:marRight w:val="0"/>
          <w:marTop w:val="0"/>
          <w:marBottom w:val="0"/>
          <w:divBdr>
            <w:top w:val="none" w:sz="0" w:space="0" w:color="auto"/>
            <w:left w:val="none" w:sz="0" w:space="0" w:color="auto"/>
            <w:bottom w:val="none" w:sz="0" w:space="0" w:color="auto"/>
            <w:right w:val="none" w:sz="0" w:space="0" w:color="auto"/>
          </w:divBdr>
        </w:div>
        <w:div w:id="11497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2544</Words>
  <Characters>14503</Characters>
  <Application>Microsoft Office Word</Application>
  <DocSecurity>0</DocSecurity>
  <Lines>120</Lines>
  <Paragraphs>34</Paragraphs>
  <ScaleCrop>false</ScaleCrop>
  <Company>Nguyen Truong</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Admin</cp:lastModifiedBy>
  <cp:revision>5</cp:revision>
  <dcterms:created xsi:type="dcterms:W3CDTF">2014-09-23T02:56:00Z</dcterms:created>
  <dcterms:modified xsi:type="dcterms:W3CDTF">2020-09-14T05:04:00Z</dcterms:modified>
</cp:coreProperties>
</file>