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1F165C" w:rsidRPr="001F165C" w:rsidTr="001F165C">
        <w:trPr>
          <w:tblCellSpacing w:w="15" w:type="dxa"/>
        </w:trPr>
        <w:tc>
          <w:tcPr>
            <w:tcW w:w="2000" w:type="pct"/>
            <w:shd w:val="clear" w:color="auto" w:fill="F9FAFC"/>
            <w:hideMark/>
          </w:tcPr>
          <w:p w:rsidR="001F165C" w:rsidRPr="001F165C" w:rsidRDefault="001F165C" w:rsidP="001F165C">
            <w:pPr>
              <w:spacing w:after="0" w:line="360" w:lineRule="auto"/>
              <w:jc w:val="center"/>
              <w:rPr>
                <w:rFonts w:asciiTheme="majorHAnsi" w:eastAsia="Times New Roman" w:hAnsiTheme="majorHAnsi" w:cstheme="majorHAnsi"/>
                <w:b/>
                <w:color w:val="222222"/>
                <w:sz w:val="24"/>
                <w:szCs w:val="24"/>
                <w:lang w:eastAsia="vi-VN"/>
              </w:rPr>
            </w:pPr>
            <w:r w:rsidRPr="001F165C">
              <w:rPr>
                <w:rFonts w:asciiTheme="majorHAnsi" w:eastAsia="Times New Roman" w:hAnsiTheme="majorHAnsi" w:cstheme="majorHAnsi"/>
                <w:b/>
                <w:bCs/>
                <w:color w:val="222222"/>
                <w:sz w:val="24"/>
                <w:szCs w:val="24"/>
                <w:lang w:eastAsia="vi-VN"/>
              </w:rPr>
              <w:t>THỦ TƯỚNG CHÍNH PHỦ</w:t>
            </w:r>
          </w:p>
          <w:p w:rsidR="001F165C" w:rsidRPr="001F165C" w:rsidRDefault="001F165C" w:rsidP="001F165C">
            <w:pPr>
              <w:spacing w:after="0" w:line="360" w:lineRule="auto"/>
              <w:jc w:val="center"/>
              <w:rPr>
                <w:rFonts w:asciiTheme="majorHAnsi" w:eastAsia="Times New Roman" w:hAnsiTheme="majorHAnsi" w:cstheme="majorHAnsi"/>
                <w:b/>
                <w:color w:val="222222"/>
                <w:sz w:val="24"/>
                <w:szCs w:val="24"/>
                <w:lang w:eastAsia="vi-VN"/>
              </w:rPr>
            </w:pPr>
            <w:r w:rsidRPr="001F165C">
              <w:rPr>
                <w:rFonts w:asciiTheme="majorHAnsi" w:eastAsia="Times New Roman" w:hAnsiTheme="majorHAnsi" w:cstheme="majorHAnsi"/>
                <w:b/>
                <w:color w:val="222222"/>
                <w:sz w:val="24"/>
                <w:szCs w:val="24"/>
                <w:lang w:eastAsia="vi-VN"/>
              </w:rPr>
              <w:t>Số: 32/2015/QĐ-TTg</w:t>
            </w:r>
          </w:p>
        </w:tc>
        <w:tc>
          <w:tcPr>
            <w:tcW w:w="600" w:type="pct"/>
            <w:shd w:val="clear" w:color="auto" w:fill="F9FAFC"/>
            <w:vAlign w:val="center"/>
            <w:hideMark/>
          </w:tcPr>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p>
        </w:tc>
        <w:tc>
          <w:tcPr>
            <w:tcW w:w="2400" w:type="pct"/>
            <w:shd w:val="clear" w:color="auto" w:fill="F9FAFC"/>
            <w:hideMark/>
          </w:tcPr>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CỘNG HOÀ XÃ HỘI CHỦ NGHĨA VIỆT NAM</w:t>
            </w:r>
          </w:p>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Độc lập - Tự do - Hạnh phúc</w:t>
            </w:r>
          </w:p>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Hà Nội, ngày 04 tháng 08 năm 2015</w:t>
            </w:r>
          </w:p>
        </w:tc>
      </w:tr>
      <w:tr w:rsidR="001F165C" w:rsidRPr="001F165C" w:rsidTr="001F165C">
        <w:trPr>
          <w:tblCellSpacing w:w="15" w:type="dxa"/>
        </w:trPr>
        <w:tc>
          <w:tcPr>
            <w:tcW w:w="0" w:type="auto"/>
            <w:gridSpan w:val="3"/>
            <w:shd w:val="clear" w:color="auto" w:fill="F9FAFC"/>
            <w:vAlign w:val="center"/>
            <w:hideMark/>
          </w:tcPr>
          <w:p w:rsidR="001F165C" w:rsidRPr="001F165C" w:rsidRDefault="001F165C" w:rsidP="001F165C">
            <w:pPr>
              <w:spacing w:after="0" w:line="360" w:lineRule="auto"/>
              <w:jc w:val="both"/>
              <w:rPr>
                <w:rFonts w:asciiTheme="majorHAnsi" w:eastAsia="Times New Roman" w:hAnsiTheme="majorHAnsi" w:cstheme="majorHAnsi"/>
                <w:color w:val="222222"/>
                <w:sz w:val="24"/>
                <w:szCs w:val="24"/>
                <w:lang w:eastAsia="vi-VN"/>
              </w:rPr>
            </w:pPr>
          </w:p>
        </w:tc>
      </w:tr>
      <w:tr w:rsidR="001F165C" w:rsidRPr="001F165C" w:rsidTr="001F165C">
        <w:trPr>
          <w:tblCellSpacing w:w="15" w:type="dxa"/>
        </w:trPr>
        <w:tc>
          <w:tcPr>
            <w:tcW w:w="0" w:type="auto"/>
            <w:gridSpan w:val="3"/>
            <w:shd w:val="clear" w:color="auto" w:fill="F9FAFC"/>
            <w:vAlign w:val="center"/>
            <w:hideMark/>
          </w:tcPr>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QUYẾT ĐỊNH</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Quy định tiêu chuẩn, định mức và chế độ quản lý, sử dụng xe ô tô trong cơ quan nhà nước,</w:t>
            </w:r>
            <w:r>
              <w:rPr>
                <w:rFonts w:asciiTheme="majorHAnsi" w:eastAsia="Times New Roman" w:hAnsiTheme="majorHAnsi" w:cstheme="majorHAnsi"/>
                <w:color w:val="222222"/>
                <w:sz w:val="24"/>
                <w:szCs w:val="24"/>
                <w:lang w:eastAsia="vi-VN"/>
              </w:rPr>
              <w:t xml:space="preserve"> </w:t>
            </w:r>
            <w:r w:rsidRPr="001F165C">
              <w:rPr>
                <w:rFonts w:asciiTheme="majorHAnsi" w:eastAsia="Times New Roman" w:hAnsiTheme="majorHAnsi" w:cstheme="majorHAnsi"/>
                <w:b/>
                <w:bCs/>
                <w:color w:val="222222"/>
                <w:sz w:val="24"/>
                <w:szCs w:val="24"/>
                <w:lang w:eastAsia="vi-VN"/>
              </w:rPr>
              <w:t>đơn vị sự nghiệp công lập, công ty trách nhiệm</w:t>
            </w:r>
            <w:r w:rsidRPr="001F165C">
              <w:rPr>
                <w:rFonts w:asciiTheme="majorHAnsi" w:eastAsia="Times New Roman" w:hAnsiTheme="majorHAnsi" w:cstheme="majorHAnsi"/>
                <w:color w:val="222222"/>
                <w:sz w:val="24"/>
                <w:szCs w:val="24"/>
                <w:lang w:eastAsia="vi-VN"/>
              </w:rPr>
              <w:t> </w:t>
            </w:r>
            <w:r w:rsidRPr="001F165C">
              <w:rPr>
                <w:rFonts w:asciiTheme="majorHAnsi" w:eastAsia="Times New Roman" w:hAnsiTheme="majorHAnsi" w:cstheme="majorHAnsi"/>
                <w:b/>
                <w:bCs/>
                <w:color w:val="222222"/>
                <w:sz w:val="24"/>
                <w:szCs w:val="24"/>
                <w:lang w:eastAsia="vi-VN"/>
              </w:rPr>
              <w:t>hữu hạn một thành viên</w:t>
            </w:r>
            <w:r>
              <w:rPr>
                <w:rFonts w:asciiTheme="majorHAnsi" w:eastAsia="Times New Roman" w:hAnsiTheme="majorHAnsi" w:cstheme="majorHAnsi"/>
                <w:color w:val="222222"/>
                <w:sz w:val="24"/>
                <w:szCs w:val="24"/>
                <w:lang w:eastAsia="vi-VN"/>
              </w:rPr>
              <w:t xml:space="preserve"> </w:t>
            </w:r>
            <w:r w:rsidRPr="001F165C">
              <w:rPr>
                <w:rFonts w:asciiTheme="majorHAnsi" w:eastAsia="Times New Roman" w:hAnsiTheme="majorHAnsi" w:cstheme="majorHAnsi"/>
                <w:b/>
                <w:bCs/>
                <w:color w:val="222222"/>
                <w:sz w:val="24"/>
                <w:szCs w:val="24"/>
                <w:lang w:eastAsia="vi-VN"/>
              </w:rPr>
              <w:t>do nhà nước nắm giữ 100% vốn điều lệ</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___________________</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Tổ chức Chính phủ ngày 25 tháng 12 năm 2001;</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Ngân sách nhà nước ngày 16 tháng 12 năm 2002;</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Quản lý, sử dụng tài sản nhà nước ngày 03 tháng 6 năm 2008;</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Thực hành tiết kiệm, chống lãng phí ngày 26 tháng 11 năm 2013;</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Nghị định số 52/2009/NĐ-CP ngày 03 tháng 6 năm 2009 của Chính phủ quy định chi tiết và hướng dẫn thi hành một số điều của Luật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Theo đề nghị của Bộ trưởng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Thủ tướng Chính phủ ban hành Quyết định quy định tiêu chuẩn, định mức và chế độ quản lý, sử dụng xe ô tô trong cơ quan nhà nước, đơn vị sự nghiệp công lập, Công ty trách nhiệm hữu hạn một thành viên do Nhà nước nắm giữ 100% vốn điều lệ.</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0" w:name="Chuong_I"/>
            <w:bookmarkEnd w:id="0"/>
            <w:r w:rsidRPr="001F165C">
              <w:rPr>
                <w:rFonts w:asciiTheme="majorHAnsi" w:eastAsia="Times New Roman" w:hAnsiTheme="majorHAnsi" w:cstheme="majorHAnsi"/>
                <w:b/>
                <w:bCs/>
                <w:color w:val="222222"/>
                <w:sz w:val="24"/>
                <w:szCs w:val="24"/>
                <w:lang w:eastAsia="vi-VN"/>
              </w:rPr>
              <w:t>I</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lastRenderedPageBreak/>
              <w:t>QUY ĐỊNH CHUNG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 w:name="Dieu_1"/>
            <w:bookmarkEnd w:id="1"/>
            <w:r w:rsidRPr="001F165C">
              <w:rPr>
                <w:rFonts w:asciiTheme="majorHAnsi" w:eastAsia="Times New Roman" w:hAnsiTheme="majorHAnsi" w:cstheme="majorHAnsi"/>
                <w:b/>
                <w:bCs/>
                <w:color w:val="222222"/>
                <w:sz w:val="24"/>
                <w:szCs w:val="24"/>
                <w:lang w:eastAsia="vi-VN"/>
              </w:rPr>
              <w:t>1. Phạm vi điều chỉnh và đối tượng áp dụng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Quyết định này quy định tiêu chuẩn, định mức và chế độ quản lý, sử dụng phương tiện đi lại là xe ô tô; chế độ khoán kinh phí sử dụng xe ô tô phục vụ công tác trong cơ quan nhà nước, tổ chức chính trị, tổ chức chính trị - xã hội được ngân sách nhà nước bảo đảm kinh phí hoạt động, đơn vị sự nghiệp công lập (sau đây gọi chung là cơ quan, tổ chức, đơn vị), Ban Quản lý dự án sử dụng vốn nhà nước (sau đây gọi chung là Ban Quản lý dự án) và Công ty trách nhiệm hữu hạn một thành viên do Nhà nước nắm giữ 100% vốn điều lệ (sau đây gọi chung là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Xe ô tô thuộc phạm vi điều chỉnh tại Quyết định này bao gồm xe từ 4 đến 16 chỗ ngồi, xe ô tô chuyên dùng được hình thành từ nguồn vốn ngân sách, có nguồn gốc ngân sách, nguồn vốn của công ty nhà nước (kể cả viện trợ, quà biếu, tặng cho của các tổ chức, cá nhân trong và ngoài nước hoặc được xác lập quyền sở hữu của Nhà nước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Đối với xe ô tô tại các cơ quan, đơn vị lực lượng vũ trang thuộc Bộ Quốc phòng, Bộ Công an; xe phục vụ công tác của cơ quan Việt Nam ở nước ngoài và xe phục vụ lễ tân đối ngoại của Nhà nước được thực hiện theo quy định riêng của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2" w:name="Dieu_2"/>
            <w:bookmarkEnd w:id="2"/>
            <w:r w:rsidRPr="001F165C">
              <w:rPr>
                <w:rFonts w:asciiTheme="majorHAnsi" w:eastAsia="Times New Roman" w:hAnsiTheme="majorHAnsi" w:cstheme="majorHAnsi"/>
                <w:b/>
                <w:bCs/>
                <w:color w:val="222222"/>
                <w:sz w:val="24"/>
                <w:szCs w:val="24"/>
                <w:lang w:eastAsia="vi-VN"/>
              </w:rPr>
              <w:t>2. Nguyên tắc trang bị, bố trí, sử dụng xe ô tô phục vụ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Nhà nước đảm bảo việc trang bị xe ô tô để phục vụ công tác cho cơ quan, tổ chức, đơn vị, Ban Quản lý dự án và công ty nhà nước theo quy định tại Quyết định này. Căn cứ tiêu chuẩn, định mức quy định tại Quyết định này, cơ quan, tổ chức, đơn vị, Ban Quản lý dự án và công ty nhà nước bố trí xe ô tô phục vụ công tác theo đúng quy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2. Trường hợp một cán bộ giữ nhiều chức danh có tiêu chuẩn sử dụng xe ô tô thì được áp dụng tiêu chuẩn sử dụng xe theo chức danh cao nhất. Khi người tiền nhiệm nghỉ hưu hoặc chuyển công tác khác mà xe ô tô đã trang bị chưa đủ điều kiện thay thế theo quy định tại Khoản 5 Điều này thì người mới được bổ nhiệm tiếp tục sử dụng xe ô tô đã trang bị cho </w:t>
            </w:r>
            <w:r w:rsidRPr="001F165C">
              <w:rPr>
                <w:rFonts w:asciiTheme="majorHAnsi" w:eastAsia="Times New Roman" w:hAnsiTheme="majorHAnsi" w:cstheme="majorHAnsi"/>
                <w:color w:val="222222"/>
                <w:sz w:val="24"/>
                <w:szCs w:val="24"/>
                <w:lang w:eastAsia="vi-VN"/>
              </w:rPr>
              <w:lastRenderedPageBreak/>
              <w:t>người tiền nhiệm, không trang bị xe mới.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Nghiêm cấm việc sử dụng xe ô tô quy định tại Quyết định này vào việc riêng; bán, trao đổi, tặng cho, cho mượn, cầm cố, thế chấp hoặc điều chuyển cho bất cứ tổ chức, cá nhân nào khi chưa được phép của cơ quan nhà nước có thẩm quyền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Giá mua xe ô tô theo Quyết định này là giá mua đã bao gồm các loại thuế phải nộp theo quy định của pháp luật; chưa bao gồm lệ phí trước bạ, lệ phí cấp biển số xe, phí bảo hiểm, phí đăng kiểm, phí bảo trì đường bộ liên quan đến việc sử dụng xe. Trường hợp xe ô tô được miễn các loại thuế thì phải tính đủ số thuế được miễn để xác định tiêu chuẩn, định mức. Trường hợp điều chuyển, tiếp nhận thì giá xe ô tô làm căn cứ xác định tiêu chuẩn, định mức là giá trị còn lại của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5. Xe ô tô trang bị cho các chức danh quy định tại Điều 3 và Điều 4 Quyết định này được thay thế theo yêu cầu công tác; xe ô tô trang bị cho các chức danh quy định tại Điều 5, Điều 6 và Điều 7 Quyết định này được thay thế khi đã sử dụng vượt quá thời gian theo chế độ quy định hoặc sử dụng ít nhất 250.000 km (đối với địa bàn miền núi, vùng sâu, vùng xa, vùng hải đảo, vùng đặc biệt khó khăn là 200.000 km) mà không thể tiếp tục sử dụng hoặc bị hư hỏng mà không đảm bảo an toàn khi vận hành theo kiểm định của cơ quan có chức năng. Xe ô tô thay thế được xử lý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6. Việc mua xe ô tô quy định tại Quyết định này thực hiện theo đúng quy định của pháp luật về mua sắm tài sản nhà nước và chỉ được mua sắm khi đã được bố trí trong dự toán được cấp có thẩm quyền phê duyệt.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3" w:name="Chuong_II"/>
            <w:bookmarkEnd w:id="3"/>
            <w:r w:rsidRPr="001F165C">
              <w:rPr>
                <w:rFonts w:asciiTheme="majorHAnsi" w:eastAsia="Times New Roman" w:hAnsiTheme="majorHAnsi" w:cstheme="majorHAnsi"/>
                <w:b/>
                <w:bCs/>
                <w:color w:val="222222"/>
                <w:sz w:val="24"/>
                <w:szCs w:val="24"/>
                <w:lang w:eastAsia="vi-VN"/>
              </w:rPr>
              <w:t>II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TIÊU CHUẨN, ĐỊNH MỨC, CHẾ ĐỘ TRANG BỊ,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PHỤC VỤ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3. Các chức danh được sử dụng thường xuyên một xe ô tô, kể cả sau khi đã nghỉ công tác, không quy định mức giá cụ thể</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1. Tổng Bí thư Ban Chấp hành Trung ương Đảng.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Chủ tịch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Chủ tịch Quốc hội.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4" w:name="Dieu_4"/>
            <w:bookmarkEnd w:id="4"/>
            <w:r w:rsidRPr="001F165C">
              <w:rPr>
                <w:rFonts w:asciiTheme="majorHAnsi" w:eastAsia="Times New Roman" w:hAnsiTheme="majorHAnsi" w:cstheme="majorHAnsi"/>
                <w:b/>
                <w:bCs/>
                <w:color w:val="222222"/>
                <w:sz w:val="24"/>
                <w:szCs w:val="24"/>
                <w:lang w:eastAsia="vi-VN"/>
              </w:rPr>
              <w:t>4. Các chức danh được sử dụng thường xuyên một xe ô tô trong thời gian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Ủy viên Bộ Chính trị, Bí thư Ban Chấp hành Trung ương Đảng, Phó Chủ tịch nước, Phó Thủ tướng Chính phủ, Phó Chủ tịch Quốc hội, Chủ tịch Ủy ban Trung ương Mặt trận Tổ quốc Việt Nam, Chủ nhiệm Ủy ban Kiểm tra Trung ương, Viện trưởng Viện Kiểm sát nhân dân tối cao, Chánh án Tòa án nhân dân tối cao, các chức danh tương đương và các chức danh có hệ số lương khởi điểm từ 10,4 trở lên.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Căn cứ tình hình thực tế tại từng thời điểm, Thủ tướng Chính phủ quyết định chủng loại xe trang bị cho các chức danh nêu tại Khoản 1 Điều này theo đề nghị của Bộ Tài chính. Giá mua xe phù hợp với thị trường tại thời điểm mua sắm.</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5. Các chức danh được sử dụng thường xuyên trong thời gian công tác một xe ô tô với giá mua tối đa 1.100 triệu đồng/một 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Trưởng ban của Đảng ở Trung ương, Ủy viên Ban Chấp hành Trung ương Đảng, Chủ tịch Hội đồng Dân tộc của Quốc hội, Ủy viên Ủy ban Thường vụ Quốc hội, Chủ nhiệm các Ủy ban của Quốc hội; Bộ trưởng, Thủ trưởng các cơ quan ngang Bộ, Phó Chủ tịch kiêm Tổng Thư ký Ủy ban Trung ương Mặt trận Tổ quốc Việt Nam, Trưởng các đoàn thể ở Trung ương, các chức danh tương đương và các chức danh có hệ số lương khởi điểm từ 9,7 trở lên.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Bí thư tỉnh ủy các tỉnh, thành phố trực thuộc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Các chức danh sau đây của thành phố Hà Nội, Thành phố Hồ Chí Minh: Phó Bí thư Thành ủy, Chủ tịch Hội đồng nhân dân Thành phố, Chủ tịch Ủy ban nhân dân Thành phố, Trưởng đoàn Đại biểu Quốc hội chuyên trách.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lastRenderedPageBreak/>
              <w:t>Điều </w:t>
            </w:r>
            <w:bookmarkStart w:id="5" w:name="Dieu_6"/>
            <w:bookmarkEnd w:id="5"/>
            <w:r w:rsidRPr="001F165C">
              <w:rPr>
                <w:rFonts w:asciiTheme="majorHAnsi" w:eastAsia="Times New Roman" w:hAnsiTheme="majorHAnsi" w:cstheme="majorHAnsi"/>
                <w:b/>
                <w:bCs/>
                <w:color w:val="222222"/>
                <w:sz w:val="24"/>
                <w:szCs w:val="24"/>
                <w:lang w:eastAsia="vi-VN"/>
              </w:rPr>
              <w:t>6. Các chức danh được sử dụng xe ô tô để đưa đón từ nơi ở đến nơi làm việc và đi công tác với mức giá mua xe tối đa 920 triệu đồng/ một 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Phó Trưởng ban của Đảng ở Trung ương, Phó Chủ tịch Hội đồng Dân tộc của Quốc hội, Phó Chủ nhiệm Ủy ban của Quốc hội, Phó Viện trưởng Viện Kiểm sát nhân dân tối cao, Phó Chánh án Tòa án nhân dân tối cao; Thủ trưởng các cơ quan thuộc Chính phủ, Thứ trưởng, Phó các đoàn thể Trung ương, Bí thư Thường trực Trung ương Đoàn Thanh niên Cộng sản Hồ Chí Minh, Phó Chủ tịch Ủy ban Trung ương Mặt trận Tổ quốc Việt Nam và các chức danh lãnh đạo có hệ số phụ cấp chức vụ từ 1,25 trở lên.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Phó Bí thư Tỉnh ủy, Chủ tịch Hội đồng nhân dân, Chủ tịch Ủy ban nhân dân, Trưởng đoàn Đại biểu Quốc hội chuyên trách các tỉnh, thành phố trực thuộc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Các chức danh sau đây của thành phố Hà Nội, Thành phố Hồ Chí Minh: Phó trưởng Đoàn đại biểu Quốc hội chuyên trách, Phó Chủ tịch Hội đồng nhân dân, Ủy viên Ban Thường vụ Thành ủy, Phó Chủ tịch Ủy ban nhân dân, Chủ tịch Ủy ban Mặt trận Tổ quốc.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Trường hợp các chức danh quy định tại Điều này tự túc phương tiện, được khoán kinh phí sử dụng xe ô tô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6" w:name="Dieu_7"/>
            <w:bookmarkEnd w:id="6"/>
            <w:r w:rsidRPr="001F165C">
              <w:rPr>
                <w:rFonts w:asciiTheme="majorHAnsi" w:eastAsia="Times New Roman" w:hAnsiTheme="majorHAnsi" w:cstheme="majorHAnsi"/>
                <w:b/>
                <w:bCs/>
                <w:color w:val="222222"/>
                <w:sz w:val="24"/>
                <w:szCs w:val="24"/>
                <w:lang w:eastAsia="vi-VN"/>
              </w:rPr>
              <w:t>7. Trang bị, sử dụng xe ô tô phục vụ công tác chung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Đối với cơ quan, tổ chức, đơn vị có chức danh lãnh đạo có hệ số phụ cấp chức vụ từ 0,7 trở lên (không kể kiêm nhiệm) được trang bị xe ô tô phục vụ công tác chung để đưa đón cán bộ đi công tác (không đưa đón từ nơi ở đến nơi làm việc) từ nguồn xe điều chuyển hoặc mua mới với giá mua tối đa 720 triệu đồng/xe; cụ thể:</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Ở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cơ quan, đơn vị thuộc Bộ, cơ quan ngang Bộ, cơ quan thuộc Chính phủ, cơ quan khác ở trung ương, tổ chức chính trị, tổ chức chính trị - xã hội: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 Văn phòng các Bộ, cơ quan ngang Bộ, cơ quan thuộc Chính phủ, cơ quan khác ở trung </w:t>
            </w:r>
            <w:r w:rsidRPr="001F165C">
              <w:rPr>
                <w:rFonts w:asciiTheme="majorHAnsi" w:eastAsia="Times New Roman" w:hAnsiTheme="majorHAnsi" w:cstheme="majorHAnsi"/>
                <w:color w:val="222222"/>
                <w:sz w:val="24"/>
                <w:szCs w:val="24"/>
                <w:lang w:eastAsia="vi-VN"/>
              </w:rPr>
              <w:lastRenderedPageBreak/>
              <w:t>ương, tổ chức chính trị, tổ chức chính trị - xã hội được trang bị tối đa 03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đơn vị khác thuộc Bộ, cơ quan ngang Bộ, cơ quan thuộc Chính phủ, cơ quan khác ở trung ương, tổ chức chính trị, tổ chức chính trị - xã hội (các Vụ, Ban và các tổ chức tương đương) được trang bị tối đa 01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Cục thuộc Bộ, cơ quan ngang Bộ, cơ quan thuộc Chính phủ, cơ quan khác ở trung ương, tổ chức chính trị, tổ chức chính trị - xã hội được trang bị tối đa 02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Tổng cục và các tổ chức tương đương: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Văn phòng Tổng cục và Văn phòng các tổ chức tương đương được trang bị tối đa 02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đơn vị khác thuộc Tổng cục hoặc các đơn vị thuộc các tổ chức tương đương được trang bị tối đa 01 xe ô tô/02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Mỗi Cục trực thuộc Tổng cục hoặc thuộc các tổ chức tương đương được trang bị tối đa 01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Ở địa phương: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cơ quan, tổ chức, đơn vị thuộc Tỉnh ủy, Ủy ban nhân dân tỉnh, thành phố trực thuộc Trung ương (như: Văn phòng Tỉnh ủy, Văn phòng Hội đồng nhân dân, Văn phòng Ủy ban nhân dân, các Sở, Ban, ngành và các tổ chức tương đương); Quận ủy, Huyện ủy, Thành ủy, Thị ủy; Hội đồng nhân dân và Ủy ban nhân dân quận, huyện, thị xã, thành phố được trang bị tối đa 02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cơ quan, tổ chức, đơn vị trực thuộc các Sở, Ban, ngành có chức danh lãnh đạo có hệ số phụ cấp chức vụ từ 0,7 trở lên (không kể kiêm nhiệm) được trang bị tối đa 01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Đối với Ban Quản lý dự án sử dụng vốn nhà nước được trang bị xe ô tô phục vụ công tác theo quy định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a) Đối với Ban Quản lý dự án có chức danh lãnh đạo có hệ số phụ cấp chức vụ từ 0,7 trở lên (không kể kiêm nhiệm) được trang bị xe ô tô phục vụ công tác chung theo quy định tại Khoản 1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Đối với Ban Quản lý dự án sử dụng nguồn vốn hỗ trợ phát triển chính thức (ODA) hoặc vốn viện trợ nước ngoài, việc mua sắm xe ô tô phục vụ hoạt động của dự án thực hiện theo quy định của Hiệp định đã được ký kết hoặc văn kiện dự án đã được cơ quan có thẩm quyền phê duyệt.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Trường hợp Hiệp định đã được ký kết hoặc văn kiện dự án đã được cơ quan có thẩm quyền phê duyệt không ghi cụ thể số lượng, giá mua xe và chủng loại xe; căn cứ đối tượng sử dụng xe, Ban Quản lý dự án thực hiện việc trang bị theo tiêu chuẩn, định mức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 Ban Quản lý dự án đầu tư xây dựng các công trình trọng điểm quốc gia; các dự án đầu tư nhóm A, nhóm B theo tuyến, thực hiện trên địa bàn từ hai (02) tỉnh, thành phố trở lên hoặc dự án triển khai trên địa bàn vùng sâu, vùng xa, vùng hải đảo, địa bàn có điều kiện kinh tế - xã hội khó khăn thuộc danh mục các địa bàn ưu đãi đầu tư theo quy định của pháp luật về đầu tư, nhưng các chức danh lãnh đạo không đủ mức hệ số phụ cấp chức vụ từ 0,7 trở lên, được trang bị xe ô tô từ nguồn xe điều chuyển hoặc thuê xe dịch vụ để phục vụ công tác. Trường hợp không có xe điều chuyển hoặc dịch vụ thuê xe không thuận tiện, được mua xe ô tô theo quy định tại Khoản 1 và Khoản 3 Điều này. Nguồn kinh phí mua xe hoặc thuê xe bố trí từ kinh phí hoạt động của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d) Khi dự án kết thúc, xe ô tô trang bị phục vụ công tác quản lý dự án của Ban Quản lý dự án phải bàn giao cho cơ quan tài chính (Bộ Tài chính đối với dự án trung ương quản lý; Sở Tài chính đối với dự án địa phương quản lý) để xử lý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3. Trường hợp cơ quan, tổ chức, đơn vị, Ban Quản lý dự án cần thiết mua xe từ 12 đến 16 chỗ ngồi để thực hiện nhiệm vụ hoặc xe ô tô 2 cầu do thường xuyên phải đi công tác tại địa bàn </w:t>
            </w:r>
            <w:r w:rsidRPr="001F165C">
              <w:rPr>
                <w:rFonts w:asciiTheme="majorHAnsi" w:eastAsia="Times New Roman" w:hAnsiTheme="majorHAnsi" w:cstheme="majorHAnsi"/>
                <w:color w:val="222222"/>
                <w:sz w:val="24"/>
                <w:szCs w:val="24"/>
                <w:lang w:eastAsia="vi-VN"/>
              </w:rPr>
              <w:lastRenderedPageBreak/>
              <w:t>các huyện miền núi, vùng sâu, vùng xa, vùng hải đảo, vùng đặc biệt khó khăn thì giá mua xe tối đa là 1.040 triệu đồng/xe.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Căn cứ vào điều kiện cơ sở hạ tầng giao thông và khả năng cung cấp dịch vụ phương tiện đi lại trên địa bàn, Bộ trưởng, Thủ trưởng các cơ quan ngang Bộ, cơ quan thuộc Chính phủ, cơ quan khác ở Trung ương quy định khoảng cách cụ thể từ trụ sở cơ quan để bố trí xe ô tô khi đi công tác cho các chức danh có đủ tiêu chuẩn thuộc phạm vi quản lý; Chủ tịch Ủy ban nhân dân cấp tỉnh quy định đối với các chức danh có đủ tiêu chuẩn thuộc phạm vi quản lý sau khi có ý kiến thống nhất bằng văn bản của Thường trực Hội đồng nhân dân cùng cấp. Trường hợp các chức danh này tự túc phương tiện, được khoán kinh phí sử dụng xe ô tô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Trường hợp do yêu cầu công tác, Thủ trưởng cơ quan, tổ chức, đơn vị xem xét, cho phép bố trí xe ô tô của cơ quan, tổ chức, đơn vị, Ban Quản lý dự án cho các trường hợp không đủ tiêu chuẩn sử dụng xe ô tô khi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5. Việc mua xe ô tô quy định tại Khoản 1, Khoản 2, Khoản 3 Điều này do Bộ trưởng, Thủ trưởng cơ quan ngang Bộ, cơ quan thuộc Chính phủ, cơ quan khác ở Trung ương quyết định đối với các cơ quan, tổ chức, đơn vị, Ban Quản lý dự án thuộc Trung ương quản lý; Chủ tịch Ủy ban nhân dân cấp tỉnh quyết định đối với các cơ quan, tổ chức, đơn vị, Ban Quản lý dự án thuộc địa phương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7" w:name="Dieu_8"/>
            <w:bookmarkEnd w:id="7"/>
            <w:r w:rsidRPr="001F165C">
              <w:rPr>
                <w:rFonts w:asciiTheme="majorHAnsi" w:eastAsia="Times New Roman" w:hAnsiTheme="majorHAnsi" w:cstheme="majorHAnsi"/>
                <w:b/>
                <w:bCs/>
                <w:color w:val="222222"/>
                <w:sz w:val="24"/>
                <w:szCs w:val="24"/>
                <w:lang w:eastAsia="vi-VN"/>
              </w:rPr>
              <w:t>8. Thay thế xe ô tô tại các cơ quan, tổ chức, đơn vị và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Đối với xe ô tô phục vụ các chức danh có tiêu chuẩn sử dụng xe ô tô theo quy định tại các Điều 3, Điều 4, Điều 5 và Điều 6 Quyết định này, khi phải thay thế theo quy định tại Khoản 5 Điều 2 Quyết định này mà không có xe để điều chuyển thì được mua mới. Giá mua xe ô tô theo định mức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2. Đối với xe ô tô phục vụ công tác chung của cơ quan, tổ chức, đơn vị, Ban Quản lý dự án theo quy định tại Điều 7 Quyết định này đủ điều kiện thanh lý quy định tại Khoản 5 Điều 2 Quyết định này, nếu không có xe ô tô điều chuyển thì được mua mới để thay thế xe ô tô đã </w:t>
            </w:r>
            <w:r w:rsidRPr="001F165C">
              <w:rPr>
                <w:rFonts w:asciiTheme="majorHAnsi" w:eastAsia="Times New Roman" w:hAnsiTheme="majorHAnsi" w:cstheme="majorHAnsi"/>
                <w:color w:val="222222"/>
                <w:sz w:val="24"/>
                <w:szCs w:val="24"/>
                <w:lang w:eastAsia="vi-VN"/>
              </w:rPr>
              <w:lastRenderedPageBreak/>
              <w:t>thanh lý. Giá mua xe ô tô theo định mức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Quản lý, sử dụng số xe ô tô hiện có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Các Bộ, cơ quan ngang Bộ, cơ quan thuộc Chính phủ, cơ quan khác ở trung ương, Ủy ban nhân dân cấp tỉnh thực hiện rà soát, sắp xếp lại số xe ô tô hiện có tại các cơ quan, tổ chức, đơn vị, Ban Quản lý dự án thuộc phạm vi quản lý đảm bảo theo đúng tiêu chuẩn, định mức quy định tại Khoản 1, Khoản 2 Điều 7 Quyết định này; trường hợp sau khi sắp xếp, số xe ô tô còn lại (nếu có) được xử lý theo thứ tự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Căn cứ tiêu chuẩn, định mức quy định tại Quyết định này, các Bộ ngành và địa phương xem xét, quyết định thực hiện điều chuyển cho các cơ quan, tổ chức, đơn vị, Ban Quản lý dự án thuộc phạm vi quản lý mà chưa đủ định mức xe theo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Căn cứ tiêu chuẩn, định mức quy định tại Quyết định này, Bộ Tài chính thực hiện điều chuyển cho các cơ quan, tổ chức, đơn vị, Ban Quản lý dự án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Sau khi thực hiện rà soát, sắp xếp lại số xe ô tô hiện có theo quy định tại Điểm a Khoản này, các cơ quan, tổ chức, đơn vị, Ban Quản lý dự án phải báo cáo kê khai, đăng nhập vào Cơ sở dữ liệu Quốc gia về tài sản nhà nước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 Trong thời hạn 06 tháng kể từ ngày Quyết định này có hiệu lực thi hành, các Bộ, cơ quan ngang Bộ, cơ quan thuộc Chính phủ, cơ quan khác ở trung ương và Ủy ban nhân dân cấp tỉnh thực hiện báo cáo Bộ Tài chính về kết quả sắp xếp lại số xe ô tô hiện có theo quy định tại Điểm a Khoản này. Bộ Tài chính thực hiện điều chuyển cho các cơ quan, tổ chức, đơn vị, Ban Quản lý dự án theo quy định của pháp luật về quản lý, sử dụng tài sản nhà nước và tổng hợp, báo cáo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8" w:name="Dieu_9"/>
            <w:bookmarkEnd w:id="8"/>
            <w:r w:rsidRPr="001F165C">
              <w:rPr>
                <w:rFonts w:asciiTheme="majorHAnsi" w:eastAsia="Times New Roman" w:hAnsiTheme="majorHAnsi" w:cstheme="majorHAnsi"/>
                <w:b/>
                <w:bCs/>
                <w:color w:val="222222"/>
                <w:sz w:val="24"/>
                <w:szCs w:val="24"/>
                <w:lang w:eastAsia="vi-VN"/>
              </w:rPr>
              <w:t>9. Trang bị xe ô tô chuyên dùng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1. Xe ô tô chuyên dùng là xe gắn kèm trang thiết bị chuyên dùng hoặc có cấu tạo đặc biệt </w:t>
            </w:r>
            <w:r w:rsidRPr="001F165C">
              <w:rPr>
                <w:rFonts w:asciiTheme="majorHAnsi" w:eastAsia="Times New Roman" w:hAnsiTheme="majorHAnsi" w:cstheme="majorHAnsi"/>
                <w:color w:val="222222"/>
                <w:sz w:val="24"/>
                <w:szCs w:val="24"/>
                <w:lang w:eastAsia="vi-VN"/>
              </w:rPr>
              <w:lastRenderedPageBreak/>
              <w:t>theo yêu cầu chuyên môn nghiệp vụ hoặc sử dụng cho nhiệm vụ đặc thù phục vụ yêu cầu thực hiện nhiệm vụ chính trị - xã hội.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Giá mua xe ô tô chuyên dùng.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Đối với xe ô tô chuyên dùng có gắn kèm trang thiết bị chuyên dùng hoặc xe ô tô có cấu tạo đặc biệt theo yêu cầu chuyên môn nghiệp vụ hoặc xe ô tô từ 16 chỗ ngồi trở lên để phục vụ nhiệm vụ đặc thù, giá mua xe do cơ quan quy định tại Khoản 6 Điều này xem xét, quyết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Đối với xe ô tô chuyên dùng không thuộc trường hợp quy định tại Điểm a Khoản này, giá mua xe thực hiện như đối với xe ô tô phục vụ công tác chung quy định tại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Bộ trưởng, Thủ trưởng cơ quan ngang Bộ, cơ quan thuộc Chính phủ, các cơ quan khác ở Trung ương ban hành định mức xe ô tô chuyên dùng (chủng loại, số lượng) trang bị cho các cơ quan, tổ chức, đơn vị, Ban Quản lý dự án thuộc phạm vi quản lý sau khi có ý kiến thống nhất bằng văn bản của Bộ Tài chính; Chủ tịch Ủy ban nhân dân cấp tỉnh ban hành tiêu chuẩn, định mức xe ô tô chuyên dùng (chủng loại, số lượng) xe chuyên dùng trang bị cho các cơ quan, tổ chức, đơn vị, Ban Quản lý dự án thuộc phạm vi quản lý sau khi có ý kiến của Thường trực Hội đồng nhân dân cùng cấp.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Bộ trưởng, Thủ trưởng cơ quan ngang Bộ, cơ quan thuộc Chính phủ, các cơ quan khác ở Trung ương và Chủ tịch Ủy ban nhân dân cấp tỉnh ban hành Quy chế quản lý, sử dụng xe ô tô chuyên dùng áp dụng cho các cơ quan, tổ chức, đơn vị, Ban Quản lý dự án thuộc phạm vi quản lý nhằm đảm bảo sử dụng xe đúng mục đích, tiết kiệm, hiệu quả.</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5. Việc mua sắm xe ô tô chuyên dùng của cơ quan, tổ chức, đơn vị, Ban Quản lý dự án chỉ được thực hiện sau khi các Bộ, ngành và địa phương đã ban hành định mức và phù hợp với chủng loại, số lượng xe do Bộ trưởng, Thủ trưởng cơ quan ngang Bộ, cơ quan thuộc Chính phủ, các cơ quan khác ở trung ương hoặc Chủ tịch Ủy ban nhân dân cấp tỉnh ban hành theo quy định tại Khoản 3 Điều này và mức giá quy định tại Khoản 2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6. Bộ trưởng, Thủ trưởng cơ quan ngang Bộ, cơ quan thuộc Chính phủ, cơ quan khác ở trung ương quyết định việc mua sắm xe ô tô chuyên dùng đối với các cơ quan, tổ chức, đơn vị, Ban Quản lý dự án thuộc trung ương quản lý; Chủ tịch Ủy ban nhân dân cấp tỉnh quyết định việc mua sắm xe ô tô chuyên dùng đối với các cơ quan, tổ chức, đơn vị, Ban Quản lý dự án thuộc địa phương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7. Đối với xe ô tô chuyên dùng đã quá thời gian sử dụng theo quy định mà không thể tiếp tục sử dụng được hoặc đã bị hỏng nhưng việc sửa chữa để tiếp tục sử dụng không hiệu quả, không đảm bảo an toàn khi vận hành theo kiểm định của cơ quan có chức năng của nhà nước, được thực hiện thanh lý. Việc trang bị thay thế xe đã thanh lý không được vượt quá số lượng, đúng chủng loại xe theo tiêu chuẩn, định mức xe ô tô chuyên dùng được cấp có thẩm quyền ban hành quy định tại Khoản 3 Điều này; giá mua xe ô tô theo quy định tại Khoản 2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8. Các Bộ, cơ quan ngang Bộ, cơ quan thuộc Chính phủ, cơ quan khác ở trung ương và Ủy ban nhân dân các tỉnh, thành phố trực thuộc trung ương thực hiện báo cáo về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Việc ban hành định mức xe ô tô chuyên dùng sau khi đã được thỏa thuận định mức theo quy định tại Khoản 3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Việc ban hành Quy chế quản lý, sử dụng xe ô tô chuyên dùng của các cơ quan, tổ chức, đơn vị, Ban Quản lý dự án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9" w:name="Dieu_10"/>
            <w:bookmarkEnd w:id="9"/>
            <w:r w:rsidRPr="001F165C">
              <w:rPr>
                <w:rFonts w:asciiTheme="majorHAnsi" w:eastAsia="Times New Roman" w:hAnsiTheme="majorHAnsi" w:cstheme="majorHAnsi"/>
                <w:b/>
                <w:bCs/>
                <w:color w:val="222222"/>
                <w:sz w:val="24"/>
                <w:szCs w:val="24"/>
                <w:lang w:eastAsia="vi-VN"/>
              </w:rPr>
              <w:t>10. Trang bị xe ô tô tại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Căn cứ nhu cầu phục vụ công tác và khả năng tài chính, công ty nhà nước trang bị xe ô tô phục vụ công tác cho các chức danh lãnh đạo và phục vụ công tác chung theo quy định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Các chức danh được sử dụng 01 xe ô tô đưa đón từ nơi ở đến nơi làm việc hàng ngày và đi công tác với mức giá mua tối đa 840 triệu đồng/xe gồm: Chủ tịch Hội đồng quản trị, Chủ tịch Hội đồng thành viên hoặc Chủ tịch Công ty, Tổng giám đốc các Tổng công ty và các Tập đoàn do Thủ tướng Chính phủ quyết định thành lập và các chức danh tương đương.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2. Xe ô tô phục vụ công tác chung tại công ty nhà nước được trang bị tối đa 02 xe với giá mua tối đa 720 triệu đồng/xe để phục vụ cho các chức danh khi đi công tác (không đưa đón từ nơi ở đến nơi làm việc); gồm: Ủy viên (thành viên) Hội đồng quản trị, Phó Tổng giám đốc các Tổng công ty và các Tập đoàn; Giám đốc, Phó giám đốc các công ty nhà nước và các chức danh tương đương.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Trường hợp cần thiết mua xe từ 12 đến 16 chỗ ngồi để thực hiện nhiệm vụ được giao hoặc cần thiết mua xe ô tô 2 cầu do thường xuyên phải đi công tác tại địa bàn các huyện miền núi, vùng sâu, vùng xa, vùng hải đảo, vùng đặc biệt khó khăn thì giá mua xe tối đa là 1.040 triệu đồng/xe.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Việc trang bị, thay thế xe ô tô quy định tại Khoản 1, Khoản 2 Điều này do Hội đồng thành viên hoặc Chủ tịch công ty quyết định theo quy định của pháp luật về doanh nghiệp.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Đối với xe ô tô phục vụ hoạt động sản xuất, kinh doanh dịch vụ của công ty nhà nước thực hiện theo quy định của pháp luật về doanh nghiệp.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0" w:name="Dieu_11"/>
            <w:bookmarkEnd w:id="10"/>
            <w:r w:rsidRPr="001F165C">
              <w:rPr>
                <w:rFonts w:asciiTheme="majorHAnsi" w:eastAsia="Times New Roman" w:hAnsiTheme="majorHAnsi" w:cstheme="majorHAnsi"/>
                <w:b/>
                <w:bCs/>
                <w:color w:val="222222"/>
                <w:sz w:val="24"/>
                <w:szCs w:val="24"/>
                <w:lang w:eastAsia="vi-VN"/>
              </w:rPr>
              <w:t>11. Thẩm quyền điều chỉnh mức giá mua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Bộ trưởng, Thủ trưởng cơ quan ngang Bộ, cơ quan thuộc Chính phủ, các cơ quan khác ở Trung ương hoặc Chủ tịch Ủy ban nhân dân cấp tỉnh xem xét, quyết định đối với mức giá mua xe ô tô cao hơn không quá (5%) mức giá quy định tại Quyết định này đối với cơ quan, tổ chức, đơn vị, Ban Quản lý dự án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Chủ tịch Hội đồng thành viên hoặc Chủ tịch công ty xem xét, quyết định mức giá mua xe ô tô cao hơn không quá (5%) mức giá quy định tại Quyết định này đối với công ty nhà nước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Bộ trưởng Bộ Tài chính xem xét, quyết định đối với các trường hợp giá mua xe ô tô cao hơn mức giá quy định tại Quyết định này, tối đa không quá 15%.</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4. Khi giá xe ô tô phổ biến trên thị trường tăng, giảm trên 20% so với các mức giá quy định tại Quyết định này, Bộ trưởng Bộ Tài chính báo cáo Thủ tướng Chính phủ xem xét, quyết </w:t>
            </w:r>
            <w:r w:rsidRPr="001F165C">
              <w:rPr>
                <w:rFonts w:asciiTheme="majorHAnsi" w:eastAsia="Times New Roman" w:hAnsiTheme="majorHAnsi" w:cstheme="majorHAnsi"/>
                <w:color w:val="222222"/>
                <w:sz w:val="24"/>
                <w:szCs w:val="24"/>
                <w:lang w:eastAsia="vi-VN"/>
              </w:rPr>
              <w:lastRenderedPageBreak/>
              <w:t>định điều chỉnh cho phù hợp.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1" w:name="Chuong_III"/>
            <w:bookmarkEnd w:id="11"/>
            <w:r w:rsidRPr="001F165C">
              <w:rPr>
                <w:rFonts w:asciiTheme="majorHAnsi" w:eastAsia="Times New Roman" w:hAnsiTheme="majorHAnsi" w:cstheme="majorHAnsi"/>
                <w:b/>
                <w:bCs/>
                <w:color w:val="222222"/>
                <w:sz w:val="24"/>
                <w:szCs w:val="24"/>
                <w:lang w:eastAsia="vi-VN"/>
              </w:rPr>
              <w:t>III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CHẾ ĐỘ QUẢN LÝ, SỬ DỤNG Ô TÔ TẠI CÁC CƠ QUAN,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BAN QUẢN LÝ DỰ ÁN VÀ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2" w:name="Dieu_12"/>
            <w:bookmarkEnd w:id="12"/>
            <w:r w:rsidRPr="001F165C">
              <w:rPr>
                <w:rFonts w:asciiTheme="majorHAnsi" w:eastAsia="Times New Roman" w:hAnsiTheme="majorHAnsi" w:cstheme="majorHAnsi"/>
                <w:b/>
                <w:bCs/>
                <w:color w:val="222222"/>
                <w:sz w:val="24"/>
                <w:szCs w:val="24"/>
                <w:lang w:eastAsia="vi-VN"/>
              </w:rPr>
              <w:t>12. Quản lý, sử dụng số xe ô tô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Căn cứ số xe ô tô hiện có, thực tế cung cấp dịch vụ phương tiện đi lại của thị trường và khả năng tự túc phương tiện đi lại của từng chức danh có đủ tiêu chuẩn, các Bộ, cơ quan ngang Bộ, cơ quan thuộc Chính phủ, các cơ quan khác ở trung ương và địa phương lựa chọn việc quản lý xe ô tô theo một trong hai hình thức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Giao cơ quan, tổ chức, đơn vị, Ban Quản lý dự án tiếp tục quản lý để bố trí xe ô tô phục vụ công tác cho các chức danh có tiêu chuẩn quy định tại Quyết định này như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Sử dụng số xe hiện có của cơ quan để bố trí xe ô tô phục vụ công tác cho các chức danh có tiêu chuẩn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Ở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Tổng cục trực thuộc Bộ (hoặc tổ chức tương đương),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cho Văn phòng Tổng cục hoặc cơ quan quản lý tài chính, tài sản làm đầu mối thực hiện quản lý toàn bộ số xe ô tô của Văn phòng và các đơn vị hạch toán phụ thuộc (Vụ, Ban và các tổ chức tương đương thuộc Tổng cục) có đủ tiêu chuẩn được trang bị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Cục trực thuộc Tổng cục và các đơn vị có tư cách pháp nhân, con dấu riêng, được mở tài khoản tại Kho bạc Nhà nước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 Đối với các cơ quan, đơn vị thuộc Bộ, cơ quan ngang Bộ, cơ quan thuộc Chính phủ, cơ quan khác ở trung ương, tổ chức chính trị, tổ chức chính trị - xã hội,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Văn phòng hoặc cơ quan quản lý tài chính, tài sản thuộc Bộ, cơ quan ngang Bộ, cơ quan thuộc Chính phủ, cơ quan khác ở trung ương, tổ chức chính trị, tổ chức chính trị - xã hội làm đầu mối thực hiện quản lý toàn bộ số xe ô tô của Văn phòng và các đơn vị hạch toán phụ thuộc (các Vụ, Ban và tổ chức tương đương) có tiêu chuẩn được trang bị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các Cục và các đơn vị thuộc Bộ, cơ quan ngang Bộ, cơ quan thuộc Chính phủ, cơ quan khác ở trung ương, tổ chức chính trị, tổ chức chính trị - xã hội hạch toán độc lập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Ở địa phương: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Tỉnh ủy, Hội đồng nhân dân, Ủy ban nhân dân tỉnh, thành phố trực thuộc Trung ương,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Văn phòng Tỉnh ủy, Văn phòng Hội đồng nhân dân, Văn phòng Ủy ban nhân dân làm đầu mối thực hiện quản lý toàn bộ số xe ô tô của Văn phòng Tỉnh ủy, Văn phòng Hội đồng nhân dân, Văn phòng Ủy ban nhân dân và các đơn vị hạch toán phụ thuộc (các Ban và các tổ chức tương đương) có đủ tiêu chuẩn được trang bị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các đơn vị hạch toán độc lập thuộc Tỉnh ủy, Hội đồng nhân dân, Ủy ban nhân dân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 Đối với các Quận ủy, Huyện ủy, Thành ủy, Thị ủy; Hội đồng nhân dân và Ủy ban nhân dân </w:t>
            </w:r>
            <w:r w:rsidRPr="001F165C">
              <w:rPr>
                <w:rFonts w:asciiTheme="majorHAnsi" w:eastAsia="Times New Roman" w:hAnsiTheme="majorHAnsi" w:cstheme="majorHAnsi"/>
                <w:color w:val="222222"/>
                <w:sz w:val="24"/>
                <w:szCs w:val="24"/>
                <w:lang w:eastAsia="vi-VN"/>
              </w:rPr>
              <w:lastRenderedPageBreak/>
              <w:t>quận, huyện, thị xã, thành phố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Sở, Ban, ngành và các tổ chức tương đương,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Văn phòng Sở (Ban, ngành và các tổ chức tương đương) quản lý số xe ô tô của Sở, Ban, ngành và các tổ chức tương đương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các đơn vị hạch toán độc lập thuộc Sở, Ban, ngành và các tổ chức tương đương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Thuê dịch vụ xe ô tô theo quy định tại Điều 13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 Khoán kinh phí để tự túc phương tiện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Giao đơn vị sự nghiệp công hoặc doanh nghiệp dịch vụ công ích quản lý xe ô tô để bố trí xe phục vụ công tác cho các chức danh cơ quan, tổ chức, đơn vị, Ban Quản lý dự án có tiêu chuẩn quy định tại Quyết định này hoặc cung cấp dịch vụ xe ô tô theo quy định của pháp luật, thực hiện như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Đối với các Bộ, ngành ở trung ương: Căn cứ vào quy mô tổ chức của cơ quan, tổ chức, đơn vị, Ban Quản lý dự án thuộc phạm vi quản lý để giao cho một (hoặc một số) đơn vị sự nghiệp công hoặc doanh nghiệp dịch vụ công ích quản lý số xe ô tô của các cơ quan,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Đối với các địa phương: Giao cho một (hoặc một số) đơn vị sự nghiệp công hoặc doanh nghiệp dịch vụ công ích quản lý số xe ô tô công của các cơ quan, tổ chức, đơn vị, Ban Quản lý dự án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13. Thuê dịch vụ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Căn cứ điều kiện cụ thể, thực tế cung cấp dịch vụ phương tiện đi lại của thị trường, cơ quan, tổ chức, đơn vị, Ban Quản lý dự án, công ty nhà nước thực hiện thuê dịch vụ xe ô tô. Giá thuê xe là đơn giá bình quân của phương tiện vận tải công cộng. Việc thuê dịch vụ xe ô tô thực </w:t>
            </w:r>
            <w:r w:rsidRPr="001F165C">
              <w:rPr>
                <w:rFonts w:asciiTheme="majorHAnsi" w:eastAsia="Times New Roman" w:hAnsiTheme="majorHAnsi" w:cstheme="majorHAnsi"/>
                <w:color w:val="222222"/>
                <w:sz w:val="24"/>
                <w:szCs w:val="24"/>
                <w:lang w:eastAsia="vi-VN"/>
              </w:rPr>
              <w:lastRenderedPageBreak/>
              <w:t>hiện theo hình thức đấu thầu lựa chọn đơn vị cung cấp dịch vụ xe ô tô theo quy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3" w:name="Dieu_14"/>
            <w:bookmarkEnd w:id="13"/>
            <w:r w:rsidRPr="001F165C">
              <w:rPr>
                <w:rFonts w:asciiTheme="majorHAnsi" w:eastAsia="Times New Roman" w:hAnsiTheme="majorHAnsi" w:cstheme="majorHAnsi"/>
                <w:b/>
                <w:bCs/>
                <w:color w:val="222222"/>
                <w:sz w:val="24"/>
                <w:szCs w:val="24"/>
                <w:lang w:eastAsia="vi-VN"/>
              </w:rPr>
              <w:t>14. Khoán kinh phí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Trường hợp các chức danh quy định tại Điều 6 Quyết định này tự nguyện đăng ký thực hiện khoán kinh phí sử dụng xe ô tô đưa đón từ nơi ở đến nơi làm việc; mức khoán kinh phí được xác định theo từng tháng, trên cơ sở:</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Khoảng cách thực tế từ nhà ở đến nơi làm việc;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Đơn giá bình quân của phương tiện vận tải công cộng (đơn giá của các hãng xe taxi phổ biến trên thị trường);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Số ngày làm việc theo quy định (không bao gồm ngày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Số lượt đưa đón (02 lượt/01ngày).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Trường hợp các chức danh có tiêu chuẩn sử dụng xe ô tô khi đi công tác theo quy định tại Quyết định này tự nguyện đăng ký thực hiện khoán kinh phí sử dụng xe ô tô khi đi công tác, mức khoán kinh phí được xác định trên cơ sở:</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Khoảng cách thực tế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Đơn giá bình quân của phương tiện vận tải công cộng (đơn giá của các hãng xe taxi phổ biến trên thị trường).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3. Trong thời gian đơn vị được giao quản lý xe chưa chuyển sang mô hình đơn vị sự nghiệp công hoặc doanh nghiệp dịch vụ công ích, đơn vị được giao quản lý xe được sử dụng xe ô tô phục vụ công tác chung để phục vụ nhu cầu đi lại, đưa đón đối với các chức danh trong cơ quan, đơn vị có tiêu chuẩn theo quy định tại Quyết định này theo nguyên tắc người có tiêu chuẩn được bố trí xe phục vụ công tác đăng ký với đơn vị được giao quản lý xe về thời gian, cung đường sử dụng xe và sử dụng kinh phí được khoán để thanh toán cho đơn vị được giao quản lý xe; đơn giá khoán xe tính theo đơn giá của các hãng taxi phổ biến trên thị trường; Thủ trưởng cơ quan, tổ chức, đơn vị quyết định việc sử dụng xe ô tô phục vụ nhu cầu đi lại, đưa đón đối với các chức danh đảm bảo không ảnh hưởng đến việc thực hiện chức năng, </w:t>
            </w:r>
            <w:r w:rsidRPr="001F165C">
              <w:rPr>
                <w:rFonts w:asciiTheme="majorHAnsi" w:eastAsia="Times New Roman" w:hAnsiTheme="majorHAnsi" w:cstheme="majorHAnsi"/>
                <w:color w:val="222222"/>
                <w:sz w:val="24"/>
                <w:szCs w:val="24"/>
                <w:lang w:eastAsia="vi-VN"/>
              </w:rPr>
              <w:lastRenderedPageBreak/>
              <w:t>nhiệm vụ được giao.</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15. Bố trí xe ô tô phục vụ công tác tại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Công ty nhà nước bố trí xe ô tô phục vụ công tác cho các chức danh theo tiêu chuẩn, định mức quy định tại Điều 10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Công ty nhà nước xây dựng và quyết định việc thực hiện phương thức quản lý, sử dụng xe ô tô theo các hình thức quy định tại Khoản 1 Điều 12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Trường hợp các chức danh có tiêu chuẩn sử dụng xe ô tô quy định tại Điều 10 Quyết định này tự nguyện đăng ký thực hiện khoán kinh phí sử dụng xe ô tô, mức khoán kinh phí được xác định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4" w:name="Dieu_16"/>
            <w:bookmarkEnd w:id="14"/>
            <w:r w:rsidRPr="001F165C">
              <w:rPr>
                <w:rFonts w:asciiTheme="majorHAnsi" w:eastAsia="Times New Roman" w:hAnsiTheme="majorHAnsi" w:cstheme="majorHAnsi"/>
                <w:b/>
                <w:bCs/>
                <w:color w:val="222222"/>
                <w:sz w:val="24"/>
                <w:szCs w:val="24"/>
                <w:lang w:eastAsia="vi-VN"/>
              </w:rPr>
              <w:t>16. Chế độ quản lý,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Cơ quan, tổ chức, đơn vị, Ban Quản lý dự án và công ty nhà nước được trang bị xe ô tô theo quy định tại Quyết định này thực hiện việc quản lý xe ô tô theo tiêu chuẩn, định mức; tổ chức hạch toán và công khai chi phí sử dụng xe tại các cơ quan, tổ chức, đơn vị, Ban Quản lý dự án và công ty nhà nước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5" w:name="Chuong_IV"/>
            <w:bookmarkEnd w:id="15"/>
            <w:r w:rsidRPr="001F165C">
              <w:rPr>
                <w:rFonts w:asciiTheme="majorHAnsi" w:eastAsia="Times New Roman" w:hAnsiTheme="majorHAnsi" w:cstheme="majorHAnsi"/>
                <w:b/>
                <w:bCs/>
                <w:color w:val="222222"/>
                <w:sz w:val="24"/>
                <w:szCs w:val="24"/>
                <w:lang w:eastAsia="vi-VN"/>
              </w:rPr>
              <w:t>IV</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TRÁCH NHIỆM TỔ CHỨC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6" w:name="Dieu_17"/>
            <w:bookmarkEnd w:id="16"/>
            <w:r w:rsidRPr="001F165C">
              <w:rPr>
                <w:rFonts w:asciiTheme="majorHAnsi" w:eastAsia="Times New Roman" w:hAnsiTheme="majorHAnsi" w:cstheme="majorHAnsi"/>
                <w:b/>
                <w:bCs/>
                <w:color w:val="222222"/>
                <w:sz w:val="24"/>
                <w:szCs w:val="24"/>
                <w:lang w:eastAsia="vi-VN"/>
              </w:rPr>
              <w:t>17. Trách nhiệm của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Chủ trì và phối hợp với các Bộ, ngành liên quan, Ủy ban nhân dân các tỉnh, thành phố trực thuộc Trung ương hướng dẫn thực hiện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Phối hợp với các Bộ, ngành liên quan, Ủy ban nhân dân các tỉnh, thành phố trực thuộc trung ương tiến hành kiểm tra, đôn đốc việc chấp hành các quy định về trang bị, quản lý, sử dụng phương tiện đi lại trong các cơ quan, tổ chức, đơn vị, Ban Quản lý dự án, công ty nhà nước theo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Thực hiện thu hồi, điều chuyển xe ô tô theo thẩm quyền quy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4. Hướng dẫn cụ thể nội dung quy định tại các Điều: 7, 8, 9, 10, 11, 12, 13, 14 và Điều 18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18. Trách nhiệm của các Bộ, cơ quan ngang Bộ, cơ quan thuộc Chính phủ, cơ quan khác ở Trung ương và Ủy ban nhân dân cấp tỉnh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Bộ trưởng, Thủ trưởng cơ quan ngang Bộ, Thủ trưởng cơ quan thuộc Chính phủ, các cơ quan khác ở Trung ương, Chủ tịch Ủy ban nhân dân tỉnh, thành phố trực thuộc Trung ương căn cứ quy định Quyết định này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Quyết định hình thức quản lý số xe ô tô hiện có tại các cơ quan, tổ chức, đơn vị, Ban Quản lý dự án thuộc phạm vi quản lý theo hướng dẫn của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Ban hành Quy chế quản lý, sử dụng xe ô tô của các cơ quan, tổ chức, đơn vị, Ban Quản lý dự án thuộc phạm vi quản lý đảm bảo việc quản lý, sử dụng xe ô tô theo đúng tiêu chuẩn, định mức quy định tại Quyết định này và pháp luật về quản lý, sử dụng tài sản nhà nước. Nội dung của Quy chế bao gồm:</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về trang bị, bố trí, sử dụng, sửa chữa, bảo dưỡng, xử lý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khoảng cách cụ thể (số km) từ trụ sở cơ quan để bố trí xe ô tô cho các chức danh có đủ tiêu chuẩn khi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cụ thể việc xác định mức khoán kinh phí, thanh toán tiền khoán kinh phí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về quyền và nghĩa vụ của các cơ quan, tổ chức, đơn vị, Ban Quản lý dự án và cá nhân có liên quan;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về xử lý vi phạm trong quản lý,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nội dung khác có liên quan.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Công khai việc quản lý, sử dụng xe ô tô phục vụ công tác, xe ô tô chuyên dùng theo quy định của pháp luật về công khai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4. Bộ Quốc phòng, Bộ Công an căn cứ quy định tại Quyết định này để xây dựng tiêu chuẩn, định mức và chế độ quản lý sử dụng xe ô tô của ngành và thống nhất với Bộ Tài chính trước khi trình Thủ tướng Chính phủ quyết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7" w:name="Dieu_19"/>
            <w:bookmarkEnd w:id="17"/>
            <w:r w:rsidRPr="001F165C">
              <w:rPr>
                <w:rFonts w:asciiTheme="majorHAnsi" w:eastAsia="Times New Roman" w:hAnsiTheme="majorHAnsi" w:cstheme="majorHAnsi"/>
                <w:b/>
                <w:bCs/>
                <w:color w:val="222222"/>
                <w:sz w:val="24"/>
                <w:szCs w:val="24"/>
                <w:lang w:eastAsia="vi-VN"/>
              </w:rPr>
              <w:t>19. Trách nhiệm của các cơ quan, tổ chức, đơn vị, Ban Quản lý dự án và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Thực hiện việc bố trí, sử dụng xe ô tô theo đúng tiêu chuẩn, định mức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Thực hiện việc quản lý số xe ô tô hiện có theo phương án của các Bộ, ngành và Ủy ban nhân dân cấp tỉnh.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8" w:name="Chuong_V"/>
            <w:bookmarkEnd w:id="18"/>
            <w:r w:rsidRPr="001F165C">
              <w:rPr>
                <w:rFonts w:asciiTheme="majorHAnsi" w:eastAsia="Times New Roman" w:hAnsiTheme="majorHAnsi" w:cstheme="majorHAnsi"/>
                <w:b/>
                <w:bCs/>
                <w:color w:val="222222"/>
                <w:sz w:val="24"/>
                <w:szCs w:val="24"/>
                <w:lang w:eastAsia="vi-VN"/>
              </w:rPr>
              <w:t>V</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XỬ LÝ VI PHẠM</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20. Xử lý vi phạm trong việc mua sắm trang bị, quản lý,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Bộ trưởng, Thủ trưởng cơ quan ngang Bộ, cơ quan thuộc Chính phủ, cơ quan khác ở Trung ương, Chủ tịch Hội đồng, thành viên (hoặc Chủ tịch công ty); Chủ tịch Ủy ban nhân dân các tỉnh, thành phố trực thuộc Trung ương chịu trách nhiệm đối với việc mua sắm, trang bị, quản lý, sử dụng xe ô tô phục vụ công tác của các cơ quan, tổ chức, đơn vị, Ban Quản lý dự án và công ty nhà nước thuộc phạm vi quản lý theo quy định của Luật Quản lý, sử dụng tài sản nhà nước, Luật Thực hành tiết kiệm, chống lãng phí, Luật Doanh nghiệp và các quy định của pháp luật có liên quan.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Người ra quyết định mua sắm xe ô tô không đúng/thẩm quyền, không đúng tiêu chuẩn, định mức, chủng loại phải bồi thường thiệt hại và tùy theo mức độ vi phạm bị xử lý kỷ luật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Đối với việc quản lý, sử dụng xe ô tô không đúng quy định, Thủ trưởng cơ quan, tổ chức, đơn vị và cá nhân liên quan phải chịu trách nhiệm; tùy theo tính chất, mức độ của hành vi vi phạm và mức thiệt hại mà phải bồi thường thiệt hại, đồng thời bị xử lý kỷ luật, xử phạt vi phạm hành chính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4. Xe ô tô mua không đúng tiêu chuẩn, vượt giá quy định, vượt định mức bị thu hồi để xử lý theo quy định của pháp luật về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9" w:name="Chuong_VI"/>
            <w:bookmarkEnd w:id="19"/>
            <w:r w:rsidRPr="001F165C">
              <w:rPr>
                <w:rFonts w:asciiTheme="majorHAnsi" w:eastAsia="Times New Roman" w:hAnsiTheme="majorHAnsi" w:cstheme="majorHAnsi"/>
                <w:b/>
                <w:bCs/>
                <w:color w:val="222222"/>
                <w:sz w:val="24"/>
                <w:szCs w:val="24"/>
                <w:lang w:eastAsia="vi-VN"/>
              </w:rPr>
              <w:t>VI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KHOẢN THI HÀNH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20" w:name="Dieu_21"/>
            <w:bookmarkEnd w:id="20"/>
            <w:r w:rsidRPr="001F165C">
              <w:rPr>
                <w:rFonts w:asciiTheme="majorHAnsi" w:eastAsia="Times New Roman" w:hAnsiTheme="majorHAnsi" w:cstheme="majorHAnsi"/>
                <w:b/>
                <w:bCs/>
                <w:color w:val="222222"/>
                <w:sz w:val="24"/>
                <w:szCs w:val="24"/>
                <w:lang w:eastAsia="vi-VN"/>
              </w:rPr>
              <w:t>21. Điều khoản thi hành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Quyết định này có hiệu lực thi hành kể từ ngày 21 tháng 9 năm 2015. Quyết định này thay thế Quyết định số 59/2007/QĐ-TTg ngày 07 tháng 5 năm 2007 của Thủ tướng Chính phủ về việc ban hành Quy định tiêu chuẩn, định mức và chế độ quản lý, sử dụng phương tiện đi lại trong cơ quan nhà nước, đơn vị sự nghiệp công lập, công ty nhà nước và Quyết định số 61/2010/QĐ-TTg ngày 30 tháng 9 năm 2010 của Thủ tướng Chính phủ về việc sửa đổi, bổ sung một số điều của Quyết định số 59/2007/QĐ-TTg ngày 07 tháng 5 năm 2007 của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21" w:name="Dieu_22"/>
            <w:bookmarkEnd w:id="21"/>
            <w:r w:rsidRPr="001F165C">
              <w:rPr>
                <w:rFonts w:asciiTheme="majorHAnsi" w:eastAsia="Times New Roman" w:hAnsiTheme="majorHAnsi" w:cstheme="majorHAnsi"/>
                <w:b/>
                <w:bCs/>
                <w:color w:val="222222"/>
                <w:sz w:val="24"/>
                <w:szCs w:val="24"/>
                <w:lang w:eastAsia="vi-VN"/>
              </w:rPr>
              <w:t>22. Trách nhiệm thi hành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Các Bộ trưởng, Thủ trưởng cơ quan ngang Bộ, Thủ trưởng cơ quan thuộc Chính phủ, Thủ trưởng cơ quan khác ở Trung ương, Chủ tịch Ủy ban nhân dân các tỉnh, thành phố trực thuộc Trung ương, Chủ tịch Hội đồng quản trị, Tổng giám đốc công ty nhà nước và Thủ trưởng các cơ quan liên quan chịu trách nhiệm thi hành Quyết định này./.</w:t>
            </w:r>
          </w:p>
        </w:tc>
      </w:tr>
      <w:tr w:rsidR="001F165C" w:rsidRPr="001F165C" w:rsidTr="001F165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b/>
                      <w:bCs/>
                      <w:sz w:val="24"/>
                      <w:szCs w:val="24"/>
                      <w:lang w:eastAsia="vi-VN"/>
                    </w:rPr>
                    <w:lastRenderedPageBreak/>
                    <w:t>THỦ TƯỚNG</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i/>
                      <w:iCs/>
                      <w:sz w:val="24"/>
                      <w:szCs w:val="24"/>
                      <w:lang w:eastAsia="vi-VN"/>
                    </w:rPr>
                    <w:t>(Đã ký)</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sz w:val="24"/>
                      <w:szCs w:val="24"/>
                      <w:lang w:eastAsia="vi-VN"/>
                    </w:rPr>
                    <w:t> </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sz w:val="24"/>
                      <w:szCs w:val="24"/>
                      <w:lang w:eastAsia="vi-VN"/>
                    </w:rPr>
                    <w:t> </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b/>
                      <w:bCs/>
                      <w:sz w:val="24"/>
                      <w:szCs w:val="24"/>
                      <w:lang w:eastAsia="vi-VN"/>
                    </w:rPr>
                    <w:t>Nguyễn Tấn Dũng</w:t>
                  </w:r>
                </w:p>
              </w:tc>
            </w:tr>
          </w:tbl>
          <w:p w:rsidR="001F165C" w:rsidRPr="001F165C" w:rsidRDefault="001F165C" w:rsidP="001F165C">
            <w:pPr>
              <w:spacing w:after="0" w:line="360" w:lineRule="auto"/>
              <w:jc w:val="both"/>
              <w:rPr>
                <w:rFonts w:asciiTheme="majorHAnsi" w:eastAsia="Times New Roman" w:hAnsiTheme="majorHAnsi" w:cstheme="majorHAnsi"/>
                <w:color w:val="222222"/>
                <w:sz w:val="24"/>
                <w:szCs w:val="24"/>
                <w:lang w:eastAsia="vi-VN"/>
              </w:rPr>
            </w:pPr>
          </w:p>
        </w:tc>
      </w:tr>
    </w:tbl>
    <w:p w:rsidR="004748A0" w:rsidRPr="001F165C" w:rsidRDefault="004748A0" w:rsidP="001F165C">
      <w:pPr>
        <w:spacing w:line="360" w:lineRule="auto"/>
        <w:jc w:val="both"/>
        <w:rPr>
          <w:rFonts w:asciiTheme="majorHAnsi" w:hAnsiTheme="majorHAnsi" w:cstheme="majorHAnsi"/>
          <w:sz w:val="24"/>
          <w:szCs w:val="24"/>
        </w:rPr>
      </w:pPr>
    </w:p>
    <w:sectPr w:rsidR="004748A0" w:rsidRPr="001F165C" w:rsidSect="008900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E5" w:rsidRDefault="00BC56E5" w:rsidP="001F165C">
      <w:pPr>
        <w:spacing w:after="0" w:line="240" w:lineRule="auto"/>
      </w:pPr>
      <w:r>
        <w:separator/>
      </w:r>
    </w:p>
  </w:endnote>
  <w:endnote w:type="continuationSeparator" w:id="0">
    <w:p w:rsidR="00BC56E5" w:rsidRDefault="00BC56E5" w:rsidP="001F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62" w:rsidRDefault="002859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5C" w:rsidRPr="001F165C" w:rsidRDefault="001F165C" w:rsidP="001F165C">
    <w:pPr>
      <w:pStyle w:val="Footer"/>
      <w:jc w:val="center"/>
      <w:rPr>
        <w:rFonts w:ascii="Times New Roman" w:hAnsi="Times New Roman"/>
        <w:sz w:val="24"/>
      </w:rPr>
    </w:pPr>
    <w:r w:rsidRPr="001F165C">
      <w:rPr>
        <w:rFonts w:ascii="Times New Roman" w:hAnsi="Times New Roman"/>
        <w:b/>
        <w:color w:val="FF0000"/>
        <w:sz w:val="24"/>
      </w:rPr>
      <w:t>TỔNG ĐÀI TƯ VẤN PHÁP LUẬT TRỰC TUYẾN 24/7: 1900.6568</w:t>
    </w:r>
  </w:p>
  <w:p w:rsidR="001F165C" w:rsidRDefault="001F16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62" w:rsidRDefault="00285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E5" w:rsidRDefault="00BC56E5" w:rsidP="001F165C">
      <w:pPr>
        <w:spacing w:after="0" w:line="240" w:lineRule="auto"/>
      </w:pPr>
      <w:r>
        <w:separator/>
      </w:r>
    </w:p>
  </w:footnote>
  <w:footnote w:type="continuationSeparator" w:id="0">
    <w:p w:rsidR="00BC56E5" w:rsidRDefault="00BC56E5" w:rsidP="001F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62" w:rsidRDefault="00285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F165C" w:rsidRPr="00A67571" w:rsidTr="00CF743A">
      <w:trPr>
        <w:trHeight w:val="1208"/>
      </w:trPr>
      <w:tc>
        <w:tcPr>
          <w:tcW w:w="2411" w:type="dxa"/>
          <w:tcBorders>
            <w:top w:val="nil"/>
            <w:left w:val="nil"/>
            <w:bottom w:val="single" w:sz="4" w:space="0" w:color="auto"/>
            <w:right w:val="nil"/>
          </w:tcBorders>
          <w:vAlign w:val="center"/>
          <w:hideMark/>
        </w:tcPr>
        <w:p w:rsidR="001F165C" w:rsidRPr="00A67571" w:rsidRDefault="001F165C" w:rsidP="00CF743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85962" w:rsidRDefault="00285962" w:rsidP="0028596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85962" w:rsidRDefault="00285962" w:rsidP="00285962">
          <w:pPr>
            <w:rPr>
              <w:rFonts w:ascii="Times New Roman" w:hAnsi="Times New Roman"/>
              <w:sz w:val="20"/>
            </w:rPr>
          </w:pPr>
          <w:r>
            <w:rPr>
              <w:sz w:val="20"/>
            </w:rPr>
            <w:t>89 To Vinh Dien Street, Thanh Xuan District, Hanoi City, Viet Nam</w:t>
          </w:r>
        </w:p>
        <w:p w:rsidR="00285962" w:rsidRDefault="00285962" w:rsidP="00285962">
          <w:pPr>
            <w:rPr>
              <w:sz w:val="20"/>
            </w:rPr>
          </w:pPr>
          <w:r>
            <w:rPr>
              <w:sz w:val="20"/>
            </w:rPr>
            <w:t>Tel:   1900.6568                             Fax: 024.73.000.111</w:t>
          </w:r>
        </w:p>
        <w:p w:rsidR="001F165C" w:rsidRPr="00A67571" w:rsidRDefault="00285962" w:rsidP="0028596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2" w:name="_GoBack"/>
          <w:bookmarkEnd w:id="22"/>
        </w:p>
      </w:tc>
    </w:tr>
  </w:tbl>
  <w:p w:rsidR="001F165C" w:rsidRPr="00A67571" w:rsidRDefault="001F165C" w:rsidP="001F165C">
    <w:pPr>
      <w:pStyle w:val="Header"/>
      <w:rPr>
        <w:rFonts w:ascii="Times New Roman" w:hAnsi="Times New Roman"/>
      </w:rPr>
    </w:pPr>
  </w:p>
  <w:p w:rsidR="001F165C" w:rsidRDefault="001F16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62" w:rsidRDefault="00285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65C"/>
    <w:rsid w:val="001F165C"/>
    <w:rsid w:val="00285962"/>
    <w:rsid w:val="004748A0"/>
    <w:rsid w:val="00776249"/>
    <w:rsid w:val="00890073"/>
    <w:rsid w:val="00A31E44"/>
    <w:rsid w:val="00BC56E5"/>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587F6-EE92-4CE0-96FA-9F9CFA68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73"/>
  </w:style>
  <w:style w:type="paragraph" w:styleId="Heading6">
    <w:name w:val="heading 6"/>
    <w:basedOn w:val="Normal"/>
    <w:next w:val="Normal"/>
    <w:link w:val="Heading6Char"/>
    <w:semiHidden/>
    <w:unhideWhenUsed/>
    <w:qFormat/>
    <w:rsid w:val="001F165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65C"/>
  </w:style>
  <w:style w:type="paragraph" w:styleId="NormalWeb">
    <w:name w:val="Normal (Web)"/>
    <w:basedOn w:val="Normal"/>
    <w:uiPriority w:val="99"/>
    <w:unhideWhenUsed/>
    <w:rsid w:val="001F165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F165C"/>
    <w:rPr>
      <w:b/>
      <w:bCs/>
    </w:rPr>
  </w:style>
  <w:style w:type="character" w:styleId="Emphasis">
    <w:name w:val="Emphasis"/>
    <w:basedOn w:val="DefaultParagraphFont"/>
    <w:uiPriority w:val="20"/>
    <w:qFormat/>
    <w:rsid w:val="001F165C"/>
    <w:rPr>
      <w:i/>
      <w:iCs/>
    </w:rPr>
  </w:style>
  <w:style w:type="paragraph" w:styleId="Header">
    <w:name w:val="header"/>
    <w:basedOn w:val="Normal"/>
    <w:link w:val="HeaderChar"/>
    <w:unhideWhenUsed/>
    <w:rsid w:val="001F165C"/>
    <w:pPr>
      <w:tabs>
        <w:tab w:val="center" w:pos="4513"/>
        <w:tab w:val="right" w:pos="9026"/>
      </w:tabs>
      <w:spacing w:after="0" w:line="240" w:lineRule="auto"/>
    </w:pPr>
  </w:style>
  <w:style w:type="character" w:customStyle="1" w:styleId="HeaderChar">
    <w:name w:val="Header Char"/>
    <w:basedOn w:val="DefaultParagraphFont"/>
    <w:link w:val="Header"/>
    <w:rsid w:val="001F165C"/>
  </w:style>
  <w:style w:type="paragraph" w:styleId="Footer">
    <w:name w:val="footer"/>
    <w:basedOn w:val="Normal"/>
    <w:link w:val="FooterChar"/>
    <w:uiPriority w:val="99"/>
    <w:unhideWhenUsed/>
    <w:rsid w:val="001F1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65C"/>
  </w:style>
  <w:style w:type="character" w:customStyle="1" w:styleId="Heading6Char">
    <w:name w:val="Heading 6 Char"/>
    <w:basedOn w:val="DefaultParagraphFont"/>
    <w:link w:val="Heading6"/>
    <w:semiHidden/>
    <w:rsid w:val="001F165C"/>
    <w:rPr>
      <w:rFonts w:ascii="Calibri" w:eastAsia="Times New Roman" w:hAnsi="Calibri" w:cs="Times New Roman"/>
      <w:b/>
      <w:bCs/>
    </w:rPr>
  </w:style>
  <w:style w:type="character" w:styleId="Hyperlink">
    <w:name w:val="Hyperlink"/>
    <w:uiPriority w:val="99"/>
    <w:unhideWhenUsed/>
    <w:rsid w:val="001F165C"/>
    <w:rPr>
      <w:color w:val="0000FF"/>
      <w:u w:val="single"/>
    </w:rPr>
  </w:style>
  <w:style w:type="paragraph" w:styleId="BalloonText">
    <w:name w:val="Balloon Text"/>
    <w:basedOn w:val="Normal"/>
    <w:link w:val="BalloonTextChar"/>
    <w:uiPriority w:val="99"/>
    <w:semiHidden/>
    <w:unhideWhenUsed/>
    <w:rsid w:val="001F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2048">
      <w:bodyDiv w:val="1"/>
      <w:marLeft w:val="0"/>
      <w:marRight w:val="0"/>
      <w:marTop w:val="0"/>
      <w:marBottom w:val="0"/>
      <w:divBdr>
        <w:top w:val="none" w:sz="0" w:space="0" w:color="auto"/>
        <w:left w:val="none" w:sz="0" w:space="0" w:color="auto"/>
        <w:bottom w:val="none" w:sz="0" w:space="0" w:color="auto"/>
        <w:right w:val="none" w:sz="0" w:space="0" w:color="auto"/>
      </w:divBdr>
      <w:divsChild>
        <w:div w:id="1856191264">
          <w:marLeft w:val="0"/>
          <w:marRight w:val="0"/>
          <w:marTop w:val="0"/>
          <w:marBottom w:val="0"/>
          <w:divBdr>
            <w:top w:val="none" w:sz="0" w:space="0" w:color="auto"/>
            <w:left w:val="none" w:sz="0" w:space="0" w:color="auto"/>
            <w:bottom w:val="none" w:sz="0" w:space="0" w:color="auto"/>
            <w:right w:val="none" w:sz="0" w:space="0" w:color="auto"/>
          </w:divBdr>
        </w:div>
        <w:div w:id="1664165919">
          <w:marLeft w:val="0"/>
          <w:marRight w:val="0"/>
          <w:marTop w:val="0"/>
          <w:marBottom w:val="0"/>
          <w:divBdr>
            <w:top w:val="none" w:sz="0" w:space="0" w:color="auto"/>
            <w:left w:val="none" w:sz="0" w:space="0" w:color="auto"/>
            <w:bottom w:val="none" w:sz="0" w:space="0" w:color="auto"/>
            <w:right w:val="none" w:sz="0" w:space="0" w:color="auto"/>
          </w:divBdr>
        </w:div>
        <w:div w:id="806165014">
          <w:marLeft w:val="0"/>
          <w:marRight w:val="0"/>
          <w:marTop w:val="0"/>
          <w:marBottom w:val="0"/>
          <w:divBdr>
            <w:top w:val="none" w:sz="0" w:space="0" w:color="auto"/>
            <w:left w:val="none" w:sz="0" w:space="0" w:color="auto"/>
            <w:bottom w:val="none" w:sz="0" w:space="0" w:color="auto"/>
            <w:right w:val="none" w:sz="0" w:space="0" w:color="auto"/>
          </w:divBdr>
        </w:div>
        <w:div w:id="1330402471">
          <w:marLeft w:val="0"/>
          <w:marRight w:val="0"/>
          <w:marTop w:val="0"/>
          <w:marBottom w:val="0"/>
          <w:divBdr>
            <w:top w:val="none" w:sz="0" w:space="0" w:color="auto"/>
            <w:left w:val="none" w:sz="0" w:space="0" w:color="auto"/>
            <w:bottom w:val="none" w:sz="0" w:space="0" w:color="auto"/>
            <w:right w:val="none" w:sz="0" w:space="0" w:color="auto"/>
          </w:divBdr>
        </w:div>
      </w:divsChild>
    </w:div>
    <w:div w:id="11539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5230</Words>
  <Characters>29811</Characters>
  <Application>Microsoft Office Word</Application>
  <DocSecurity>0</DocSecurity>
  <Lines>248</Lines>
  <Paragraphs>69</Paragraphs>
  <ScaleCrop>false</ScaleCrop>
  <Company>Grizli777</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2015-11-05T10:56:00Z</dcterms:created>
  <dcterms:modified xsi:type="dcterms:W3CDTF">2020-11-02T02:22:00Z</dcterms:modified>
</cp:coreProperties>
</file>