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3350"/>
        <w:gridCol w:w="6114"/>
      </w:tblGrid>
      <w:tr w:rsidR="00DF52BB" w:rsidRPr="00DF52BB" w:rsidTr="00DF52BB">
        <w:trPr>
          <w:tblCellSpacing w:w="0" w:type="dxa"/>
        </w:trPr>
        <w:tc>
          <w:tcPr>
            <w:tcW w:w="3350" w:type="dxa"/>
            <w:shd w:val="clear" w:color="auto" w:fill="FFFFFF"/>
            <w:tcMar>
              <w:top w:w="0" w:type="dxa"/>
              <w:left w:w="108" w:type="dxa"/>
              <w:bottom w:w="0" w:type="dxa"/>
              <w:right w:w="108" w:type="dxa"/>
            </w:tcMar>
            <w:hideMark/>
          </w:tcPr>
          <w:p w:rsidR="00DF52BB" w:rsidRPr="00DF52BB" w:rsidRDefault="00DF52BB" w:rsidP="00DF52BB">
            <w:pPr>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b/>
                <w:bCs/>
                <w:color w:val="000000"/>
                <w:sz w:val="24"/>
                <w:szCs w:val="24"/>
              </w:rPr>
              <w:t>QUỐC HỘI</w:t>
            </w:r>
            <w:r w:rsidRPr="00DF52BB">
              <w:rPr>
                <w:rFonts w:ascii="Times New Roman" w:eastAsia="Times New Roman" w:hAnsi="Times New Roman" w:cs="Times New Roman"/>
                <w:b/>
                <w:bCs/>
                <w:color w:val="000000"/>
                <w:sz w:val="24"/>
                <w:szCs w:val="24"/>
              </w:rPr>
              <w:br/>
              <w:t>-------</w:t>
            </w:r>
          </w:p>
        </w:tc>
        <w:tc>
          <w:tcPr>
            <w:tcW w:w="6114" w:type="dxa"/>
            <w:shd w:val="clear" w:color="auto" w:fill="FFFFFF"/>
            <w:tcMar>
              <w:top w:w="0" w:type="dxa"/>
              <w:left w:w="108" w:type="dxa"/>
              <w:bottom w:w="0" w:type="dxa"/>
              <w:right w:w="108" w:type="dxa"/>
            </w:tcMar>
            <w:hideMark/>
          </w:tcPr>
          <w:p w:rsidR="00DF52BB" w:rsidRPr="00DF52BB" w:rsidRDefault="00DF52BB" w:rsidP="00DF52BB">
            <w:pPr>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b/>
                <w:bCs/>
                <w:color w:val="000000"/>
                <w:sz w:val="24"/>
                <w:szCs w:val="24"/>
              </w:rPr>
              <w:t>CỘNG HÒA XÃ HỘI CHỦ NGHĨA VIỆT NAM</w:t>
            </w:r>
            <w:r w:rsidRPr="00DF52BB">
              <w:rPr>
                <w:rFonts w:ascii="Times New Roman" w:eastAsia="Times New Roman" w:hAnsi="Times New Roman" w:cs="Times New Roman"/>
                <w:b/>
                <w:bCs/>
                <w:color w:val="000000"/>
                <w:sz w:val="24"/>
                <w:szCs w:val="24"/>
              </w:rPr>
              <w:br/>
              <w:t>Độc lập – Tự do – Hạnh phúc</w:t>
            </w:r>
            <w:r w:rsidRPr="00DF52BB">
              <w:rPr>
                <w:rFonts w:ascii="Times New Roman" w:eastAsia="Times New Roman" w:hAnsi="Times New Roman" w:cs="Times New Roman"/>
                <w:b/>
                <w:bCs/>
                <w:color w:val="000000"/>
                <w:sz w:val="24"/>
                <w:szCs w:val="24"/>
              </w:rPr>
              <w:br/>
              <w:t>--------------</w:t>
            </w:r>
          </w:p>
        </w:tc>
      </w:tr>
      <w:tr w:rsidR="00DF52BB" w:rsidRPr="00DF52BB" w:rsidTr="00DF52BB">
        <w:trPr>
          <w:tblCellSpacing w:w="0" w:type="dxa"/>
        </w:trPr>
        <w:tc>
          <w:tcPr>
            <w:tcW w:w="3350" w:type="dxa"/>
            <w:shd w:val="clear" w:color="auto" w:fill="FFFFFF"/>
            <w:tcMar>
              <w:top w:w="0" w:type="dxa"/>
              <w:left w:w="108" w:type="dxa"/>
              <w:bottom w:w="0" w:type="dxa"/>
              <w:right w:w="108" w:type="dxa"/>
            </w:tcMar>
            <w:hideMark/>
          </w:tcPr>
          <w:p w:rsidR="00DF52BB" w:rsidRPr="00DF52BB" w:rsidRDefault="00DF52BB" w:rsidP="00DF52BB">
            <w:pPr>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Nghị quyết số: 55/2010/QH12</w:t>
            </w:r>
          </w:p>
        </w:tc>
        <w:tc>
          <w:tcPr>
            <w:tcW w:w="6114" w:type="dxa"/>
            <w:shd w:val="clear" w:color="auto" w:fill="FFFFFF"/>
            <w:tcMar>
              <w:top w:w="0" w:type="dxa"/>
              <w:left w:w="108" w:type="dxa"/>
              <w:bottom w:w="0" w:type="dxa"/>
              <w:right w:w="108" w:type="dxa"/>
            </w:tcMar>
            <w:hideMark/>
          </w:tcPr>
          <w:p w:rsidR="00DF52BB" w:rsidRPr="00DF52BB" w:rsidRDefault="00DF52BB" w:rsidP="00DF52BB">
            <w:pPr>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i/>
                <w:iCs/>
                <w:color w:val="000000"/>
                <w:sz w:val="24"/>
                <w:szCs w:val="24"/>
              </w:rPr>
              <w:t>Hà Nội, ngày 24 tháng 11 năm 2010</w:t>
            </w:r>
          </w:p>
        </w:tc>
      </w:tr>
    </w:tbl>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 </w:t>
      </w:r>
    </w:p>
    <w:p w:rsidR="00DF52BB" w:rsidRPr="00DF52BB" w:rsidRDefault="00DF52BB" w:rsidP="00DF52BB">
      <w:pPr>
        <w:shd w:val="clear" w:color="auto" w:fill="FFFFFF"/>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b/>
          <w:bCs/>
          <w:color w:val="000000"/>
          <w:sz w:val="24"/>
          <w:szCs w:val="24"/>
        </w:rPr>
        <w:t>NGHỊ QUYẾT</w:t>
      </w:r>
    </w:p>
    <w:p w:rsidR="00DF52BB" w:rsidRPr="00DF52BB" w:rsidRDefault="00DF52BB" w:rsidP="00DF52BB">
      <w:pPr>
        <w:shd w:val="clear" w:color="auto" w:fill="FFFFFF"/>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VỀ MIỄN, GIẢM THUẾ SỬ DỤNG ĐẤT NÔNG NGHIỆP</w:t>
      </w:r>
    </w:p>
    <w:p w:rsidR="00DF52BB" w:rsidRPr="00DF52BB" w:rsidRDefault="00DF52BB" w:rsidP="00DF52BB">
      <w:pPr>
        <w:shd w:val="clear" w:color="auto" w:fill="FFFFFF"/>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b/>
          <w:bCs/>
          <w:color w:val="000000"/>
          <w:sz w:val="24"/>
          <w:szCs w:val="24"/>
        </w:rPr>
        <w:t>QUỐC HỘI</w:t>
      </w:r>
      <w:r w:rsidRPr="00DF52BB">
        <w:rPr>
          <w:rFonts w:ascii="Times New Roman" w:eastAsia="Times New Roman" w:hAnsi="Times New Roman" w:cs="Times New Roman"/>
          <w:b/>
          <w:bCs/>
          <w:color w:val="000000"/>
          <w:sz w:val="24"/>
          <w:szCs w:val="24"/>
        </w:rPr>
        <w:br/>
        <w:t>NƯỚC CỘNG HÒA XÃ HỘI CHỦ NGHĨA VIỆT NAM</w:t>
      </w:r>
    </w:p>
    <w:p w:rsidR="00DF52BB" w:rsidRDefault="00DF52BB" w:rsidP="00DF52BB">
      <w:pPr>
        <w:shd w:val="clear" w:color="auto" w:fill="FFFFFF"/>
        <w:spacing w:before="120" w:after="0" w:line="360" w:lineRule="auto"/>
        <w:jc w:val="both"/>
        <w:rPr>
          <w:rFonts w:ascii="Times New Roman" w:eastAsia="Times New Roman" w:hAnsi="Times New Roman" w:cs="Times New Roman"/>
          <w:i/>
          <w:iCs/>
          <w:color w:val="000000"/>
          <w:sz w:val="24"/>
          <w:szCs w:val="24"/>
          <w:lang w:val="vi-VN"/>
        </w:rPr>
      </w:pPr>
      <w:r w:rsidRPr="00DF52BB">
        <w:rPr>
          <w:rFonts w:ascii="Times New Roman" w:eastAsia="Times New Roman" w:hAnsi="Times New Roman" w:cs="Times New Roman"/>
          <w:i/>
          <w:iCs/>
          <w:color w:val="000000"/>
          <w:sz w:val="24"/>
          <w:szCs w:val="24"/>
        </w:rPr>
        <w:t>Căn cứ Hiến pháp nước Cộng hòa xã hội chủ nghĩa Việt Nam năm 1992 đã được sửa đổi, bổ sung một số điều t</w:t>
      </w:r>
      <w:r>
        <w:rPr>
          <w:rFonts w:ascii="Times New Roman" w:eastAsia="Times New Roman" w:hAnsi="Times New Roman" w:cs="Times New Roman"/>
          <w:i/>
          <w:iCs/>
          <w:color w:val="000000"/>
          <w:sz w:val="24"/>
          <w:szCs w:val="24"/>
        </w:rPr>
        <w:t>heo Nghị quyết số 51/2001/QH10;</w:t>
      </w:r>
    </w:p>
    <w:p w:rsidR="00DF52BB" w:rsidRDefault="00DF52BB" w:rsidP="00DF52BB">
      <w:pPr>
        <w:shd w:val="clear" w:color="auto" w:fill="FFFFFF"/>
        <w:spacing w:before="120" w:after="0" w:line="360" w:lineRule="auto"/>
        <w:jc w:val="both"/>
        <w:rPr>
          <w:rFonts w:ascii="Times New Roman" w:eastAsia="Times New Roman" w:hAnsi="Times New Roman" w:cs="Times New Roman"/>
          <w:i/>
          <w:iCs/>
          <w:color w:val="000000"/>
          <w:sz w:val="24"/>
          <w:szCs w:val="24"/>
          <w:lang w:val="vi-VN"/>
        </w:rPr>
      </w:pPr>
      <w:r w:rsidRPr="00DF52BB">
        <w:rPr>
          <w:rFonts w:ascii="Times New Roman" w:eastAsia="Times New Roman" w:hAnsi="Times New Roman" w:cs="Times New Roman"/>
          <w:i/>
          <w:iCs/>
          <w:color w:val="000000"/>
          <w:sz w:val="24"/>
          <w:szCs w:val="24"/>
        </w:rPr>
        <w:t>Căn cứ Luật thuế sử dụng đất</w:t>
      </w:r>
      <w:r>
        <w:rPr>
          <w:rFonts w:ascii="Times New Roman" w:eastAsia="Times New Roman" w:hAnsi="Times New Roman" w:cs="Times New Roman"/>
          <w:i/>
          <w:iCs/>
          <w:color w:val="000000"/>
          <w:sz w:val="24"/>
          <w:szCs w:val="24"/>
        </w:rPr>
        <w:t xml:space="preserve"> nông nghiệp năm 1993;</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i/>
          <w:iCs/>
          <w:color w:val="000000"/>
          <w:sz w:val="24"/>
          <w:szCs w:val="24"/>
        </w:rPr>
        <w:t>Theo đề nghị của Chính phủ,</w:t>
      </w:r>
    </w:p>
    <w:p w:rsidR="00DF52BB" w:rsidRPr="00DF52BB" w:rsidRDefault="00DF52BB" w:rsidP="00DF52BB">
      <w:pPr>
        <w:shd w:val="clear" w:color="auto" w:fill="FFFFFF"/>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b/>
          <w:bCs/>
          <w:color w:val="000000"/>
          <w:sz w:val="24"/>
          <w:szCs w:val="24"/>
        </w:rPr>
        <w:t>QUYẾT NGHỊ:</w:t>
      </w:r>
    </w:p>
    <w:p w:rsidR="00DF52BB" w:rsidRPr="00DF52BB" w:rsidRDefault="00DF52BB" w:rsidP="00DF52BB">
      <w:pPr>
        <w:shd w:val="clear" w:color="auto" w:fill="FFFFFF"/>
        <w:spacing w:after="0" w:line="360" w:lineRule="auto"/>
        <w:jc w:val="both"/>
        <w:rPr>
          <w:rFonts w:ascii="Times New Roman" w:eastAsia="Times New Roman" w:hAnsi="Times New Roman" w:cs="Times New Roman"/>
          <w:color w:val="000000"/>
          <w:sz w:val="24"/>
          <w:szCs w:val="24"/>
        </w:rPr>
      </w:pPr>
      <w:bookmarkStart w:id="0" w:name="dieu_1"/>
      <w:r w:rsidRPr="00DF52BB">
        <w:rPr>
          <w:rFonts w:ascii="Times New Roman" w:eastAsia="Times New Roman" w:hAnsi="Times New Roman" w:cs="Times New Roman"/>
          <w:b/>
          <w:bCs/>
          <w:color w:val="000000"/>
          <w:sz w:val="24"/>
          <w:szCs w:val="24"/>
          <w:shd w:val="clear" w:color="auto" w:fill="FFFF96"/>
        </w:rPr>
        <w:t>Điều 1. Đối tượng được miễn thuế sử dụng đất nông nghiệp</w:t>
      </w:r>
      <w:bookmarkEnd w:id="0"/>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1. Miễn thuế sử dụng đất nông nghiệp đối với toàn bộ diện tích đất nông nghiệp phục vụ nghiên cứu, sản xuất thử nghiệm; diện tích đất trồng cây hàng năm có ít nhất một vụ lúa trong năm; diện tích đất làm muối.</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2. Miễn thuế sử dụng đất nông nghiệp đối với toàn bộ diện tích đất nông nghiệp được Nhà nước giao cho hộ nghèo.</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3. Miễn thuế sử dụng đất nông nghiệp đối với diện tích đất nông nghiệp trong hạn mức giao đất nông nghiệp cho các đối tượng sau đây:</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lastRenderedPageBreak/>
        <w:t>a) Hộ gia đình, cá nhân nông dân được Nhà nước giao đất để sản xuất nông nghiệp, bao gồm cả đất được thừa kế, cho tặng, nhận chuyển quyền sử dụng đất;</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b) Hộ gia đình, cá nhân là xã viên hợp tác xã sản xuất nông nghiệp đã nhận đất giao khoán ổn định của hợp tác xã, nông trường quốc doanh, lâm trường quốc doanh để sản xuất nông nghiệp theo quy định của pháp luật;</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c) Hộ gia đình, cá nhân là nông trường viên, lâm trường viên đã nhận đất giao khoán ổn định của nông trường quốc doanh, lâm trường quốc doanh để sản xuất nông nghiệp theo quy định của pháp luật;</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d) Hộ gia đình, cá nhân sản xuất nông nghiệp có quyền sử dụng đất nông nghiệp góp đất của mình để thành lập hợp tác xã sản xuất nông nghiệp theo quy định của Luật hợp tác xã.</w:t>
      </w:r>
    </w:p>
    <w:p w:rsidR="00DF52BB" w:rsidRPr="00DF52BB" w:rsidRDefault="00DF52BB" w:rsidP="00DF52BB">
      <w:pPr>
        <w:shd w:val="clear" w:color="auto" w:fill="FFFFFF"/>
        <w:spacing w:after="0" w:line="360" w:lineRule="auto"/>
        <w:jc w:val="both"/>
        <w:rPr>
          <w:rFonts w:ascii="Times New Roman" w:eastAsia="Times New Roman" w:hAnsi="Times New Roman" w:cs="Times New Roman"/>
          <w:color w:val="000000"/>
          <w:sz w:val="24"/>
          <w:szCs w:val="24"/>
        </w:rPr>
      </w:pPr>
      <w:bookmarkStart w:id="1" w:name="dieu_2"/>
      <w:r w:rsidRPr="00DF52BB">
        <w:rPr>
          <w:rFonts w:ascii="Times New Roman" w:eastAsia="Times New Roman" w:hAnsi="Times New Roman" w:cs="Times New Roman"/>
          <w:b/>
          <w:bCs/>
          <w:color w:val="000000"/>
          <w:sz w:val="24"/>
          <w:szCs w:val="24"/>
          <w:shd w:val="clear" w:color="auto" w:fill="FFFF96"/>
        </w:rPr>
        <w:t>Điều 2. Đối tượng được giảm thuế sử dụng đất nông nghiệp</w:t>
      </w:r>
      <w:bookmarkEnd w:id="1"/>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1. Giảm 50% số thuế sử dụng đất nông nghiệp ghi thu hàng năm đối với diện tích đất nông nghiệp vượt hạn mức giao đất nông nghiệp nhưng không quá hạn mức nhận chuyển quyền sử dụng đất nông nghiệp đối với hộ gia đình, cá nhân quy định tại khoản 3 Điều 1 của Nghị quyết này.</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Đối với diện tích đất nông nghiệp vượt hạn mức nhận chuyển quyền sử dụng đất nông nghiệp thì phải nộp 100% thuế sử dụng đất nông nghiệp.</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2. Đối với diện tích đất nông nghiệp mà Nhà nước giao cho tổ chức kinh tế, tổ chức chính trị, tổ chức chính trị - xã hội, tổ chức xã hội - nghề nghiệp, đơn vị sự nghiệp và các đơn vị khác được quy định như sau:</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a) Giảm 50% số thuế sử dụng đất nông nghiệp ghi thu hàng năm đối với diện tích đất nông nghiệp mà Nhà nước giao cho tổ chức kinh tế, tổ chức chính trị, tổ chức chính trị - xã hội, tổ chức xã hội - nghề nghiệp, đơn vị sự nghiệp và các đơn vị khác đang trực tiếp sử dụng đất để sản xuất nông nghiệp;</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lastRenderedPageBreak/>
        <w:t>b) Đối với diện tích đất nông nghiệp mà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 sử dụng đất nông nghiệp.</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3. Giảm 50% số thuế sử dụng đất nông nghiệp ghi thu hàng năm đối với diện tích đất nông nghiệp mà Nhà nước giao cho đơn vị vũ trang nhân dân quản lý sử dụng.</w:t>
      </w:r>
    </w:p>
    <w:p w:rsidR="00DF52BB" w:rsidRPr="00DF52BB" w:rsidRDefault="00DF52BB" w:rsidP="00DF52BB">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3"/>
      <w:r w:rsidRPr="00DF52BB">
        <w:rPr>
          <w:rFonts w:ascii="Times New Roman" w:eastAsia="Times New Roman" w:hAnsi="Times New Roman" w:cs="Times New Roman"/>
          <w:b/>
          <w:bCs/>
          <w:color w:val="000000"/>
          <w:sz w:val="24"/>
          <w:szCs w:val="24"/>
          <w:shd w:val="clear" w:color="auto" w:fill="FFFF96"/>
        </w:rPr>
        <w:t>Điều 3. Hạn mức giao đất nông nghiệp, hạn mức nhận chuyển quyền sử dụng đất nông nghiệp</w:t>
      </w:r>
      <w:bookmarkEnd w:id="2"/>
    </w:p>
    <w:p w:rsidR="00DF52BB" w:rsidRPr="00DF52BB" w:rsidRDefault="00DF52BB" w:rsidP="00DF52BB">
      <w:pPr>
        <w:shd w:val="clear" w:color="auto" w:fill="FFFFFF"/>
        <w:spacing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Hạn mức giao đất nông nghiệp thực hiện theo quy định tại </w:t>
      </w:r>
      <w:bookmarkStart w:id="3" w:name="dc_1"/>
      <w:r w:rsidRPr="00DF52BB">
        <w:rPr>
          <w:rFonts w:ascii="Times New Roman" w:eastAsia="Times New Roman" w:hAnsi="Times New Roman" w:cs="Times New Roman"/>
          <w:color w:val="000000"/>
          <w:sz w:val="24"/>
          <w:szCs w:val="24"/>
        </w:rPr>
        <w:t>Điều 70 của Luật đất đai</w:t>
      </w:r>
      <w:bookmarkEnd w:id="3"/>
      <w:r w:rsidRPr="00DF52BB">
        <w:rPr>
          <w:rFonts w:ascii="Times New Roman" w:eastAsia="Times New Roman" w:hAnsi="Times New Roman" w:cs="Times New Roman"/>
          <w:color w:val="000000"/>
          <w:sz w:val="24"/>
          <w:szCs w:val="24"/>
        </w:rPr>
        <w:t>.</w:t>
      </w:r>
    </w:p>
    <w:p w:rsidR="00DF52BB" w:rsidRPr="00DF52BB" w:rsidRDefault="00DF52BB" w:rsidP="00DF52BB">
      <w:pPr>
        <w:shd w:val="clear" w:color="auto" w:fill="FFFFFF"/>
        <w:spacing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Hạn mức nhận chuyển quyền sử dụng đất nông nghiệp thực hiện theo quy định tại </w:t>
      </w:r>
      <w:bookmarkStart w:id="4" w:name="dc_2"/>
      <w:r w:rsidRPr="00DF52BB">
        <w:rPr>
          <w:rFonts w:ascii="Times New Roman" w:eastAsia="Times New Roman" w:hAnsi="Times New Roman" w:cs="Times New Roman"/>
          <w:color w:val="000000"/>
          <w:sz w:val="24"/>
          <w:szCs w:val="24"/>
        </w:rPr>
        <w:t>Điều 71 của Luật Đất đai.</w:t>
      </w:r>
      <w:bookmarkEnd w:id="4"/>
    </w:p>
    <w:p w:rsidR="00DF52BB" w:rsidRPr="00DF52BB" w:rsidRDefault="00DF52BB" w:rsidP="00DF52BB">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DF52BB">
        <w:rPr>
          <w:rFonts w:ascii="Times New Roman" w:eastAsia="Times New Roman" w:hAnsi="Times New Roman" w:cs="Times New Roman"/>
          <w:b/>
          <w:bCs/>
          <w:color w:val="000000"/>
          <w:sz w:val="24"/>
          <w:szCs w:val="24"/>
          <w:shd w:val="clear" w:color="auto" w:fill="FFFF96"/>
        </w:rPr>
        <w:t>Điều 4. Thời hạn miễn, giảm thuế</w:t>
      </w:r>
      <w:bookmarkEnd w:id="5"/>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Thời hạn miễn, giảm thuế sử dụng đất nông nghiệp quy định tại Nghị quyết này được thực hiện từ ngày 01 tháng 01 năm 2011 đến hết ngày 31 tháng 12 năm 2020.</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b/>
          <w:bCs/>
          <w:color w:val="000000"/>
          <w:sz w:val="24"/>
          <w:szCs w:val="24"/>
        </w:rPr>
        <w:t>Điều 5. Điều khoản thi hành</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1. Nghị quyết này có hiệu lực thi hành từ ngày 01 tháng 01 năm 2011.</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2. Kể từ ngày Nghị quyết này có hiệu lực thi hành, đối tượng được miễn, giảm thuế sử dụng đất nông nghiệp không quy định tại Nghị quyết này thì tiếp tục thực hiện theo quy định của Luật thuế sử dụng đất nông nghiệp.</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Trường hợp người nộp thuế được hưởng cả miễn, giảm thuế sử dụng đất nông nghiệp theo quy định tại Nghị quyết này và quy định của Luật thuế sử dụng đất nông nghiệp thì được hưởng mức miễn, giảm thuế sử dụng đất nông nghiệp cao nhất.</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3. Chính phủ quy định chi tiết và hướng dẫn thi hành Nghị quyết này.</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i/>
          <w:iCs/>
          <w:color w:val="000000"/>
          <w:sz w:val="24"/>
          <w:szCs w:val="24"/>
        </w:rPr>
        <w:lastRenderedPageBreak/>
        <w:t>Nghị quyết này đã được Quốc hội nước Cộng hòa xã hội chủ nghĩa Việt Nam khóa XII, kỳ họp thứ 8 thông qua ngày 24 tháng 11 năm 2010.</w:t>
      </w:r>
    </w:p>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DF52BB" w:rsidRPr="00DF52BB" w:rsidTr="00DF52BB">
        <w:trPr>
          <w:tblCellSpacing w:w="0" w:type="dxa"/>
        </w:trPr>
        <w:tc>
          <w:tcPr>
            <w:tcW w:w="4428" w:type="dxa"/>
            <w:shd w:val="clear" w:color="auto" w:fill="FFFFFF"/>
            <w:tcMar>
              <w:top w:w="0" w:type="dxa"/>
              <w:left w:w="108" w:type="dxa"/>
              <w:bottom w:w="0" w:type="dxa"/>
              <w:right w:w="108" w:type="dxa"/>
            </w:tcMar>
            <w:hideMark/>
          </w:tcPr>
          <w:p w:rsidR="00DF52BB" w:rsidRPr="00DF52BB" w:rsidRDefault="00DF52BB" w:rsidP="00DF52BB">
            <w:pPr>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F52BB" w:rsidRPr="00DF52BB" w:rsidRDefault="00DF52BB" w:rsidP="00DF52BB">
            <w:pPr>
              <w:spacing w:before="120" w:after="0" w:line="360" w:lineRule="auto"/>
              <w:jc w:val="center"/>
              <w:rPr>
                <w:rFonts w:ascii="Times New Roman" w:eastAsia="Times New Roman" w:hAnsi="Times New Roman" w:cs="Times New Roman"/>
                <w:color w:val="000000"/>
                <w:sz w:val="24"/>
                <w:szCs w:val="24"/>
              </w:rPr>
            </w:pPr>
            <w:r w:rsidRPr="00DF52BB">
              <w:rPr>
                <w:rFonts w:ascii="Times New Roman" w:eastAsia="Times New Roman" w:hAnsi="Times New Roman" w:cs="Times New Roman"/>
                <w:b/>
                <w:bCs/>
                <w:color w:val="000000"/>
                <w:sz w:val="24"/>
                <w:szCs w:val="24"/>
              </w:rPr>
              <w:t>CHỦ TỊCH QUỐC HỘI </w:t>
            </w:r>
            <w:r w:rsidRPr="00DF52BB">
              <w:rPr>
                <w:rFonts w:ascii="Times New Roman" w:eastAsia="Times New Roman" w:hAnsi="Times New Roman" w:cs="Times New Roman"/>
                <w:b/>
                <w:bCs/>
                <w:color w:val="000000"/>
                <w:sz w:val="24"/>
                <w:szCs w:val="24"/>
              </w:rPr>
              <w:br/>
            </w:r>
            <w:r w:rsidRPr="00DF52BB">
              <w:rPr>
                <w:rFonts w:ascii="Times New Roman" w:eastAsia="Times New Roman" w:hAnsi="Times New Roman" w:cs="Times New Roman"/>
                <w:b/>
                <w:bCs/>
                <w:color w:val="000000"/>
                <w:sz w:val="24"/>
                <w:szCs w:val="24"/>
              </w:rPr>
              <w:br/>
            </w:r>
            <w:r w:rsidRPr="00DF52BB">
              <w:rPr>
                <w:rFonts w:ascii="Times New Roman" w:eastAsia="Times New Roman" w:hAnsi="Times New Roman" w:cs="Times New Roman"/>
                <w:b/>
                <w:bCs/>
                <w:color w:val="000000"/>
                <w:sz w:val="24"/>
                <w:szCs w:val="24"/>
              </w:rPr>
              <w:br/>
            </w:r>
            <w:r w:rsidRPr="00DF52BB">
              <w:rPr>
                <w:rFonts w:ascii="Times New Roman" w:eastAsia="Times New Roman" w:hAnsi="Times New Roman" w:cs="Times New Roman"/>
                <w:b/>
                <w:bCs/>
                <w:color w:val="000000"/>
                <w:sz w:val="24"/>
                <w:szCs w:val="24"/>
              </w:rPr>
              <w:br/>
            </w:r>
            <w:r w:rsidRPr="00DF52BB">
              <w:rPr>
                <w:rFonts w:ascii="Times New Roman" w:eastAsia="Times New Roman" w:hAnsi="Times New Roman" w:cs="Times New Roman"/>
                <w:b/>
                <w:bCs/>
                <w:color w:val="000000"/>
                <w:sz w:val="24"/>
                <w:szCs w:val="24"/>
              </w:rPr>
              <w:br/>
              <w:t>Nguyễn Phú Trọng</w:t>
            </w:r>
          </w:p>
        </w:tc>
      </w:tr>
    </w:tbl>
    <w:p w:rsidR="00DF52BB" w:rsidRPr="00DF52BB" w:rsidRDefault="00DF52BB" w:rsidP="00DF52BB">
      <w:pPr>
        <w:shd w:val="clear" w:color="auto" w:fill="FFFFFF"/>
        <w:spacing w:before="120" w:after="0" w:line="360" w:lineRule="auto"/>
        <w:jc w:val="both"/>
        <w:rPr>
          <w:rFonts w:ascii="Times New Roman" w:eastAsia="Times New Roman" w:hAnsi="Times New Roman" w:cs="Times New Roman"/>
          <w:color w:val="000000"/>
          <w:sz w:val="24"/>
          <w:szCs w:val="24"/>
        </w:rPr>
      </w:pPr>
      <w:r w:rsidRPr="00DF52BB">
        <w:rPr>
          <w:rFonts w:ascii="Times New Roman" w:eastAsia="Times New Roman" w:hAnsi="Times New Roman" w:cs="Times New Roman"/>
          <w:color w:val="000000"/>
          <w:sz w:val="24"/>
          <w:szCs w:val="24"/>
        </w:rPr>
        <w:t> </w:t>
      </w:r>
    </w:p>
    <w:p w:rsidR="00B07908" w:rsidRPr="00DF52BB" w:rsidRDefault="00B07908" w:rsidP="00DF52BB">
      <w:pPr>
        <w:spacing w:line="360" w:lineRule="auto"/>
        <w:jc w:val="both"/>
        <w:rPr>
          <w:rFonts w:ascii="Times New Roman" w:hAnsi="Times New Roman" w:cs="Times New Roman"/>
          <w:sz w:val="24"/>
          <w:szCs w:val="24"/>
        </w:rPr>
      </w:pPr>
    </w:p>
    <w:sectPr w:rsidR="00B07908" w:rsidRPr="00DF52BB" w:rsidSect="00DF52BB">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AD2" w:rsidRDefault="004F3AD2" w:rsidP="00DF52BB">
      <w:pPr>
        <w:spacing w:after="0" w:line="240" w:lineRule="auto"/>
      </w:pPr>
      <w:r>
        <w:separator/>
      </w:r>
    </w:p>
  </w:endnote>
  <w:endnote w:type="continuationSeparator" w:id="1">
    <w:p w:rsidR="004F3AD2" w:rsidRDefault="004F3AD2" w:rsidP="00DF5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BB" w:rsidRPr="00DF52BB" w:rsidRDefault="00DF52BB" w:rsidP="00DF52BB">
    <w:pPr>
      <w:pStyle w:val="Chntrang"/>
      <w:jc w:val="center"/>
      <w:rPr>
        <w:rFonts w:ascii="Times New Roman" w:hAnsi="Times New Roman"/>
        <w:sz w:val="24"/>
        <w:szCs w:val="24"/>
      </w:rPr>
    </w:pPr>
    <w:r w:rsidRPr="00DF52BB">
      <w:rPr>
        <w:rFonts w:ascii="Times New Roman" w:hAnsi="Times New Roman"/>
        <w:b/>
        <w:color w:val="FF0000"/>
        <w:sz w:val="24"/>
        <w:szCs w:val="24"/>
      </w:rPr>
      <w:t>TỔNG ĐÀI TƯ VẤN PHÁP LUẬT TRỰC TUYẾN 24/7: 1900.6568</w:t>
    </w:r>
  </w:p>
  <w:p w:rsidR="00DF52BB" w:rsidRPr="00A67571" w:rsidRDefault="00DF52BB" w:rsidP="00DF52BB">
    <w:pPr>
      <w:pStyle w:val="Chntrang"/>
      <w:rPr>
        <w:rFonts w:ascii="Times New Roman" w:hAnsi="Times New Roman"/>
      </w:rPr>
    </w:pPr>
  </w:p>
  <w:p w:rsidR="00DF52BB" w:rsidRDefault="00DF52BB">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AD2" w:rsidRDefault="004F3AD2" w:rsidP="00DF52BB">
      <w:pPr>
        <w:spacing w:after="0" w:line="240" w:lineRule="auto"/>
      </w:pPr>
      <w:r>
        <w:separator/>
      </w:r>
    </w:p>
  </w:footnote>
  <w:footnote w:type="continuationSeparator" w:id="1">
    <w:p w:rsidR="004F3AD2" w:rsidRDefault="004F3AD2" w:rsidP="00DF5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F52BB" w:rsidRPr="00A67571" w:rsidTr="00E35815">
      <w:trPr>
        <w:trHeight w:val="1208"/>
      </w:trPr>
      <w:tc>
        <w:tcPr>
          <w:tcW w:w="2411" w:type="dxa"/>
          <w:tcBorders>
            <w:top w:val="nil"/>
            <w:left w:val="nil"/>
            <w:bottom w:val="single" w:sz="4" w:space="0" w:color="auto"/>
            <w:right w:val="nil"/>
          </w:tcBorders>
          <w:vAlign w:val="center"/>
          <w:hideMark/>
        </w:tcPr>
        <w:p w:rsidR="00DF52BB" w:rsidRPr="00A67571" w:rsidRDefault="00DF52BB" w:rsidP="00E3581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F52BB" w:rsidRPr="00A67571" w:rsidRDefault="00DF52BB" w:rsidP="00E35815">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F52BB" w:rsidRPr="00A67571" w:rsidRDefault="00DF52BB" w:rsidP="00E35815">
          <w:pPr>
            <w:rPr>
              <w:rFonts w:ascii="Times New Roman" w:hAnsi="Times New Roman"/>
              <w:sz w:val="20"/>
            </w:rPr>
          </w:pPr>
          <w:r w:rsidRPr="00A67571">
            <w:rPr>
              <w:rFonts w:ascii="Times New Roman" w:hAnsi="Times New Roman"/>
              <w:sz w:val="20"/>
            </w:rPr>
            <w:t>No 2305, VNT Tower, 19  Nguyen Trai Street, Thanh Xuan District, Hanoi City, Viet Nam</w:t>
          </w:r>
        </w:p>
        <w:p w:rsidR="00DF52BB" w:rsidRPr="00A67571" w:rsidRDefault="00DF52BB" w:rsidP="00E35815">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F52BB" w:rsidRPr="00A67571" w:rsidRDefault="00DF52BB" w:rsidP="00E35815">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DF52BB" w:rsidRPr="00A67571" w:rsidRDefault="00DF52BB" w:rsidP="00DF52BB">
    <w:pPr>
      <w:pStyle w:val="utrang"/>
      <w:rPr>
        <w:rFonts w:ascii="Times New Roman" w:hAnsi="Times New Roman"/>
      </w:rPr>
    </w:pPr>
  </w:p>
  <w:p w:rsidR="00DF52BB" w:rsidRDefault="00DF52BB">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52BB"/>
    <w:rsid w:val="004F3AD2"/>
    <w:rsid w:val="00B07908"/>
    <w:rsid w:val="00DF5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07908"/>
  </w:style>
  <w:style w:type="paragraph" w:styleId="mc6">
    <w:name w:val="heading 6"/>
    <w:basedOn w:val="Chun"/>
    <w:next w:val="Chun"/>
    <w:link w:val="mc6Char"/>
    <w:semiHidden/>
    <w:unhideWhenUsed/>
    <w:qFormat/>
    <w:rsid w:val="00DF52BB"/>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DF5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DF52BB"/>
  </w:style>
  <w:style w:type="paragraph" w:styleId="utrang">
    <w:name w:val="header"/>
    <w:basedOn w:val="Chun"/>
    <w:link w:val="utrangChar"/>
    <w:unhideWhenUsed/>
    <w:rsid w:val="00DF52BB"/>
    <w:pPr>
      <w:tabs>
        <w:tab w:val="center" w:pos="4680"/>
        <w:tab w:val="right" w:pos="9360"/>
      </w:tabs>
      <w:spacing w:after="0" w:line="240" w:lineRule="auto"/>
    </w:pPr>
  </w:style>
  <w:style w:type="character" w:customStyle="1" w:styleId="utrangChar">
    <w:name w:val="Đầu trang Char"/>
    <w:basedOn w:val="Phngmcnhcaonvn"/>
    <w:link w:val="utrang"/>
    <w:rsid w:val="00DF52BB"/>
  </w:style>
  <w:style w:type="paragraph" w:styleId="Chntrang">
    <w:name w:val="footer"/>
    <w:basedOn w:val="Chun"/>
    <w:link w:val="ChntrangChar"/>
    <w:uiPriority w:val="99"/>
    <w:unhideWhenUsed/>
    <w:rsid w:val="00DF52B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DF52BB"/>
  </w:style>
  <w:style w:type="character" w:customStyle="1" w:styleId="mc6Char">
    <w:name w:val="Đề mục 6 Char"/>
    <w:basedOn w:val="Phngmcnhcaonvn"/>
    <w:link w:val="mc6"/>
    <w:semiHidden/>
    <w:rsid w:val="00DF52BB"/>
    <w:rPr>
      <w:rFonts w:ascii="Calibri" w:eastAsia="Times New Roman" w:hAnsi="Calibri" w:cs="Times New Roman"/>
      <w:b/>
      <w:bCs/>
    </w:rPr>
  </w:style>
  <w:style w:type="character" w:styleId="Siunikt">
    <w:name w:val="Hyperlink"/>
    <w:uiPriority w:val="99"/>
    <w:unhideWhenUsed/>
    <w:rsid w:val="00DF52BB"/>
    <w:rPr>
      <w:color w:val="0000FF"/>
      <w:u w:val="single"/>
    </w:rPr>
  </w:style>
  <w:style w:type="paragraph" w:styleId="Bngchthch">
    <w:name w:val="Balloon Text"/>
    <w:basedOn w:val="Chun"/>
    <w:link w:val="BngchthchChar"/>
    <w:uiPriority w:val="99"/>
    <w:semiHidden/>
    <w:unhideWhenUsed/>
    <w:rsid w:val="00DF52BB"/>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DF5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6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689</Words>
  <Characters>3928</Characters>
  <Application>Microsoft Office Word</Application>
  <DocSecurity>0</DocSecurity>
  <Lines>32</Lines>
  <Paragraphs>9</Paragraphs>
  <ScaleCrop>false</ScaleCrop>
  <Company>Grizli777</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2015-09-29T02:43:00Z</dcterms:created>
  <dcterms:modified xsi:type="dcterms:W3CDTF">2015-09-29T02:51:00Z</dcterms:modified>
</cp:coreProperties>
</file>