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0" w:type="pct"/>
        <w:tblCellSpacing w:w="15" w:type="dxa"/>
        <w:shd w:val="clear" w:color="auto" w:fill="FFFFFF"/>
        <w:tblCellMar>
          <w:left w:w="0" w:type="dxa"/>
          <w:right w:w="0" w:type="dxa"/>
        </w:tblCellMar>
        <w:tblLook w:val="04A0"/>
      </w:tblPr>
      <w:tblGrid>
        <w:gridCol w:w="4138"/>
        <w:gridCol w:w="5626"/>
      </w:tblGrid>
      <w:tr w:rsidR="005D5675" w:rsidRPr="005D5675" w:rsidTr="005D5675">
        <w:trPr>
          <w:tblCellSpacing w:w="15" w:type="dxa"/>
        </w:trPr>
        <w:tc>
          <w:tcPr>
            <w:tcW w:w="3795" w:type="dxa"/>
            <w:shd w:val="clear" w:color="auto" w:fill="FFFFFF"/>
            <w:tcMar>
              <w:top w:w="30" w:type="dxa"/>
              <w:left w:w="30" w:type="dxa"/>
              <w:bottom w:w="30" w:type="dxa"/>
              <w:right w:w="30" w:type="dxa"/>
            </w:tcMar>
            <w:hideMark/>
          </w:tcPr>
          <w:p w:rsidR="005D5675" w:rsidRPr="005D5675" w:rsidRDefault="005D5675" w:rsidP="005D5675">
            <w:pPr>
              <w:spacing w:after="0" w:line="360" w:lineRule="auto"/>
              <w:jc w:val="center"/>
              <w:rPr>
                <w:rFonts w:ascii="Times New Roman" w:eastAsia="Times New Roman" w:hAnsi="Times New Roman" w:cs="Times New Roman"/>
                <w:color w:val="000000"/>
                <w:sz w:val="24"/>
                <w:szCs w:val="24"/>
              </w:rPr>
            </w:pPr>
            <w:r w:rsidRPr="005D5675">
              <w:rPr>
                <w:rFonts w:ascii="Times New Roman" w:eastAsia="Times New Roman" w:hAnsi="Times New Roman" w:cs="Times New Roman"/>
                <w:b/>
                <w:bCs/>
                <w:color w:val="000000"/>
                <w:sz w:val="24"/>
                <w:szCs w:val="24"/>
              </w:rPr>
              <w:t>BỘ KHOA HỌC VÀ CÔNG NGHỆ</w:t>
            </w:r>
            <w:r w:rsidRPr="005D5675">
              <w:rPr>
                <w:rFonts w:ascii="Times New Roman" w:eastAsia="Times New Roman" w:hAnsi="Times New Roman" w:cs="Times New Roman"/>
                <w:b/>
                <w:bCs/>
                <w:color w:val="000000"/>
                <w:sz w:val="24"/>
                <w:szCs w:val="24"/>
              </w:rPr>
              <w:br/>
              <w:t>-------</w:t>
            </w:r>
          </w:p>
        </w:tc>
        <w:tc>
          <w:tcPr>
            <w:tcW w:w="5175" w:type="dxa"/>
            <w:shd w:val="clear" w:color="auto" w:fill="FFFFFF"/>
            <w:tcMar>
              <w:top w:w="30" w:type="dxa"/>
              <w:left w:w="30" w:type="dxa"/>
              <w:bottom w:w="30" w:type="dxa"/>
              <w:right w:w="30" w:type="dxa"/>
            </w:tcMar>
            <w:hideMark/>
          </w:tcPr>
          <w:p w:rsidR="005D5675" w:rsidRPr="005D5675" w:rsidRDefault="005D5675" w:rsidP="005D5675">
            <w:pPr>
              <w:spacing w:after="0" w:line="360" w:lineRule="auto"/>
              <w:jc w:val="center"/>
              <w:rPr>
                <w:rFonts w:ascii="Times New Roman" w:eastAsia="Times New Roman" w:hAnsi="Times New Roman" w:cs="Times New Roman"/>
                <w:color w:val="000000"/>
                <w:sz w:val="24"/>
                <w:szCs w:val="24"/>
              </w:rPr>
            </w:pPr>
            <w:r w:rsidRPr="005D5675">
              <w:rPr>
                <w:rFonts w:ascii="Times New Roman" w:eastAsia="Times New Roman" w:hAnsi="Times New Roman" w:cs="Times New Roman"/>
                <w:b/>
                <w:bCs/>
                <w:color w:val="000000"/>
                <w:sz w:val="24"/>
                <w:szCs w:val="24"/>
              </w:rPr>
              <w:t>CỘNG HOÀ XÃ HỘI CHỦ NGHĨA VIỆT NAM</w:t>
            </w:r>
            <w:r w:rsidRPr="005D5675">
              <w:rPr>
                <w:rFonts w:ascii="Times New Roman" w:eastAsia="Times New Roman" w:hAnsi="Times New Roman" w:cs="Times New Roman"/>
                <w:b/>
                <w:bCs/>
                <w:color w:val="000000"/>
                <w:sz w:val="24"/>
                <w:szCs w:val="24"/>
              </w:rPr>
              <w:br/>
              <w:t>Độc lập - Tự do - Hạnh phúc</w:t>
            </w:r>
            <w:r w:rsidRPr="005D5675">
              <w:rPr>
                <w:rFonts w:ascii="Times New Roman" w:eastAsia="Times New Roman" w:hAnsi="Times New Roman" w:cs="Times New Roman"/>
                <w:b/>
                <w:bCs/>
                <w:color w:val="000000"/>
                <w:sz w:val="24"/>
                <w:szCs w:val="24"/>
              </w:rPr>
              <w:br/>
              <w:t>---------</w:t>
            </w:r>
          </w:p>
        </w:tc>
      </w:tr>
      <w:tr w:rsidR="005D5675" w:rsidRPr="005D5675" w:rsidTr="005D5675">
        <w:trPr>
          <w:tblCellSpacing w:w="15" w:type="dxa"/>
        </w:trPr>
        <w:tc>
          <w:tcPr>
            <w:tcW w:w="3795" w:type="dxa"/>
            <w:shd w:val="clear" w:color="auto" w:fill="FFFFFF"/>
            <w:tcMar>
              <w:top w:w="30" w:type="dxa"/>
              <w:left w:w="30" w:type="dxa"/>
              <w:bottom w:w="30" w:type="dxa"/>
              <w:right w:w="30" w:type="dxa"/>
            </w:tcMar>
            <w:hideMark/>
          </w:tcPr>
          <w:p w:rsidR="005D5675" w:rsidRPr="005D5675" w:rsidRDefault="005D5675" w:rsidP="005D5675">
            <w:pPr>
              <w:spacing w:after="0" w:line="360" w:lineRule="auto"/>
              <w:jc w:val="center"/>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Số: 20/2002/QĐ-BKHCN</w:t>
            </w:r>
          </w:p>
        </w:tc>
        <w:tc>
          <w:tcPr>
            <w:tcW w:w="5175" w:type="dxa"/>
            <w:shd w:val="clear" w:color="auto" w:fill="FFFFFF"/>
            <w:tcMar>
              <w:top w:w="30" w:type="dxa"/>
              <w:left w:w="30" w:type="dxa"/>
              <w:bottom w:w="30" w:type="dxa"/>
              <w:right w:w="30" w:type="dxa"/>
            </w:tcMar>
            <w:hideMark/>
          </w:tcPr>
          <w:p w:rsidR="005D5675" w:rsidRPr="005D5675" w:rsidRDefault="005D5675" w:rsidP="005D5675">
            <w:pPr>
              <w:spacing w:after="0" w:line="360" w:lineRule="auto"/>
              <w:jc w:val="center"/>
              <w:rPr>
                <w:rFonts w:ascii="Times New Roman" w:eastAsia="Times New Roman" w:hAnsi="Times New Roman" w:cs="Times New Roman"/>
                <w:color w:val="000000"/>
                <w:sz w:val="24"/>
                <w:szCs w:val="24"/>
              </w:rPr>
            </w:pPr>
            <w:r w:rsidRPr="005D5675">
              <w:rPr>
                <w:rFonts w:ascii="Times New Roman" w:eastAsia="Times New Roman" w:hAnsi="Times New Roman" w:cs="Times New Roman"/>
                <w:i/>
                <w:iCs/>
                <w:color w:val="000000"/>
                <w:sz w:val="24"/>
                <w:szCs w:val="24"/>
              </w:rPr>
              <w:t>Hà Nội, ngày 31 tháng 12 năm 2002</w:t>
            </w:r>
          </w:p>
        </w:tc>
      </w:tr>
    </w:tbl>
    <w:p w:rsidR="005D5675" w:rsidRPr="005D5675" w:rsidRDefault="005D5675" w:rsidP="005D5675">
      <w:pPr>
        <w:shd w:val="clear" w:color="auto" w:fill="FFFFFF"/>
        <w:spacing w:after="120" w:line="360" w:lineRule="auto"/>
        <w:jc w:val="center"/>
        <w:rPr>
          <w:rFonts w:ascii="Times New Roman" w:eastAsia="Times New Roman" w:hAnsi="Times New Roman" w:cs="Times New Roman"/>
          <w:color w:val="000000"/>
          <w:sz w:val="24"/>
          <w:szCs w:val="24"/>
        </w:rPr>
      </w:pPr>
    </w:p>
    <w:p w:rsidR="005D5675" w:rsidRPr="005D5675" w:rsidRDefault="005D5675" w:rsidP="005D5675">
      <w:pPr>
        <w:shd w:val="clear" w:color="auto" w:fill="FFFFFF"/>
        <w:spacing w:after="120" w:line="360" w:lineRule="auto"/>
        <w:jc w:val="center"/>
        <w:rPr>
          <w:rFonts w:ascii="Times New Roman" w:eastAsia="Times New Roman" w:hAnsi="Times New Roman" w:cs="Times New Roman"/>
          <w:color w:val="000000"/>
          <w:sz w:val="24"/>
          <w:szCs w:val="24"/>
        </w:rPr>
      </w:pPr>
      <w:r w:rsidRPr="005D5675">
        <w:rPr>
          <w:rFonts w:ascii="Times New Roman" w:eastAsia="Times New Roman" w:hAnsi="Times New Roman" w:cs="Times New Roman"/>
          <w:b/>
          <w:bCs/>
          <w:color w:val="000000"/>
          <w:sz w:val="24"/>
          <w:szCs w:val="24"/>
        </w:rPr>
        <w:t>QUYẾT ĐỊNH</w:t>
      </w:r>
    </w:p>
    <w:p w:rsidR="005D5675" w:rsidRPr="005D5675" w:rsidRDefault="005D5675" w:rsidP="005D5675">
      <w:pPr>
        <w:shd w:val="clear" w:color="auto" w:fill="FFFFFF"/>
        <w:spacing w:after="120" w:line="360" w:lineRule="auto"/>
        <w:jc w:val="center"/>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VỀ VIỆC BAN HÀNH TIÊU CHUẨN VIỆT NAM</w:t>
      </w:r>
    </w:p>
    <w:p w:rsidR="005D5675" w:rsidRPr="005D5675" w:rsidRDefault="005D5675" w:rsidP="005D5675">
      <w:pPr>
        <w:shd w:val="clear" w:color="auto" w:fill="FFFFFF"/>
        <w:spacing w:after="120" w:line="360" w:lineRule="auto"/>
        <w:jc w:val="center"/>
        <w:rPr>
          <w:rFonts w:ascii="Times New Roman" w:eastAsia="Times New Roman" w:hAnsi="Times New Roman" w:cs="Times New Roman"/>
          <w:color w:val="000000"/>
          <w:sz w:val="24"/>
          <w:szCs w:val="24"/>
        </w:rPr>
      </w:pPr>
      <w:r w:rsidRPr="005D5675">
        <w:rPr>
          <w:rFonts w:ascii="Times New Roman" w:eastAsia="Times New Roman" w:hAnsi="Times New Roman" w:cs="Times New Roman"/>
          <w:b/>
          <w:bCs/>
          <w:color w:val="000000"/>
          <w:sz w:val="24"/>
          <w:szCs w:val="24"/>
        </w:rPr>
        <w:t>BỘ TRƯỞNG BỘ KHOA HỌC VÀ CÔNG NGHỆ</w:t>
      </w:r>
    </w:p>
    <w:p w:rsidR="005D5675" w:rsidRPr="005D5675" w:rsidRDefault="005D5675" w:rsidP="005D5675">
      <w:pPr>
        <w:shd w:val="clear" w:color="auto" w:fill="FFFFFF"/>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i/>
          <w:iCs/>
          <w:color w:val="000000"/>
          <w:sz w:val="24"/>
          <w:szCs w:val="24"/>
        </w:rPr>
        <w:t>Căn cứ Nghị định số 22/CP ngày 22/5/1993 của Chính phủ về nhiệm vụ, quyền hạn và tổ chức bộ máy của Bộ Khoa học, Công nghệ và Môi trường (nay là Bộ Khoa học và Công nghệ);</w:t>
      </w:r>
      <w:r w:rsidRPr="005D5675">
        <w:rPr>
          <w:rFonts w:ascii="Times New Roman" w:eastAsia="Times New Roman" w:hAnsi="Times New Roman" w:cs="Times New Roman"/>
          <w:i/>
          <w:iCs/>
          <w:color w:val="000000"/>
          <w:sz w:val="24"/>
          <w:szCs w:val="24"/>
        </w:rPr>
        <w:br/>
        <w:t>Căn cứ Pháp lệnh Chất lượng hàng hóa ngày 24 tháng 12 năm 1999;</w:t>
      </w:r>
      <w:r w:rsidRPr="005D5675">
        <w:rPr>
          <w:rFonts w:ascii="Times New Roman" w:eastAsia="Times New Roman" w:hAnsi="Times New Roman" w:cs="Times New Roman"/>
          <w:i/>
          <w:iCs/>
          <w:color w:val="000000"/>
          <w:sz w:val="24"/>
          <w:szCs w:val="24"/>
        </w:rPr>
        <w:br/>
        <w:t>Theo đề nghị của Tổng cục trưởng Tổng cục Tiêu chuẩn đo lường chất lượng</w:t>
      </w:r>
      <w:r w:rsidRPr="005D5675">
        <w:rPr>
          <w:rFonts w:ascii="Times New Roman" w:eastAsia="Times New Roman" w:hAnsi="Times New Roman" w:cs="Times New Roman"/>
          <w:color w:val="000000"/>
          <w:sz w:val="24"/>
          <w:szCs w:val="24"/>
        </w:rPr>
        <w:t>.</w:t>
      </w:r>
    </w:p>
    <w:p w:rsidR="005D5675" w:rsidRPr="005D5675" w:rsidRDefault="005D5675" w:rsidP="005D5675">
      <w:pPr>
        <w:shd w:val="clear" w:color="auto" w:fill="FFFFFF"/>
        <w:spacing w:after="120" w:line="360" w:lineRule="auto"/>
        <w:jc w:val="center"/>
        <w:rPr>
          <w:rFonts w:ascii="Times New Roman" w:eastAsia="Times New Roman" w:hAnsi="Times New Roman" w:cs="Times New Roman"/>
          <w:color w:val="000000"/>
          <w:sz w:val="24"/>
          <w:szCs w:val="24"/>
        </w:rPr>
      </w:pPr>
      <w:r w:rsidRPr="005D5675">
        <w:rPr>
          <w:rFonts w:ascii="Times New Roman" w:eastAsia="Times New Roman" w:hAnsi="Times New Roman" w:cs="Times New Roman"/>
          <w:b/>
          <w:bCs/>
          <w:color w:val="000000"/>
          <w:sz w:val="24"/>
          <w:szCs w:val="24"/>
        </w:rPr>
        <w:t>QUYẾT ĐỊNH:</w:t>
      </w:r>
    </w:p>
    <w:p w:rsidR="005D5675" w:rsidRPr="005D5675" w:rsidRDefault="005D5675" w:rsidP="005D5675">
      <w:pPr>
        <w:shd w:val="clear" w:color="auto" w:fill="FFFFFF"/>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b/>
          <w:bCs/>
          <w:color w:val="000000"/>
          <w:sz w:val="24"/>
          <w:szCs w:val="24"/>
        </w:rPr>
        <w:t>Điều 1.</w:t>
      </w:r>
      <w:r w:rsidRPr="005D5675">
        <w:rPr>
          <w:rFonts w:ascii="Times New Roman" w:eastAsia="Times New Roman" w:hAnsi="Times New Roman" w:cs="Times New Roman"/>
          <w:color w:val="000000"/>
          <w:sz w:val="24"/>
          <w:szCs w:val="24"/>
        </w:rPr>
        <w:t> Ban hành 36 Tiêu chuẩn Việt Nam sau đây:</w:t>
      </w:r>
    </w:p>
    <w:tbl>
      <w:tblPr>
        <w:tblW w:w="48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49"/>
        <w:gridCol w:w="6179"/>
      </w:tblGrid>
      <w:tr w:rsidR="005D5675" w:rsidRPr="005D5675" w:rsidTr="005D5675">
        <w:trPr>
          <w:trHeight w:val="251"/>
          <w:tblCellSpacing w:w="0" w:type="dxa"/>
        </w:trPr>
        <w:tc>
          <w:tcPr>
            <w:tcW w:w="291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1. </w:t>
            </w:r>
            <w:r>
              <w:rPr>
                <w:rFonts w:ascii="Times New Roman" w:eastAsia="Times New Roman" w:hAnsi="Times New Roman" w:cs="Times New Roman"/>
                <w:color w:val="000000"/>
                <w:sz w:val="24"/>
                <w:szCs w:val="24"/>
                <w:lang w:val="vi-VN"/>
              </w:rPr>
              <w:t>TCVN 7196 : 2002</w:t>
            </w:r>
          </w:p>
        </w:tc>
        <w:tc>
          <w:tcPr>
            <w:tcW w:w="572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Mồi nổ VE-05A – Yêu cầu kỹ thuật</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lang w:val="vi-VN"/>
              </w:rPr>
              <w:t>TCVN 7197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Thuốc nổ nhũ tương P113L dùng cho mỏ lộ thiên</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lang w:val="vi-VN"/>
              </w:rPr>
              <w:t>TCVN 7198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Thuốc nổ nhũ tương P113 dùng cho mỏ hầm lò không có khí và bụi nổ</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4. </w:t>
            </w:r>
            <w:r>
              <w:rPr>
                <w:rFonts w:ascii="Times New Roman" w:eastAsia="Times New Roman" w:hAnsi="Times New Roman" w:cs="Times New Roman"/>
                <w:color w:val="000000"/>
                <w:sz w:val="24"/>
                <w:szCs w:val="24"/>
                <w:lang w:val="vi-VN"/>
              </w:rPr>
              <w:t>TCVN 7218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Kính tấm xây dựng – Kính nổi – Yêu cầu kỹ thuật</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5. </w:t>
            </w:r>
            <w:r>
              <w:rPr>
                <w:rFonts w:ascii="Times New Roman" w:eastAsia="Times New Roman" w:hAnsi="Times New Roman" w:cs="Times New Roman"/>
                <w:color w:val="000000"/>
                <w:sz w:val="24"/>
                <w:szCs w:val="24"/>
                <w:lang w:val="vi-VN"/>
              </w:rPr>
              <w:t>TCVN 7219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Kính tấm xây dựng – Phương pháp thử</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6. </w:t>
            </w:r>
            <w:r>
              <w:rPr>
                <w:rFonts w:ascii="Times New Roman" w:eastAsia="Times New Roman" w:hAnsi="Times New Roman" w:cs="Times New Roman"/>
                <w:color w:val="000000"/>
                <w:sz w:val="24"/>
                <w:szCs w:val="24"/>
                <w:lang w:val="vi-VN"/>
              </w:rPr>
              <w:t>TCVN 7173 : 2002</w:t>
            </w:r>
            <w:r w:rsidRPr="005D5675">
              <w:rPr>
                <w:rFonts w:ascii="Times New Roman" w:eastAsia="Times New Roman" w:hAnsi="Times New Roman" w:cs="Times New Roman"/>
                <w:color w:val="000000"/>
                <w:sz w:val="24"/>
                <w:szCs w:val="24"/>
              </w:rPr>
              <w:t xml:space="preserve"> </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lastRenderedPageBreak/>
              <w:t>(ISO 9271: 1992)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lastRenderedPageBreak/>
              <w:t xml:space="preserve">An toàn bức xạ - Tẩy xạ các bề mặt bị nhiễm xạ - Thử </w:t>
            </w:r>
            <w:r w:rsidRPr="005D5675">
              <w:rPr>
                <w:rFonts w:ascii="Times New Roman" w:eastAsia="Times New Roman" w:hAnsi="Times New Roman" w:cs="Times New Roman"/>
                <w:color w:val="000000"/>
                <w:sz w:val="24"/>
                <w:szCs w:val="24"/>
              </w:rPr>
              <w:lastRenderedPageBreak/>
              <w:t>nghiệm các tác nhân tẩy xạ cho vải</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lastRenderedPageBreak/>
              <w:t>7. </w:t>
            </w:r>
            <w:r>
              <w:rPr>
                <w:rFonts w:ascii="Times New Roman" w:eastAsia="Times New Roman" w:hAnsi="Times New Roman" w:cs="Times New Roman"/>
                <w:color w:val="000000"/>
                <w:sz w:val="24"/>
                <w:szCs w:val="24"/>
                <w:lang w:val="vi-VN"/>
              </w:rPr>
              <w:t>TCVN 7174 : 2002</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12794: 2000)</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Năng lượng hạt nhân – An toàn bức xạ - Liều kế nhiệt phát quang dùng cho cá nhân để đo liều bức xạ các đầu chi và mắt</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8. </w:t>
            </w:r>
            <w:r>
              <w:rPr>
                <w:rFonts w:ascii="Times New Roman" w:eastAsia="Times New Roman" w:hAnsi="Times New Roman" w:cs="Times New Roman"/>
                <w:color w:val="000000"/>
                <w:sz w:val="24"/>
                <w:szCs w:val="24"/>
                <w:lang w:val="vi-VN"/>
              </w:rPr>
              <w:t>TCVN 7212 : 2002</w:t>
            </w:r>
            <w:r w:rsidRPr="005D5675">
              <w:rPr>
                <w:rFonts w:ascii="Times New Roman" w:eastAsia="Times New Roman" w:hAnsi="Times New Roman" w:cs="Times New Roman"/>
                <w:color w:val="000000"/>
                <w:sz w:val="24"/>
                <w:szCs w:val="24"/>
              </w:rPr>
              <w:t xml:space="preserve"> </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8996 : 990)</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Ecgônômi – Xác định sự sinh nhiệt chuyển hóa</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9. </w:t>
            </w:r>
            <w:r>
              <w:rPr>
                <w:rFonts w:ascii="Times New Roman" w:eastAsia="Times New Roman" w:hAnsi="Times New Roman" w:cs="Times New Roman"/>
                <w:color w:val="000000"/>
                <w:sz w:val="24"/>
                <w:szCs w:val="24"/>
                <w:lang w:val="vi-VN"/>
              </w:rPr>
              <w:t>TCVN 7213-1 : 2002</w:t>
            </w:r>
            <w:r w:rsidRPr="005D5675">
              <w:rPr>
                <w:rFonts w:ascii="Times New Roman" w:eastAsia="Times New Roman" w:hAnsi="Times New Roman" w:cs="Times New Roman"/>
                <w:color w:val="000000"/>
                <w:sz w:val="24"/>
                <w:szCs w:val="24"/>
              </w:rPr>
              <w:t xml:space="preserve"> (ISO 9241-1: 1997)</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Ecgônômi – Yêu cầu Ecgônômi đối với công việc văn phòng có sử dụng thiết bị hiển thị đầu cuối (VDT)</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Phần 1: Giới thiệu chung</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10. </w:t>
            </w:r>
            <w:r>
              <w:rPr>
                <w:rFonts w:ascii="Times New Roman" w:eastAsia="Times New Roman" w:hAnsi="Times New Roman" w:cs="Times New Roman"/>
                <w:color w:val="000000"/>
                <w:sz w:val="24"/>
                <w:szCs w:val="24"/>
                <w:lang w:val="vi-VN"/>
              </w:rPr>
              <w:t>TCVN 7214 : 2002</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6166: 1994)</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Chứng khoán - Hệ thống đánh số phân định chứng khoán quốc tế (ISIN)</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11. </w:t>
            </w:r>
            <w:r>
              <w:rPr>
                <w:rFonts w:ascii="Times New Roman" w:eastAsia="Times New Roman" w:hAnsi="Times New Roman" w:cs="Times New Roman"/>
                <w:color w:val="000000"/>
                <w:sz w:val="24"/>
                <w:szCs w:val="24"/>
                <w:lang w:val="vi-VN"/>
              </w:rPr>
              <w:t>TCVN 7215 : 2002</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9778: 1994)</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Hoạt động ngân hàng - Mẫu xác nhận hợp đồng vay/gửi</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12. </w:t>
            </w:r>
            <w:r>
              <w:rPr>
                <w:rFonts w:ascii="Times New Roman" w:eastAsia="Times New Roman" w:hAnsi="Times New Roman" w:cs="Times New Roman"/>
                <w:color w:val="000000"/>
                <w:sz w:val="24"/>
                <w:szCs w:val="24"/>
                <w:lang w:val="vi-VN"/>
              </w:rPr>
              <w:t>TCVN 7080 : 2002</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14378: 2000)</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Sữa và sữa bột – Xác định hàm lượng iođua – Phương pháp sử dụng sắc ký lỏng hiệu năng cao</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13. </w:t>
            </w:r>
            <w:r>
              <w:rPr>
                <w:rFonts w:ascii="Times New Roman" w:eastAsia="Times New Roman" w:hAnsi="Times New Roman" w:cs="Times New Roman"/>
                <w:color w:val="000000"/>
                <w:sz w:val="24"/>
                <w:szCs w:val="24"/>
                <w:lang w:val="vi-VN"/>
              </w:rPr>
              <w:t>TCVN 7081-1 : 2002</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12080-1: 2000)</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Sữa bột gầy -  Xác định hàm lượng vitamin A</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Phần 1: Phương pháp so mầu</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14. </w:t>
            </w:r>
            <w:r>
              <w:rPr>
                <w:rFonts w:ascii="Times New Roman" w:eastAsia="Times New Roman" w:hAnsi="Times New Roman" w:cs="Times New Roman"/>
                <w:color w:val="000000"/>
                <w:sz w:val="24"/>
                <w:szCs w:val="24"/>
                <w:lang w:val="vi-VN"/>
              </w:rPr>
              <w:t>TCVN 7081-2 : 2002</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12080-2: 2000)</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Sữa bột gầy – Xác định hàm lượng vitamin A</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Phần 2: Phương pháp sử dụng sắc ký lỏng hiệu năng cao</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15. </w:t>
            </w:r>
            <w:r>
              <w:rPr>
                <w:rFonts w:ascii="Times New Roman" w:eastAsia="Times New Roman" w:hAnsi="Times New Roman" w:cs="Times New Roman"/>
                <w:color w:val="000000"/>
                <w:sz w:val="24"/>
                <w:szCs w:val="24"/>
                <w:lang w:val="vi-VN"/>
              </w:rPr>
              <w:t>TCVN 7082-1 : 2002</w:t>
            </w:r>
            <w:r w:rsidRPr="005D5675">
              <w:rPr>
                <w:rFonts w:ascii="Times New Roman" w:eastAsia="Times New Roman" w:hAnsi="Times New Roman" w:cs="Times New Roman"/>
                <w:color w:val="000000"/>
                <w:sz w:val="24"/>
                <w:szCs w:val="24"/>
              </w:rPr>
              <w:t xml:space="preserve"> </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3890-1: 2000)</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Sữa và sản phẩm sữa – Xác định dư lượng hợp chất clo hữu cơ (Thuốc trừ sâu)</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lastRenderedPageBreak/>
              <w:t>Phần 1: Xem xét chung và phương pháp chiết</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lastRenderedPageBreak/>
              <w:t>16. </w:t>
            </w:r>
            <w:hyperlink r:id="rId6" w:tgtFrame="_blank" w:history="1">
              <w:r>
                <w:rPr>
                  <w:rFonts w:ascii="Times New Roman" w:eastAsia="Times New Roman" w:hAnsi="Times New Roman" w:cs="Times New Roman"/>
                  <w:color w:val="000000"/>
                  <w:sz w:val="24"/>
                  <w:szCs w:val="24"/>
                  <w:lang w:val="vi-VN"/>
                </w:rPr>
                <w:t>TCVN 7082-2 : 2002</w:t>
              </w:r>
            </w:hyperlink>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3890-2: 2000)</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Sữa và sản phẩm sữa – Xác định dư lượng hợp chất clo hữu cơ (Thuốc trừ  sâu)</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Phần 2: Phương pháp làm sạch dịch chiết khô và thử khẳng định</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17. </w:t>
            </w:r>
            <w:r>
              <w:rPr>
                <w:rFonts w:ascii="Times New Roman" w:eastAsia="Times New Roman" w:hAnsi="Times New Roman" w:cs="Times New Roman"/>
                <w:color w:val="000000"/>
                <w:sz w:val="24"/>
                <w:szCs w:val="24"/>
                <w:lang w:val="vi-VN"/>
              </w:rPr>
              <w:t>TCVN 7083 : 2002</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11870: 2000)</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Sữa và sản phẩm sữa – Xác định hàm lượng chất béo - Hướng dẫn chung sử dụng phương pháp đo chất béo</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18. </w:t>
            </w:r>
            <w:r>
              <w:rPr>
                <w:rFonts w:ascii="Times New Roman" w:eastAsia="Times New Roman" w:hAnsi="Times New Roman" w:cs="Times New Roman"/>
                <w:color w:val="000000"/>
                <w:sz w:val="24"/>
                <w:szCs w:val="24"/>
                <w:lang w:val="vi-VN"/>
              </w:rPr>
              <w:t>TCVN 7084 : 2002</w:t>
            </w:r>
            <w:r w:rsidRPr="005D5675">
              <w:rPr>
                <w:rFonts w:ascii="Times New Roman" w:eastAsia="Times New Roman" w:hAnsi="Times New Roman" w:cs="Times New Roman"/>
                <w:color w:val="000000"/>
                <w:sz w:val="24"/>
                <w:szCs w:val="24"/>
              </w:rPr>
              <w:t xml:space="preserve"> </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1736: 2000)</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Sữa bột và sản phẩm sữa bột – Xác định hàm lượng chất béo – Phương pháp  khối lượng (Phương pháp chuẩn)</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19. </w:t>
            </w:r>
            <w:r>
              <w:rPr>
                <w:rFonts w:ascii="Times New Roman" w:eastAsia="Times New Roman" w:hAnsi="Times New Roman" w:cs="Times New Roman"/>
                <w:color w:val="000000"/>
                <w:sz w:val="24"/>
                <w:szCs w:val="24"/>
                <w:lang w:val="vi-VN"/>
              </w:rPr>
              <w:t>TCVN 7085 : 2002</w:t>
            </w:r>
            <w:r w:rsidRPr="005D5675">
              <w:rPr>
                <w:rFonts w:ascii="Times New Roman" w:eastAsia="Times New Roman" w:hAnsi="Times New Roman" w:cs="Times New Roman"/>
                <w:color w:val="000000"/>
                <w:sz w:val="24"/>
                <w:szCs w:val="24"/>
              </w:rPr>
              <w:t xml:space="preserve"> </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5764 : 1987)</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Sữa – Xác định điểm đóng băng – Phương pháp sử dụng dụng cụ đo nhiệt độ đông lạnh bằng điện trở nhiệt</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20. </w:t>
            </w:r>
            <w:r>
              <w:rPr>
                <w:rFonts w:ascii="Times New Roman" w:eastAsia="Times New Roman" w:hAnsi="Times New Roman" w:cs="Times New Roman"/>
                <w:color w:val="000000"/>
                <w:sz w:val="24"/>
                <w:szCs w:val="24"/>
                <w:lang w:val="vi-VN"/>
              </w:rPr>
              <w:t>TCVN 7086 : 2002</w:t>
            </w:r>
            <w:r w:rsidRPr="005D5675">
              <w:rPr>
                <w:rFonts w:ascii="Times New Roman" w:eastAsia="Times New Roman" w:hAnsi="Times New Roman" w:cs="Times New Roman"/>
                <w:color w:val="000000"/>
                <w:sz w:val="24"/>
                <w:szCs w:val="24"/>
              </w:rPr>
              <w:t xml:space="preserve"> </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5738 : 1980)</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Sữa và sản phẩm sữa – Xác định hàm lượng đồng – Phương pháp chuẩn đo quang</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21. </w:t>
            </w:r>
            <w:r>
              <w:rPr>
                <w:rFonts w:ascii="Times New Roman" w:eastAsia="Times New Roman" w:hAnsi="Times New Roman" w:cs="Times New Roman"/>
                <w:color w:val="000000"/>
                <w:sz w:val="24"/>
                <w:szCs w:val="24"/>
                <w:lang w:val="vi-VN"/>
              </w:rPr>
              <w:t>TCVN 5700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Văn bản quản lý nhà nước - Mẫu trình bày (soát xét lần 1)</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22. </w:t>
            </w:r>
            <w:r>
              <w:rPr>
                <w:rFonts w:ascii="Times New Roman" w:eastAsia="Times New Roman" w:hAnsi="Times New Roman" w:cs="Times New Roman"/>
                <w:color w:val="000000"/>
                <w:sz w:val="24"/>
                <w:szCs w:val="24"/>
                <w:lang w:val="vi-VN"/>
              </w:rPr>
              <w:t>TCVN 7209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Chất lượng đất - Giới hạn tối đa cho phép của kim loại nặng trong đất</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23. </w:t>
            </w:r>
            <w:r>
              <w:rPr>
                <w:rFonts w:ascii="Times New Roman" w:eastAsia="Times New Roman" w:hAnsi="Times New Roman" w:cs="Times New Roman"/>
                <w:color w:val="000000"/>
                <w:sz w:val="24"/>
                <w:szCs w:val="24"/>
                <w:lang w:val="vi-VN"/>
              </w:rPr>
              <w:t>TCVN 7210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Rung động và va chạm – Rung động do phương tiện giao thông đường bộ - Giới hạn cho phép đối với môi trường khu công cộng và khu dân cư</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24. </w:t>
            </w:r>
            <w:r>
              <w:rPr>
                <w:rFonts w:ascii="Times New Roman" w:eastAsia="Times New Roman" w:hAnsi="Times New Roman" w:cs="Times New Roman"/>
                <w:color w:val="000000"/>
                <w:sz w:val="24"/>
                <w:szCs w:val="24"/>
                <w:lang w:val="vi-VN"/>
              </w:rPr>
              <w:t>TCVN 7211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Rung động và va chạm – Rung động do phương tiện giao thông đường bộ - Phương pháp đo</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lastRenderedPageBreak/>
              <w:t>25. </w:t>
            </w:r>
            <w:r>
              <w:rPr>
                <w:rFonts w:ascii="Times New Roman" w:eastAsia="Times New Roman" w:hAnsi="Times New Roman" w:cs="Times New Roman"/>
                <w:color w:val="000000"/>
                <w:sz w:val="24"/>
                <w:szCs w:val="24"/>
                <w:lang w:val="vi-VN"/>
              </w:rPr>
              <w:t>TCVN 7220-1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Chất lượng nước – Đánh giá chất lượng nước theo chỉ số sinh học</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Phần 1: Phương pháp lấy mẫu giun tròn (Nematoda) và động vật không xương sống ở đáy cỡ trung bình (ĐVĐTB) tại các vùng nước nông bằng dụng cụ lấy mẫu định lượng</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26. </w:t>
            </w:r>
            <w:r>
              <w:rPr>
                <w:rFonts w:ascii="Times New Roman" w:eastAsia="Times New Roman" w:hAnsi="Times New Roman" w:cs="Times New Roman"/>
                <w:color w:val="000000"/>
                <w:sz w:val="24"/>
                <w:szCs w:val="24"/>
                <w:lang w:val="vi-VN"/>
              </w:rPr>
              <w:t>TCVN 7220-2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Chất lượng nước – Đánh giá chất lượng nước theo chỉ số sinh học</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Phần 2: Phương pháp diễn giải các dữ liệu sinh học thu được từ các cuộc khảo sát giun tròn (Nematoda) và động vật không xương sống ở đáy cỡ trung bình (ĐVĐTB)</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27. </w:t>
            </w:r>
            <w:r>
              <w:rPr>
                <w:rFonts w:ascii="Times New Roman" w:eastAsia="Times New Roman" w:hAnsi="Times New Roman" w:cs="Times New Roman"/>
                <w:color w:val="000000"/>
                <w:sz w:val="24"/>
                <w:szCs w:val="24"/>
                <w:lang w:val="vi-VN"/>
              </w:rPr>
              <w:t>TCVN 7221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Yêu cầu chung về môi trường đối với các trạm xử lý nước thải công nghiệp tập trung</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28. </w:t>
            </w:r>
            <w:r>
              <w:rPr>
                <w:rFonts w:ascii="Times New Roman" w:eastAsia="Times New Roman" w:hAnsi="Times New Roman" w:cs="Times New Roman"/>
                <w:color w:val="000000"/>
                <w:sz w:val="24"/>
                <w:szCs w:val="24"/>
                <w:lang w:val="vi-VN"/>
              </w:rPr>
              <w:t>TCVN 7222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Yêu cầu chung về môi trường đối với các trạm xử lý nước thải sinh hoạt tập trung</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29. </w:t>
            </w:r>
            <w:r>
              <w:rPr>
                <w:rFonts w:ascii="Times New Roman" w:eastAsia="Times New Roman" w:hAnsi="Times New Roman" w:cs="Times New Roman"/>
                <w:color w:val="000000"/>
                <w:sz w:val="24"/>
                <w:szCs w:val="24"/>
                <w:lang w:val="vi-VN"/>
              </w:rPr>
              <w:t>TCVN 7217-1 : 2002</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(ISO 3166 -1: 1997)</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Mã thể hiện tên nước và vùng lãnh thổ của chúng</w:t>
            </w:r>
          </w:p>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Phần 1: Mã nước</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30. </w:t>
            </w:r>
            <w:r>
              <w:rPr>
                <w:rFonts w:ascii="Times New Roman" w:eastAsia="Times New Roman" w:hAnsi="Times New Roman" w:cs="Times New Roman"/>
                <w:color w:val="000000"/>
                <w:sz w:val="24"/>
                <w:szCs w:val="24"/>
                <w:lang w:val="vi-VN"/>
              </w:rPr>
              <w:t>TCVN 7094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Quy phạm phân cấp và đóng tầu sông vỏ gỗ</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31. </w:t>
            </w:r>
            <w:r>
              <w:rPr>
                <w:rFonts w:ascii="Times New Roman" w:eastAsia="Times New Roman" w:hAnsi="Times New Roman" w:cs="Times New Roman"/>
                <w:color w:val="000000"/>
                <w:sz w:val="24"/>
                <w:szCs w:val="24"/>
                <w:lang w:val="vi-VN"/>
              </w:rPr>
              <w:t>TCVN 7223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Phương tiện giao thông đường bộ - Đèn chiếu sáng phía trước của xe cơ giới có chùm sáng gần và/ hoặc chùm sáng xa không đối xứng và được lắp đèn sợi đốt loại R2 và/ hoặc HS1 – Yêu cầu và phương pháp thử trong phê duyệt kiểu</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32. </w:t>
            </w:r>
            <w:r>
              <w:rPr>
                <w:rFonts w:ascii="Times New Roman" w:eastAsia="Times New Roman" w:hAnsi="Times New Roman" w:cs="Times New Roman"/>
                <w:color w:val="000000"/>
                <w:sz w:val="24"/>
                <w:szCs w:val="24"/>
                <w:lang w:val="vi-VN"/>
              </w:rPr>
              <w:t>TCVN 7224: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 xml:space="preserve">Phương tiện giao thông đường bộ - Đèn chiếu sáng phía </w:t>
            </w:r>
            <w:r w:rsidRPr="005D5675">
              <w:rPr>
                <w:rFonts w:ascii="Times New Roman" w:eastAsia="Times New Roman" w:hAnsi="Times New Roman" w:cs="Times New Roman"/>
                <w:color w:val="000000"/>
                <w:sz w:val="24"/>
                <w:szCs w:val="24"/>
              </w:rPr>
              <w:lastRenderedPageBreak/>
              <w:t>trước liền khối của xe cơ giới có chùm sáng gần hoặc chùm sáng xa hoặc cả 2 không đối xứng – Yêu cầu và phương pháp thử trong phê duyệt kiểu</w:t>
            </w:r>
          </w:p>
        </w:tc>
      </w:tr>
      <w:tr w:rsidR="005D5675" w:rsidRPr="005D5675" w:rsidTr="005D5675">
        <w:trPr>
          <w:trHeight w:val="1931"/>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lastRenderedPageBreak/>
              <w:t>33. </w:t>
            </w:r>
            <w:r>
              <w:rPr>
                <w:rFonts w:ascii="Times New Roman" w:eastAsia="Times New Roman" w:hAnsi="Times New Roman" w:cs="Times New Roman"/>
                <w:color w:val="000000"/>
                <w:sz w:val="24"/>
                <w:szCs w:val="24"/>
                <w:lang w:val="vi-VN"/>
              </w:rPr>
              <w:t>TCVN 7225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Phương tiện giao thông đường bộ - Đèn vị trí trước và sau, đèn phanh và đèn hiệu chiều rộng xe cho xe cơ giới, moóc và bán moóc – Yêu cầu và phương pháp thử trong phê duyệt kiểu</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34. </w:t>
            </w:r>
            <w:r>
              <w:rPr>
                <w:rFonts w:ascii="Times New Roman" w:eastAsia="Times New Roman" w:hAnsi="Times New Roman" w:cs="Times New Roman"/>
                <w:color w:val="000000"/>
                <w:sz w:val="24"/>
                <w:szCs w:val="24"/>
                <w:lang w:val="vi-VN"/>
              </w:rPr>
              <w:t>TCVN 7226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Phương tiện giao thông đường bộ - Lốp hơi ôtô con và moóc kéo theo – Yêu cầu và phương pháp thử trong phê duyệt kiểu</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35. </w:t>
            </w:r>
            <w:r>
              <w:rPr>
                <w:rFonts w:ascii="Times New Roman" w:eastAsia="Times New Roman" w:hAnsi="Times New Roman" w:cs="Times New Roman"/>
                <w:color w:val="000000"/>
                <w:sz w:val="24"/>
                <w:szCs w:val="24"/>
                <w:lang w:val="vi-VN"/>
              </w:rPr>
              <w:t>TCVN 7227: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Phương tiện giao thông đường bộ - Lốp hơi dùng cho xe cơ giới và moóc, bán moóc kéo theo – Yêu cầu và phương pháp thử trong phê duyệt kiểu</w:t>
            </w:r>
          </w:p>
        </w:tc>
      </w:tr>
      <w:tr w:rsidR="005D5675" w:rsidRPr="005D5675" w:rsidTr="005D5675">
        <w:trPr>
          <w:trHeight w:val="104"/>
          <w:tblCellSpacing w:w="0" w:type="dxa"/>
        </w:trPr>
        <w:tc>
          <w:tcPr>
            <w:tcW w:w="29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36. </w:t>
            </w:r>
            <w:r>
              <w:rPr>
                <w:rFonts w:ascii="Times New Roman" w:eastAsia="Times New Roman" w:hAnsi="Times New Roman" w:cs="Times New Roman"/>
                <w:color w:val="000000"/>
                <w:sz w:val="24"/>
                <w:szCs w:val="24"/>
                <w:lang w:val="vi-VN"/>
              </w:rPr>
              <w:t>TCVN 7228 : 2002</w:t>
            </w:r>
          </w:p>
        </w:tc>
        <w:tc>
          <w:tcPr>
            <w:tcW w:w="5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D5675" w:rsidRPr="005D5675" w:rsidRDefault="005D5675" w:rsidP="005D5675">
            <w:pPr>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t>Phương tiện giao thông đường bộ - Thiết bị phanh của ôtô con – Yêu cầu và phương pháp thử trong phê duyệt kiểu.</w:t>
            </w:r>
          </w:p>
        </w:tc>
      </w:tr>
    </w:tbl>
    <w:p w:rsidR="005D5675" w:rsidRPr="005D5675" w:rsidRDefault="005D5675" w:rsidP="005D5675">
      <w:pPr>
        <w:shd w:val="clear" w:color="auto" w:fill="FFFFFF"/>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b/>
          <w:bCs/>
          <w:color w:val="000000"/>
          <w:sz w:val="24"/>
          <w:szCs w:val="24"/>
        </w:rPr>
        <w:t> </w:t>
      </w:r>
    </w:p>
    <w:p w:rsidR="005D5675" w:rsidRPr="005D5675" w:rsidRDefault="005D5675" w:rsidP="005D5675">
      <w:pPr>
        <w:shd w:val="clear" w:color="auto" w:fill="FFFFFF"/>
        <w:spacing w:after="120" w:line="360" w:lineRule="auto"/>
        <w:jc w:val="center"/>
        <w:rPr>
          <w:rFonts w:ascii="Times New Roman" w:eastAsia="Times New Roman" w:hAnsi="Times New Roman" w:cs="Times New Roman"/>
          <w:color w:val="000000"/>
          <w:sz w:val="24"/>
          <w:szCs w:val="24"/>
        </w:rPr>
      </w:pPr>
      <w:r w:rsidRPr="005D5675">
        <w:rPr>
          <w:rFonts w:ascii="Times New Roman" w:eastAsia="Times New Roman" w:hAnsi="Times New Roman" w:cs="Times New Roman"/>
          <w:b/>
          <w:bCs/>
          <w:color w:val="000000"/>
          <w:sz w:val="24"/>
          <w:szCs w:val="24"/>
        </w:rPr>
        <w:t>Điều 2.</w:t>
      </w:r>
      <w:r w:rsidRPr="005D5675">
        <w:rPr>
          <w:rFonts w:ascii="Times New Roman" w:eastAsia="Times New Roman" w:hAnsi="Times New Roman" w:cs="Times New Roman"/>
          <w:color w:val="000000"/>
          <w:sz w:val="24"/>
          <w:szCs w:val="24"/>
        </w:rPr>
        <w:t> Quyết định này có hiệu lực thi hành sau 15 ngày, kể từ ngày ký./.</w:t>
      </w:r>
    </w:p>
    <w:p w:rsidR="005D5675" w:rsidRPr="005D5675" w:rsidRDefault="005D5675" w:rsidP="005D5675">
      <w:pPr>
        <w:shd w:val="clear" w:color="auto" w:fill="FFFFFF"/>
        <w:spacing w:after="120" w:line="360" w:lineRule="auto"/>
        <w:jc w:val="center"/>
        <w:rPr>
          <w:rFonts w:ascii="Times New Roman" w:eastAsia="Times New Roman" w:hAnsi="Times New Roman" w:cs="Times New Roman"/>
          <w:color w:val="000000"/>
          <w:sz w:val="24"/>
          <w:szCs w:val="24"/>
        </w:rPr>
      </w:pPr>
    </w:p>
    <w:tbl>
      <w:tblPr>
        <w:tblW w:w="7500" w:type="dxa"/>
        <w:tblCellSpacing w:w="0" w:type="dxa"/>
        <w:shd w:val="clear" w:color="auto" w:fill="FFFFFF"/>
        <w:tblCellMar>
          <w:left w:w="0" w:type="dxa"/>
          <w:right w:w="0" w:type="dxa"/>
        </w:tblCellMar>
        <w:tblLook w:val="04A0"/>
      </w:tblPr>
      <w:tblGrid>
        <w:gridCol w:w="2771"/>
        <w:gridCol w:w="4729"/>
      </w:tblGrid>
      <w:tr w:rsidR="005D5675" w:rsidRPr="005D5675" w:rsidTr="005D5675">
        <w:trPr>
          <w:tblCellSpacing w:w="0" w:type="dxa"/>
        </w:trPr>
        <w:tc>
          <w:tcPr>
            <w:tcW w:w="3348" w:type="dxa"/>
            <w:shd w:val="clear" w:color="auto" w:fill="FFFFFF"/>
            <w:tcMar>
              <w:top w:w="0" w:type="dxa"/>
              <w:left w:w="108" w:type="dxa"/>
              <w:bottom w:w="0" w:type="dxa"/>
              <w:right w:w="108" w:type="dxa"/>
            </w:tcMar>
            <w:hideMark/>
          </w:tcPr>
          <w:p w:rsidR="005D5675" w:rsidRPr="005D5675" w:rsidRDefault="005D5675" w:rsidP="005D5675">
            <w:pPr>
              <w:spacing w:after="120" w:line="360" w:lineRule="auto"/>
              <w:jc w:val="center"/>
              <w:rPr>
                <w:rFonts w:ascii="Times New Roman" w:eastAsia="Times New Roman" w:hAnsi="Times New Roman" w:cs="Times New Roman"/>
                <w:color w:val="000000"/>
                <w:sz w:val="24"/>
                <w:szCs w:val="24"/>
              </w:rPr>
            </w:pPr>
          </w:p>
        </w:tc>
        <w:tc>
          <w:tcPr>
            <w:tcW w:w="5508" w:type="dxa"/>
            <w:shd w:val="clear" w:color="auto" w:fill="FFFFFF"/>
            <w:tcMar>
              <w:top w:w="0" w:type="dxa"/>
              <w:left w:w="108" w:type="dxa"/>
              <w:bottom w:w="0" w:type="dxa"/>
              <w:right w:w="108" w:type="dxa"/>
            </w:tcMar>
            <w:hideMark/>
          </w:tcPr>
          <w:p w:rsidR="005D5675" w:rsidRPr="005D5675" w:rsidRDefault="005D5675" w:rsidP="005D5675">
            <w:pPr>
              <w:spacing w:after="120" w:line="360" w:lineRule="auto"/>
              <w:jc w:val="center"/>
              <w:rPr>
                <w:rFonts w:ascii="Times New Roman" w:eastAsia="Times New Roman" w:hAnsi="Times New Roman" w:cs="Times New Roman"/>
                <w:color w:val="000000"/>
                <w:sz w:val="24"/>
                <w:szCs w:val="24"/>
              </w:rPr>
            </w:pPr>
            <w:r w:rsidRPr="005D5675">
              <w:rPr>
                <w:rFonts w:ascii="Times New Roman" w:eastAsia="Times New Roman" w:hAnsi="Times New Roman" w:cs="Times New Roman"/>
                <w:b/>
                <w:bCs/>
                <w:color w:val="000000"/>
                <w:sz w:val="24"/>
                <w:szCs w:val="24"/>
              </w:rPr>
              <w:t>KT. BỘ TRƯỞNG BỘ KHOA HỌC VÀ CÔNG NGHỆ</w:t>
            </w:r>
            <w:r w:rsidRPr="005D5675">
              <w:rPr>
                <w:rFonts w:ascii="Times New Roman" w:eastAsia="Times New Roman" w:hAnsi="Times New Roman" w:cs="Times New Roman"/>
                <w:b/>
                <w:bCs/>
                <w:color w:val="000000"/>
                <w:sz w:val="24"/>
                <w:szCs w:val="24"/>
              </w:rPr>
              <w:br/>
              <w:t>THỨ TRƯỞNG</w:t>
            </w:r>
            <w:r w:rsidRPr="005D5675">
              <w:rPr>
                <w:rFonts w:ascii="Times New Roman" w:eastAsia="Times New Roman" w:hAnsi="Times New Roman" w:cs="Times New Roman"/>
                <w:b/>
                <w:bCs/>
                <w:color w:val="000000"/>
                <w:sz w:val="24"/>
                <w:szCs w:val="24"/>
              </w:rPr>
              <w:br/>
            </w:r>
            <w:r w:rsidRPr="005D5675">
              <w:rPr>
                <w:rFonts w:ascii="Times New Roman" w:eastAsia="Times New Roman" w:hAnsi="Times New Roman" w:cs="Times New Roman"/>
                <w:b/>
                <w:bCs/>
                <w:color w:val="000000"/>
                <w:sz w:val="24"/>
                <w:szCs w:val="24"/>
              </w:rPr>
              <w:br/>
            </w:r>
            <w:r w:rsidRPr="005D5675">
              <w:rPr>
                <w:rFonts w:ascii="Times New Roman" w:eastAsia="Times New Roman" w:hAnsi="Times New Roman" w:cs="Times New Roman"/>
                <w:b/>
                <w:bCs/>
                <w:color w:val="000000"/>
                <w:sz w:val="24"/>
                <w:szCs w:val="24"/>
              </w:rPr>
              <w:br/>
            </w:r>
            <w:r w:rsidRPr="005D5675">
              <w:rPr>
                <w:rFonts w:ascii="Times New Roman" w:eastAsia="Times New Roman" w:hAnsi="Times New Roman" w:cs="Times New Roman"/>
                <w:b/>
                <w:bCs/>
                <w:color w:val="000000"/>
                <w:sz w:val="24"/>
                <w:szCs w:val="24"/>
              </w:rPr>
              <w:br/>
            </w:r>
            <w:r w:rsidRPr="005D5675">
              <w:rPr>
                <w:rFonts w:ascii="Times New Roman" w:eastAsia="Times New Roman" w:hAnsi="Times New Roman" w:cs="Times New Roman"/>
                <w:b/>
                <w:bCs/>
                <w:color w:val="000000"/>
                <w:sz w:val="24"/>
                <w:szCs w:val="24"/>
              </w:rPr>
              <w:lastRenderedPageBreak/>
              <w:br/>
              <w:t>Bùi Mạnh Hải</w:t>
            </w:r>
          </w:p>
        </w:tc>
      </w:tr>
    </w:tbl>
    <w:p w:rsidR="005D5675" w:rsidRPr="005D5675" w:rsidRDefault="005D5675" w:rsidP="005D5675">
      <w:pPr>
        <w:shd w:val="clear" w:color="auto" w:fill="FFFFFF"/>
        <w:spacing w:after="120" w:line="360" w:lineRule="auto"/>
        <w:jc w:val="both"/>
        <w:rPr>
          <w:rFonts w:ascii="Times New Roman" w:eastAsia="Times New Roman" w:hAnsi="Times New Roman" w:cs="Times New Roman"/>
          <w:color w:val="000000"/>
          <w:sz w:val="24"/>
          <w:szCs w:val="24"/>
        </w:rPr>
      </w:pPr>
      <w:r w:rsidRPr="005D5675">
        <w:rPr>
          <w:rFonts w:ascii="Times New Roman" w:eastAsia="Times New Roman" w:hAnsi="Times New Roman" w:cs="Times New Roman"/>
          <w:color w:val="000000"/>
          <w:sz w:val="24"/>
          <w:szCs w:val="24"/>
        </w:rPr>
        <w:lastRenderedPageBreak/>
        <w:t> </w:t>
      </w:r>
    </w:p>
    <w:p w:rsidR="008C4914" w:rsidRPr="005D5675" w:rsidRDefault="008C4914" w:rsidP="005D5675">
      <w:pPr>
        <w:spacing w:line="360" w:lineRule="auto"/>
        <w:jc w:val="both"/>
        <w:rPr>
          <w:rFonts w:ascii="Times New Roman" w:hAnsi="Times New Roman" w:cs="Times New Roman"/>
          <w:sz w:val="24"/>
          <w:szCs w:val="24"/>
        </w:rPr>
      </w:pPr>
    </w:p>
    <w:sectPr w:rsidR="008C4914" w:rsidRPr="005D5675" w:rsidSect="005D5675">
      <w:headerReference w:type="default" r:id="rId7"/>
      <w:footerReference w:type="default" r:id="rId8"/>
      <w:pgSz w:w="12240" w:h="15840"/>
      <w:pgMar w:top="1440" w:right="1440" w:bottom="1440" w:left="1440" w:header="708" w:footer="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CB1" w:rsidRDefault="005E2CB1" w:rsidP="005D5675">
      <w:pPr>
        <w:spacing w:after="0" w:line="240" w:lineRule="auto"/>
      </w:pPr>
      <w:r>
        <w:separator/>
      </w:r>
    </w:p>
  </w:endnote>
  <w:endnote w:type="continuationSeparator" w:id="1">
    <w:p w:rsidR="005E2CB1" w:rsidRDefault="005E2CB1" w:rsidP="005D5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75" w:rsidRPr="005D5675" w:rsidRDefault="005D5675" w:rsidP="005D5675">
    <w:pPr>
      <w:pStyle w:val="Chntrang"/>
      <w:jc w:val="center"/>
      <w:rPr>
        <w:rFonts w:ascii="Times New Roman" w:hAnsi="Times New Roman"/>
        <w:sz w:val="24"/>
        <w:szCs w:val="24"/>
      </w:rPr>
    </w:pPr>
    <w:r w:rsidRPr="005D5675">
      <w:rPr>
        <w:rFonts w:ascii="Times New Roman" w:hAnsi="Times New Roman"/>
        <w:b/>
        <w:color w:val="FF0000"/>
        <w:sz w:val="24"/>
        <w:szCs w:val="24"/>
      </w:rPr>
      <w:t>TỔNG ĐÀI TƯ VẤN PHÁP LUẬT TRỰC TUYẾN 24/7: 1900.6568</w:t>
    </w:r>
  </w:p>
  <w:p w:rsidR="005D5675" w:rsidRDefault="005D5675">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CB1" w:rsidRDefault="005E2CB1" w:rsidP="005D5675">
      <w:pPr>
        <w:spacing w:after="0" w:line="240" w:lineRule="auto"/>
      </w:pPr>
      <w:r>
        <w:separator/>
      </w:r>
    </w:p>
  </w:footnote>
  <w:footnote w:type="continuationSeparator" w:id="1">
    <w:p w:rsidR="005E2CB1" w:rsidRDefault="005E2CB1" w:rsidP="005D5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5D5675" w:rsidRPr="00A67571" w:rsidTr="00D06F91">
      <w:trPr>
        <w:trHeight w:val="1208"/>
      </w:trPr>
      <w:tc>
        <w:tcPr>
          <w:tcW w:w="2411" w:type="dxa"/>
          <w:tcBorders>
            <w:top w:val="nil"/>
            <w:left w:val="nil"/>
            <w:bottom w:val="single" w:sz="4" w:space="0" w:color="auto"/>
            <w:right w:val="nil"/>
          </w:tcBorders>
          <w:vAlign w:val="center"/>
          <w:hideMark/>
        </w:tcPr>
        <w:p w:rsidR="005D5675" w:rsidRPr="00A67571" w:rsidRDefault="005D5675" w:rsidP="00D06F9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D5675" w:rsidRPr="00A67571" w:rsidRDefault="005D5675" w:rsidP="00D06F91">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5D5675" w:rsidRPr="00A67571" w:rsidRDefault="005D5675" w:rsidP="00D06F91">
          <w:pPr>
            <w:rPr>
              <w:rFonts w:ascii="Times New Roman" w:hAnsi="Times New Roman"/>
              <w:sz w:val="20"/>
            </w:rPr>
          </w:pPr>
          <w:r w:rsidRPr="00A67571">
            <w:rPr>
              <w:rFonts w:ascii="Times New Roman" w:hAnsi="Times New Roman"/>
              <w:sz w:val="20"/>
            </w:rPr>
            <w:t>No 2305, VNT Tower, 19  Nguyen Trai Street, Thanh Xuan District, Hanoi City, Viet Nam</w:t>
          </w:r>
        </w:p>
        <w:p w:rsidR="005D5675" w:rsidRPr="00A67571" w:rsidRDefault="005D5675" w:rsidP="00D06F9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5D5675" w:rsidRPr="00A67571" w:rsidRDefault="005D5675" w:rsidP="00D06F91">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5D5675" w:rsidRPr="00A67571" w:rsidRDefault="005D5675" w:rsidP="005D5675">
    <w:pPr>
      <w:pStyle w:val="utrang"/>
      <w:rPr>
        <w:rFonts w:ascii="Times New Roman" w:hAnsi="Times New Roman"/>
      </w:rPr>
    </w:pPr>
  </w:p>
  <w:p w:rsidR="005D5675" w:rsidRDefault="005D5675">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5675"/>
    <w:rsid w:val="005D5675"/>
    <w:rsid w:val="005E2CB1"/>
    <w:rsid w:val="008C4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8C4914"/>
  </w:style>
  <w:style w:type="paragraph" w:styleId="mc6">
    <w:name w:val="heading 6"/>
    <w:basedOn w:val="Chun"/>
    <w:next w:val="Chun"/>
    <w:link w:val="mc6Char"/>
    <w:semiHidden/>
    <w:unhideWhenUsed/>
    <w:qFormat/>
    <w:rsid w:val="005D5675"/>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5D5675"/>
  </w:style>
  <w:style w:type="character" w:styleId="Siunikt">
    <w:name w:val="Hyperlink"/>
    <w:basedOn w:val="Phngmcnhcaonvn"/>
    <w:uiPriority w:val="99"/>
    <w:semiHidden/>
    <w:unhideWhenUsed/>
    <w:rsid w:val="005D5675"/>
    <w:rPr>
      <w:color w:val="0000FF"/>
      <w:u w:val="single"/>
    </w:rPr>
  </w:style>
  <w:style w:type="paragraph" w:styleId="oncaDanhsch">
    <w:name w:val="List Paragraph"/>
    <w:basedOn w:val="Chun"/>
    <w:uiPriority w:val="34"/>
    <w:qFormat/>
    <w:rsid w:val="005D5675"/>
    <w:pPr>
      <w:ind w:left="720"/>
      <w:contextualSpacing/>
    </w:pPr>
  </w:style>
  <w:style w:type="paragraph" w:styleId="utrang">
    <w:name w:val="header"/>
    <w:basedOn w:val="Chun"/>
    <w:link w:val="utrangChar"/>
    <w:unhideWhenUsed/>
    <w:rsid w:val="005D5675"/>
    <w:pPr>
      <w:tabs>
        <w:tab w:val="center" w:pos="4680"/>
        <w:tab w:val="right" w:pos="9360"/>
      </w:tabs>
      <w:spacing w:after="0" w:line="240" w:lineRule="auto"/>
    </w:pPr>
  </w:style>
  <w:style w:type="character" w:customStyle="1" w:styleId="utrangChar">
    <w:name w:val="Đầu trang Char"/>
    <w:basedOn w:val="Phngmcnhcaonvn"/>
    <w:link w:val="utrang"/>
    <w:rsid w:val="005D5675"/>
  </w:style>
  <w:style w:type="paragraph" w:styleId="Chntrang">
    <w:name w:val="footer"/>
    <w:basedOn w:val="Chun"/>
    <w:link w:val="ChntrangChar"/>
    <w:uiPriority w:val="99"/>
    <w:unhideWhenUsed/>
    <w:rsid w:val="005D5675"/>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5D5675"/>
  </w:style>
  <w:style w:type="character" w:customStyle="1" w:styleId="mc6Char">
    <w:name w:val="Đề mục 6 Char"/>
    <w:basedOn w:val="Phngmcnhcaonvn"/>
    <w:link w:val="mc6"/>
    <w:semiHidden/>
    <w:rsid w:val="005D5675"/>
    <w:rPr>
      <w:rFonts w:ascii="Calibri" w:eastAsia="Times New Roman" w:hAnsi="Calibri" w:cs="Times New Roman"/>
      <w:b/>
      <w:bCs/>
    </w:rPr>
  </w:style>
  <w:style w:type="paragraph" w:styleId="Bngchthch">
    <w:name w:val="Balloon Text"/>
    <w:basedOn w:val="Chun"/>
    <w:link w:val="BngchthchChar"/>
    <w:uiPriority w:val="99"/>
    <w:semiHidden/>
    <w:unhideWhenUsed/>
    <w:rsid w:val="005D5675"/>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5D5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41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TCVN7082-2:2002&amp;area=2&amp;type=39&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844</Words>
  <Characters>4816</Characters>
  <Application>Microsoft Office Word</Application>
  <DocSecurity>0</DocSecurity>
  <Lines>40</Lines>
  <Paragraphs>11</Paragraphs>
  <ScaleCrop>false</ScaleCrop>
  <Company>Grizli777</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2015-09-28T03:47:00Z</dcterms:created>
  <dcterms:modified xsi:type="dcterms:W3CDTF">2015-09-28T04:08:00Z</dcterms:modified>
</cp:coreProperties>
</file>